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787" w:type="dxa"/>
        <w:tblInd w:w="-342" w:type="dxa"/>
        <w:tblLayout w:type="fixed"/>
        <w:tblLook w:val="04A0" w:firstRow="1" w:lastRow="0" w:firstColumn="1" w:lastColumn="0" w:noHBand="0" w:noVBand="1"/>
      </w:tblPr>
      <w:tblGrid>
        <w:gridCol w:w="3307"/>
        <w:gridCol w:w="3060"/>
        <w:gridCol w:w="4865"/>
        <w:gridCol w:w="3744"/>
        <w:gridCol w:w="3721"/>
        <w:gridCol w:w="23"/>
        <w:gridCol w:w="67"/>
      </w:tblGrid>
      <w:tr w:rsidR="00431EFA" w:rsidRPr="003817CC" w:rsidTr="00431EFA">
        <w:trPr>
          <w:trHeight w:val="3149"/>
        </w:trPr>
        <w:tc>
          <w:tcPr>
            <w:tcW w:w="18787" w:type="dxa"/>
            <w:gridSpan w:val="7"/>
            <w:shd w:val="clear" w:color="auto" w:fill="auto"/>
          </w:tcPr>
          <w:p w:rsidR="00431EFA" w:rsidRPr="00F044AC" w:rsidRDefault="00431EFA" w:rsidP="004C6DE1">
            <w:pPr>
              <w:spacing w:line="259" w:lineRule="auto"/>
              <w:rPr>
                <w:rFonts w:ascii="Verdana" w:hAnsi="Verdana"/>
                <w:bCs/>
              </w:rPr>
            </w:pPr>
            <w:r w:rsidRPr="00F044AC">
              <w:rPr>
                <w:rFonts w:ascii="Verdana" w:hAnsi="Verdana"/>
                <w:bCs/>
              </w:rPr>
              <w:t>The Early Start Act mandated that DEL update the child care licensing rules so that the early learning system has a unified set of foundational health, safety and child development regulations that are easy to understand and align with other requirements by providers in the field. (RCW 43.215.201)DEL is taking a transparent, methodical, and inclusive approach to this legislatively-mandated process.</w:t>
            </w:r>
          </w:p>
          <w:p w:rsidR="00431EFA" w:rsidRPr="00F044AC" w:rsidRDefault="00431EFA" w:rsidP="004C6DE1">
            <w:pPr>
              <w:spacing w:line="259" w:lineRule="auto"/>
              <w:rPr>
                <w:rFonts w:ascii="Verdana" w:hAnsi="Verdana"/>
              </w:rPr>
            </w:pPr>
          </w:p>
          <w:p w:rsidR="00431EFA" w:rsidRPr="00F044AC" w:rsidRDefault="00431EFA" w:rsidP="004C6DE1">
            <w:pPr>
              <w:rPr>
                <w:rFonts w:ascii="Verdana" w:hAnsi="Verdana"/>
              </w:rPr>
            </w:pPr>
            <w:r w:rsidRPr="00F044AC">
              <w:rPr>
                <w:rFonts w:ascii="Verdana" w:hAnsi="Verdana"/>
              </w:rPr>
              <w:t xml:space="preserve">The Child Care and Development Block Grant Act of 2014 updated the federal child care law, placing an emphasis on quality child care.  There are new requirements related to children’s health and safety.  The implementing regulations specify that lead agencies (which, in Washington, mean the Department of Early Learning) can rely on Caring for Our Children Basics (http:// www.acf.hhs.gov/programs/ecd/caringfor-our-children-basics) for any minimum standards required by the federal law and regulations.  (See Fed Register https://www.gpo.gov/fdsys/pkg/FR-2016-09-30/pdf/2016-22986.pdf  Page 67484 last column)  The regulations go on to state, “Lead Agencies are encouraged, however, to go beyond these baseline standards to develop a comprehensive and robust set of health and safety standards that cover additional areas related to program design, caregiver safety, and child developmental needs, using the full Caring for Our Children: National Health and Safety Performance Standards guidelines.” (Id.)  This is precisely what the Department of Early Learning has done in these proposed regulations in addition to proposing regulations that directly implement the federal requirements. </w:t>
            </w:r>
          </w:p>
          <w:p w:rsidR="00431EFA" w:rsidRPr="00F044AC" w:rsidRDefault="00431EFA" w:rsidP="004C6DE1">
            <w:pPr>
              <w:rPr>
                <w:rFonts w:ascii="Verdana" w:hAnsi="Verdana"/>
              </w:rPr>
            </w:pPr>
          </w:p>
          <w:p w:rsidR="00431EFA" w:rsidRPr="00F044AC" w:rsidRDefault="00431EFA" w:rsidP="004C6DE1">
            <w:pPr>
              <w:spacing w:line="259" w:lineRule="auto"/>
              <w:rPr>
                <w:rFonts w:ascii="Verdana" w:hAnsi="Verdana"/>
                <w:bCs/>
              </w:rPr>
            </w:pPr>
            <w:r w:rsidRPr="007B1EE2">
              <w:rPr>
                <w:rFonts w:ascii="Verdana" w:hAnsi="Verdana"/>
              </w:rPr>
              <w:t>Program administration and oversight includes two sections, one focusing on Licensing Processes, which sets forth the basic regulations about the process for becoming a licensed provider.  The second section explains the regulations around maintaining and posting of these required polic</w:t>
            </w:r>
            <w:r>
              <w:rPr>
                <w:rFonts w:ascii="Verdana" w:hAnsi="Verdana"/>
              </w:rPr>
              <w:t>i</w:t>
            </w:r>
            <w:r w:rsidRPr="007B1EE2">
              <w:rPr>
                <w:rFonts w:ascii="Verdana" w:hAnsi="Verdana"/>
              </w:rPr>
              <w:t xml:space="preserve">es, reports and records.  </w:t>
            </w:r>
          </w:p>
        </w:tc>
      </w:tr>
      <w:tr w:rsidR="00431EFA" w:rsidRPr="003817CC" w:rsidTr="00431EFA">
        <w:tc>
          <w:tcPr>
            <w:tcW w:w="18787" w:type="dxa"/>
            <w:gridSpan w:val="7"/>
            <w:shd w:val="clear" w:color="auto" w:fill="BFBFBF" w:themeFill="background1" w:themeFillShade="BF"/>
          </w:tcPr>
          <w:p w:rsidR="00431EFA" w:rsidRDefault="00431EFA" w:rsidP="00CC0AE7">
            <w:pPr>
              <w:jc w:val="center"/>
              <w:rPr>
                <w:rFonts w:ascii="Verdana" w:hAnsi="Verdana"/>
                <w:b/>
                <w:sz w:val="24"/>
                <w:szCs w:val="24"/>
              </w:rPr>
            </w:pPr>
            <w:r>
              <w:rPr>
                <w:rFonts w:ascii="Verdana" w:hAnsi="Verdana"/>
                <w:b/>
                <w:sz w:val="24"/>
                <w:szCs w:val="24"/>
              </w:rPr>
              <w:t>Licensing Process – Application materials</w:t>
            </w:r>
          </w:p>
        </w:tc>
      </w:tr>
      <w:tr w:rsidR="00431EFA" w:rsidRPr="003817CC" w:rsidTr="00030EAC">
        <w:trPr>
          <w:gridAfter w:val="1"/>
          <w:wAfter w:w="67" w:type="dxa"/>
        </w:trPr>
        <w:tc>
          <w:tcPr>
            <w:tcW w:w="3307" w:type="dxa"/>
            <w:shd w:val="clear" w:color="auto" w:fill="DDD9C3" w:themeFill="background2" w:themeFillShade="E6"/>
          </w:tcPr>
          <w:p w:rsidR="00431EFA" w:rsidRPr="009F70D3" w:rsidRDefault="00431EFA" w:rsidP="00431EFA">
            <w:pPr>
              <w:jc w:val="center"/>
              <w:rPr>
                <w:rFonts w:ascii="Verdana" w:hAnsi="Verdana"/>
                <w:b/>
                <w:sz w:val="24"/>
                <w:szCs w:val="24"/>
              </w:rPr>
            </w:pPr>
            <w:r w:rsidRPr="009F70D3">
              <w:rPr>
                <w:rFonts w:ascii="Verdana" w:hAnsi="Verdana"/>
                <w:b/>
                <w:sz w:val="24"/>
                <w:szCs w:val="24"/>
              </w:rPr>
              <w:t>Family Home WAC</w:t>
            </w:r>
          </w:p>
        </w:tc>
        <w:tc>
          <w:tcPr>
            <w:tcW w:w="3060" w:type="dxa"/>
            <w:shd w:val="clear" w:color="auto" w:fill="DDD9C3" w:themeFill="background2" w:themeFillShade="E6"/>
          </w:tcPr>
          <w:p w:rsidR="00431EFA" w:rsidRPr="009F70D3" w:rsidRDefault="00431EFA" w:rsidP="00431EFA">
            <w:pPr>
              <w:jc w:val="center"/>
              <w:rPr>
                <w:rFonts w:ascii="Verdana" w:hAnsi="Verdana"/>
                <w:b/>
                <w:sz w:val="24"/>
                <w:szCs w:val="24"/>
              </w:rPr>
            </w:pPr>
            <w:r w:rsidRPr="009F70D3">
              <w:rPr>
                <w:rFonts w:ascii="Verdana" w:hAnsi="Verdana"/>
                <w:b/>
                <w:sz w:val="24"/>
                <w:szCs w:val="24"/>
              </w:rPr>
              <w:t>Center WAC</w:t>
            </w:r>
          </w:p>
        </w:tc>
        <w:tc>
          <w:tcPr>
            <w:tcW w:w="4865" w:type="dxa"/>
            <w:shd w:val="clear" w:color="auto" w:fill="EAF1DD" w:themeFill="accent3" w:themeFillTint="33"/>
          </w:tcPr>
          <w:p w:rsidR="00431EFA" w:rsidRPr="009F70D3" w:rsidRDefault="00431EFA" w:rsidP="00431EFA">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rsidR="00431EFA" w:rsidRPr="009F70D3" w:rsidRDefault="00431EFA" w:rsidP="00431EFA">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rsidR="00431EFA" w:rsidRPr="009F70D3" w:rsidRDefault="00431EFA" w:rsidP="00431EFA">
            <w:pPr>
              <w:jc w:val="center"/>
              <w:rPr>
                <w:rFonts w:ascii="Verdana" w:hAnsi="Verdana"/>
                <w:b/>
                <w:sz w:val="24"/>
                <w:szCs w:val="24"/>
              </w:rPr>
            </w:pPr>
            <w:r>
              <w:rPr>
                <w:rFonts w:ascii="Verdana" w:hAnsi="Verdana"/>
                <w:b/>
                <w:sz w:val="24"/>
                <w:szCs w:val="24"/>
              </w:rPr>
              <w:t>Conflicts with ECEAP, Head Start, Schools District Standards and Practices</w:t>
            </w:r>
          </w:p>
        </w:tc>
      </w:tr>
      <w:tr w:rsidR="00431EFA" w:rsidTr="00030EAC">
        <w:trPr>
          <w:gridAfter w:val="1"/>
          <w:wAfter w:w="67" w:type="dxa"/>
        </w:trPr>
        <w:tc>
          <w:tcPr>
            <w:tcW w:w="3307" w:type="dxa"/>
          </w:tcPr>
          <w:p w:rsidR="00431EFA" w:rsidRPr="00605E78" w:rsidRDefault="00431EFA" w:rsidP="00431EFA">
            <w:pPr>
              <w:pStyle w:val="Heading3"/>
              <w:numPr>
                <w:ilvl w:val="0"/>
                <w:numId w:val="0"/>
              </w:numPr>
              <w:spacing w:before="0" w:beforeAutospacing="0"/>
              <w:contextualSpacing/>
              <w:outlineLvl w:val="2"/>
              <w:rPr>
                <w:rFonts w:ascii="Verdana" w:hAnsi="Verdana"/>
                <w:b w:val="0"/>
                <w:sz w:val="22"/>
                <w:szCs w:val="22"/>
              </w:rPr>
            </w:pPr>
            <w:r>
              <w:rPr>
                <w:rFonts w:ascii="Verdana" w:hAnsi="Verdana"/>
                <w:b w:val="0"/>
                <w:sz w:val="22"/>
                <w:szCs w:val="22"/>
              </w:rPr>
              <w:t xml:space="preserve">WAC </w:t>
            </w:r>
            <w:r w:rsidRPr="00605E78">
              <w:rPr>
                <w:rFonts w:ascii="Verdana" w:hAnsi="Verdana"/>
                <w:b w:val="0"/>
                <w:sz w:val="22"/>
                <w:szCs w:val="22"/>
              </w:rPr>
              <w:t>170-296A-1250</w:t>
            </w:r>
          </w:p>
          <w:p w:rsidR="00431EFA" w:rsidRPr="00605E78" w:rsidRDefault="00431EFA" w:rsidP="00431EFA">
            <w:pPr>
              <w:pStyle w:val="Heading3"/>
              <w:numPr>
                <w:ilvl w:val="0"/>
                <w:numId w:val="0"/>
              </w:numPr>
              <w:spacing w:before="0" w:beforeAutospacing="0"/>
              <w:contextualSpacing/>
              <w:outlineLvl w:val="2"/>
              <w:rPr>
                <w:rFonts w:ascii="Verdana" w:hAnsi="Verdana"/>
                <w:bCs w:val="0"/>
                <w:sz w:val="22"/>
                <w:szCs w:val="22"/>
                <w:highlight w:val="lightGray"/>
              </w:rPr>
            </w:pPr>
            <w:r w:rsidRPr="00605E78">
              <w:rPr>
                <w:rFonts w:ascii="Verdana" w:hAnsi="Verdana"/>
                <w:b w:val="0"/>
                <w:sz w:val="22"/>
                <w:szCs w:val="22"/>
                <w:highlight w:val="lightGray"/>
              </w:rPr>
              <w:t>Initial license application packet—Con</w:t>
            </w:r>
            <w:r>
              <w:rPr>
                <w:rFonts w:ascii="Verdana" w:hAnsi="Verdana"/>
                <w:b w:val="0"/>
                <w:sz w:val="22"/>
                <w:szCs w:val="22"/>
                <w:highlight w:val="lightGray"/>
              </w:rPr>
              <w:t>t</w:t>
            </w:r>
            <w:r w:rsidRPr="00605E78">
              <w:rPr>
                <w:rFonts w:ascii="Verdana" w:hAnsi="Verdana"/>
                <w:b w:val="0"/>
                <w:sz w:val="22"/>
                <w:szCs w:val="22"/>
                <w:highlight w:val="lightGray"/>
              </w:rPr>
              <w:t>ents.</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(1) The individual seeking an initial license under this chapter is the license applicant.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(2) A license applicant must submit a license application packet that includes:</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lastRenderedPageBreak/>
              <w:t>(a) A completed department application form and copy of the applicant's orientation certificate;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(b) Copy of license applicant's current government issued photo identification;</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(c) Documentation of the license applicant's high school diploma or equivalent education under WAC </w:t>
            </w:r>
            <w:hyperlink r:id="rId8" w:history="1">
              <w:r w:rsidRPr="00605E78">
                <w:rPr>
                  <w:rFonts w:ascii="Verdana" w:eastAsia="Times New Roman" w:hAnsi="Verdana" w:cs="Times New Roman"/>
                  <w:color w:val="2B674D"/>
                  <w:highlight w:val="lightGray"/>
                  <w:u w:val="single"/>
                </w:rPr>
                <w:t>170-296A-1725</w:t>
              </w:r>
            </w:hyperlink>
            <w:r w:rsidRPr="00605E78">
              <w:rPr>
                <w:rFonts w:ascii="Verdana" w:eastAsia="Times New Roman" w:hAnsi="Verdana" w:cs="Times New Roman"/>
                <w:highlight w:val="lightGray"/>
              </w:rPr>
              <w: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(d) Resume for the license applicant;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(e) References from three individuals not related to the license applicant;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(f)(i) Copy of license applicant's Social Security card pursuant to 42 U.S.C. 666 (a</w:t>
            </w:r>
            <w:proofErr w:type="gramStart"/>
            <w:r w:rsidRPr="00605E78">
              <w:rPr>
                <w:rFonts w:ascii="Verdana" w:eastAsia="Times New Roman" w:hAnsi="Verdana" w:cs="Times New Roman"/>
                <w:highlight w:val="lightGray"/>
              </w:rPr>
              <w:t>)(</w:t>
            </w:r>
            <w:proofErr w:type="gramEnd"/>
            <w:r w:rsidRPr="00605E78">
              <w:rPr>
                <w:rFonts w:ascii="Verdana" w:eastAsia="Times New Roman" w:hAnsi="Verdana" w:cs="Times New Roman"/>
                <w:highlight w:val="lightGray"/>
              </w:rPr>
              <w:t xml:space="preserve">13) and RCW </w:t>
            </w:r>
            <w:hyperlink r:id="rId9" w:history="1">
              <w:r w:rsidRPr="00605E78">
                <w:rPr>
                  <w:rFonts w:ascii="Verdana" w:eastAsia="Times New Roman" w:hAnsi="Verdana" w:cs="Times New Roman"/>
                  <w:color w:val="2B674D"/>
                  <w:highlight w:val="lightGray"/>
                  <w:u w:val="single"/>
                </w:rPr>
                <w:t>26.23.150</w:t>
              </w:r>
            </w:hyperlink>
            <w:r w:rsidRPr="00605E78">
              <w:rPr>
                <w:rFonts w:ascii="Verdana" w:eastAsia="Times New Roman" w:hAnsi="Verdana" w:cs="Times New Roman"/>
                <w:highlight w:val="lightGray"/>
              </w:rPr>
              <w:t xml:space="preserve"> regarding child support.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(ii) If the license applicant does not have a Social Security card, the applicant must provide a sworn declaration stating that he or she does not have a Social Security card.</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lastRenderedPageBreak/>
              <w:t>(g) Copy of the federal Internal Revenue Service letter showing the applicant's employer identification number (EIN) if the applicant plans to employ staff;</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(h) Tuberculosis test results or required documentation for the license applicant, each staff person, and household members sixteen years old or older. See WAC </w:t>
            </w:r>
            <w:hyperlink r:id="rId10" w:history="1">
              <w:r w:rsidRPr="00605E78">
                <w:rPr>
                  <w:rFonts w:ascii="Verdana" w:eastAsia="Times New Roman" w:hAnsi="Verdana" w:cs="Times New Roman"/>
                  <w:color w:val="2B674D"/>
                  <w:highlight w:val="lightGray"/>
                  <w:u w:val="single"/>
                </w:rPr>
                <w:t>170-296A-1750</w:t>
              </w:r>
            </w:hyperlink>
            <w:r w:rsidRPr="00605E78">
              <w:rPr>
                <w:rFonts w:ascii="Verdana" w:eastAsia="Times New Roman" w:hAnsi="Verdana" w:cs="Times New Roman"/>
                <w:highlight w:val="lightGray"/>
              </w:rPr>
              <w: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(i) Copy of first-aid/CPR training and HIV/AIDS training certificates for the license applicant and each staff person required to complete such training as described in WAC </w:t>
            </w:r>
            <w:hyperlink r:id="rId11" w:history="1">
              <w:r w:rsidRPr="00605E78">
                <w:rPr>
                  <w:rFonts w:ascii="Verdana" w:eastAsia="Times New Roman" w:hAnsi="Verdana" w:cs="Times New Roman"/>
                  <w:color w:val="2B674D"/>
                  <w:highlight w:val="lightGray"/>
                  <w:u w:val="single"/>
                </w:rPr>
                <w:t>170-296A-1825</w:t>
              </w:r>
            </w:hyperlink>
            <w:r w:rsidRPr="00605E78">
              <w:rPr>
                <w:rFonts w:ascii="Verdana" w:eastAsia="Times New Roman" w:hAnsi="Verdana" w:cs="Times New Roman"/>
                <w:highlight w:val="lightGray"/>
              </w:rPr>
              <w:t xml:space="preserve"> and </w:t>
            </w:r>
            <w:hyperlink r:id="rId12" w:history="1">
              <w:r w:rsidRPr="00605E78">
                <w:rPr>
                  <w:rFonts w:ascii="Verdana" w:eastAsia="Times New Roman" w:hAnsi="Verdana" w:cs="Times New Roman"/>
                  <w:color w:val="2B674D"/>
                  <w:highlight w:val="lightGray"/>
                  <w:u w:val="single"/>
                </w:rPr>
                <w:t>170-296A-1850</w:t>
              </w:r>
            </w:hyperlink>
            <w:r w:rsidRPr="00605E78">
              <w:rPr>
                <w:rFonts w:ascii="Verdana" w:eastAsia="Times New Roman" w:hAnsi="Verdana" w:cs="Times New Roman"/>
                <w:highlight w:val="lightGray"/>
              </w:rPr>
              <w: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(j) Copy of the license applicant's state food handler permit as described in WAC </w:t>
            </w:r>
            <w:hyperlink r:id="rId13" w:history="1">
              <w:r w:rsidRPr="00605E78">
                <w:rPr>
                  <w:rFonts w:ascii="Verdana" w:eastAsia="Times New Roman" w:hAnsi="Verdana" w:cs="Times New Roman"/>
                  <w:color w:val="2B674D"/>
                  <w:highlight w:val="lightGray"/>
                  <w:u w:val="single"/>
                </w:rPr>
                <w:t>170-296A-7675</w:t>
              </w:r>
            </w:hyperlink>
            <w:r w:rsidRPr="00605E78">
              <w:rPr>
                <w:rFonts w:ascii="Verdana" w:eastAsia="Times New Roman" w:hAnsi="Verdana" w:cs="Times New Roman"/>
                <w:highlight w:val="lightGray"/>
              </w:rPr>
              <w: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(k) Completed background clearance forms for the license applicant and each staff </w:t>
            </w:r>
            <w:r w:rsidRPr="00605E78">
              <w:rPr>
                <w:rFonts w:ascii="Verdana" w:eastAsia="Times New Roman" w:hAnsi="Verdana" w:cs="Times New Roman"/>
                <w:highlight w:val="lightGray"/>
              </w:rPr>
              <w:lastRenderedPageBreak/>
              <w:t>person, household members sixteen years old and older, and anyone sixteen years and older who may have unsupervised access to the children in care;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(l) A completed noncriminal background check application form for each assistant and volunteer fourteen to sixteen years of age, and each individual age thirteen to sixteen residing in the home;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(m) Parent, staff and operation policies (handbooks). See WAC </w:t>
            </w:r>
            <w:hyperlink r:id="rId14" w:history="1">
              <w:r w:rsidRPr="00605E78">
                <w:rPr>
                  <w:rFonts w:ascii="Verdana" w:eastAsia="Times New Roman" w:hAnsi="Verdana" w:cs="Times New Roman"/>
                  <w:color w:val="2B674D"/>
                  <w:highlight w:val="lightGray"/>
                  <w:u w:val="single"/>
                </w:rPr>
                <w:t>170-296A-2350</w:t>
              </w:r>
            </w:hyperlink>
            <w:r w:rsidRPr="00605E78">
              <w:rPr>
                <w:rFonts w:ascii="Verdana" w:eastAsia="Times New Roman" w:hAnsi="Verdana" w:cs="Times New Roman"/>
                <w:highlight w:val="lightGray"/>
              </w:rPr>
              <w:t xml:space="preserve">, </w:t>
            </w:r>
            <w:hyperlink r:id="rId15" w:history="1">
              <w:r w:rsidRPr="00605E78">
                <w:rPr>
                  <w:rFonts w:ascii="Verdana" w:eastAsia="Times New Roman" w:hAnsi="Verdana" w:cs="Times New Roman"/>
                  <w:color w:val="2B674D"/>
                  <w:highlight w:val="lightGray"/>
                  <w:u w:val="single"/>
                </w:rPr>
                <w:t>170-296A-2375</w:t>
              </w:r>
            </w:hyperlink>
            <w:r w:rsidRPr="00605E78">
              <w:rPr>
                <w:rFonts w:ascii="Verdana" w:eastAsia="Times New Roman" w:hAnsi="Verdana" w:cs="Times New Roman"/>
                <w:highlight w:val="lightGray"/>
              </w:rPr>
              <w:t xml:space="preserve">, </w:t>
            </w:r>
            <w:hyperlink r:id="rId16" w:history="1">
              <w:r w:rsidRPr="00605E78">
                <w:rPr>
                  <w:rFonts w:ascii="Verdana" w:eastAsia="Times New Roman" w:hAnsi="Verdana" w:cs="Times New Roman"/>
                  <w:color w:val="2B674D"/>
                  <w:highlight w:val="lightGray"/>
                  <w:u w:val="single"/>
                </w:rPr>
                <w:t>170-296A-2400</w:t>
              </w:r>
            </w:hyperlink>
            <w:r w:rsidRPr="00605E78">
              <w:rPr>
                <w:rFonts w:ascii="Verdana" w:eastAsia="Times New Roman" w:hAnsi="Verdana" w:cs="Times New Roman"/>
                <w:highlight w:val="lightGray"/>
              </w:rPr>
              <w:t xml:space="preserve">, and </w:t>
            </w:r>
            <w:hyperlink r:id="rId17" w:history="1">
              <w:r w:rsidRPr="00605E78">
                <w:rPr>
                  <w:rFonts w:ascii="Verdana" w:eastAsia="Times New Roman" w:hAnsi="Verdana" w:cs="Times New Roman"/>
                  <w:color w:val="2B674D"/>
                  <w:highlight w:val="lightGray"/>
                  <w:u w:val="single"/>
                </w:rPr>
                <w:t>170-296A-2425</w:t>
              </w:r>
            </w:hyperlink>
            <w:r w:rsidRPr="00605E78">
              <w:rPr>
                <w:rFonts w:ascii="Verdana" w:eastAsia="Times New Roman" w:hAnsi="Verdana" w:cs="Times New Roman"/>
                <w:highlight w:val="lightGray"/>
              </w:rPr>
              <w: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(n) Floor plan, including proposed:</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(i) Licensed space;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(ii) Licensed space usage;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(iii) Evacuation routes and emergency exits;</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(iv) Unlicensed space;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(v) Licensed space used specifically for sleeping infants, if applicable; and</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lastRenderedPageBreak/>
              <w:t>(vi) Licensed space used for sleeping children for overnight care, if applicable.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(o) Septic system inspection report if applicable under WAC </w:t>
            </w:r>
            <w:hyperlink r:id="rId18" w:history="1">
              <w:r w:rsidRPr="00605E78">
                <w:rPr>
                  <w:rFonts w:ascii="Verdana" w:eastAsia="Times New Roman" w:hAnsi="Verdana" w:cs="Times New Roman"/>
                  <w:color w:val="2B674D"/>
                  <w:highlight w:val="lightGray"/>
                  <w:u w:val="single"/>
                </w:rPr>
                <w:t>170-296A-1375</w:t>
              </w:r>
            </w:hyperlink>
            <w:r w:rsidRPr="00605E78">
              <w:rPr>
                <w:rFonts w:ascii="Verdana" w:eastAsia="Times New Roman" w:hAnsi="Verdana" w:cs="Times New Roman"/>
                <w:highlight w:val="lightGray"/>
              </w:rPr>
              <w: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(p) Well water testing report if applicable under WAC </w:t>
            </w:r>
            <w:hyperlink r:id="rId19" w:history="1">
              <w:r w:rsidRPr="00605E78">
                <w:rPr>
                  <w:rFonts w:ascii="Verdana" w:eastAsia="Times New Roman" w:hAnsi="Verdana" w:cs="Times New Roman"/>
                  <w:color w:val="2B674D"/>
                  <w:highlight w:val="lightGray"/>
                  <w:u w:val="single"/>
                </w:rPr>
                <w:t>170-296A-1400</w:t>
              </w:r>
            </w:hyperlink>
            <w:r w:rsidRPr="00605E78">
              <w:rPr>
                <w:rFonts w:ascii="Verdana" w:eastAsia="Times New Roman" w:hAnsi="Verdana" w:cs="Times New Roman"/>
                <w:highlight w:val="lightGray"/>
              </w:rPr>
              <w: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(q) Lead or arsenic evaluation agreement, only if the home is located in the Tacoma smelter plume under WAC </w:t>
            </w:r>
            <w:hyperlink r:id="rId20" w:history="1">
              <w:r w:rsidRPr="00605E78">
                <w:rPr>
                  <w:rFonts w:ascii="Verdana" w:eastAsia="Times New Roman" w:hAnsi="Verdana" w:cs="Times New Roman"/>
                  <w:color w:val="2B674D"/>
                  <w:highlight w:val="lightGray"/>
                  <w:u w:val="single"/>
                </w:rPr>
                <w:t>170-296A-1360</w:t>
              </w:r>
            </w:hyperlink>
            <w:r w:rsidRPr="00605E78">
              <w:rPr>
                <w:rFonts w:ascii="Verdana" w:eastAsia="Times New Roman" w:hAnsi="Verdana" w:cs="Times New Roman"/>
                <w:highlight w:val="lightGray"/>
              </w:rPr>
              <w:t>; and</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(r) The license fees and other fees under WAC </w:t>
            </w:r>
            <w:hyperlink r:id="rId21" w:history="1">
              <w:r w:rsidRPr="00605E78">
                <w:rPr>
                  <w:rFonts w:ascii="Verdana" w:eastAsia="Times New Roman" w:hAnsi="Verdana" w:cs="Times New Roman"/>
                  <w:color w:val="2B674D"/>
                  <w:highlight w:val="lightGray"/>
                  <w:u w:val="single"/>
                </w:rPr>
                <w:t>170-296A-1325</w:t>
              </w:r>
            </w:hyperlink>
            <w:r w:rsidRPr="00605E78">
              <w:rPr>
                <w:rFonts w:ascii="Verdana" w:eastAsia="Times New Roman" w:hAnsi="Verdana" w:cs="Times New Roman"/>
                <w:highlight w:val="lightGray"/>
              </w:rPr>
              <w:t>.</w:t>
            </w:r>
          </w:p>
          <w:p w:rsidR="00431EFA"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(3) If there will be more than one individual whose name will appear on the license, each individual license applicant must provide information required in subsection (2</w:t>
            </w:r>
            <w:proofErr w:type="gramStart"/>
            <w:r w:rsidRPr="00605E78">
              <w:rPr>
                <w:rFonts w:ascii="Verdana" w:eastAsia="Times New Roman" w:hAnsi="Verdana" w:cs="Times New Roman"/>
                <w:highlight w:val="lightGray"/>
              </w:rPr>
              <w:t>)(</w:t>
            </w:r>
            <w:proofErr w:type="gramEnd"/>
            <w:r w:rsidRPr="00605E78">
              <w:rPr>
                <w:rFonts w:ascii="Verdana" w:eastAsia="Times New Roman" w:hAnsi="Verdana" w:cs="Times New Roman"/>
                <w:highlight w:val="lightGray"/>
              </w:rPr>
              <w:t>b) through (f) and (2)(h) through (k) of this section.</w:t>
            </w:r>
          </w:p>
          <w:p w:rsidR="00431EFA" w:rsidRPr="007F3003" w:rsidRDefault="00431EFA" w:rsidP="00431EF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7F3003">
              <w:rPr>
                <w:rFonts w:ascii="Verdana" w:eastAsia="Times New Roman" w:hAnsi="Verdana" w:cs="Times New Roman"/>
                <w:bCs/>
                <w:highlight w:val="lightGray"/>
              </w:rPr>
              <w:t>170-296A-1275</w:t>
            </w:r>
          </w:p>
          <w:p w:rsidR="00431EFA" w:rsidRPr="007F3003" w:rsidRDefault="00431EFA" w:rsidP="00431EFA">
            <w:pPr>
              <w:spacing w:after="150"/>
              <w:contextualSpacing/>
              <w:outlineLvl w:val="2"/>
              <w:rPr>
                <w:rFonts w:ascii="Verdana" w:eastAsia="Times New Roman" w:hAnsi="Verdana" w:cs="Times New Roman"/>
                <w:bCs/>
                <w:highlight w:val="lightGray"/>
              </w:rPr>
            </w:pPr>
            <w:r w:rsidRPr="007F3003">
              <w:rPr>
                <w:rFonts w:ascii="Verdana" w:eastAsia="Times New Roman" w:hAnsi="Verdana" w:cs="Times New Roman"/>
                <w:bCs/>
                <w:highlight w:val="lightGray"/>
              </w:rPr>
              <w:t>Initial license application processing.</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lastRenderedPageBreak/>
              <w:t>(1) The department may take up to ninety days to process an initial license application. The ninety days begins when the license applicant's signed and dated license application packet, fees and background check forms have been received by the department.</w:t>
            </w:r>
          </w:p>
          <w:p w:rsidR="00431EFA" w:rsidRPr="00605E78" w:rsidRDefault="00431EFA" w:rsidP="00431EFA">
            <w:pPr>
              <w:ind w:firstLine="360"/>
              <w:rPr>
                <w:rFonts w:ascii="Verdana" w:hAnsi="Verdana"/>
              </w:rPr>
            </w:pPr>
            <w:r w:rsidRPr="00605E78">
              <w:rPr>
                <w:rFonts w:ascii="Verdana" w:eastAsia="Times New Roman" w:hAnsi="Verdana" w:cs="Times New Roman"/>
                <w:highlight w:val="lightGray"/>
              </w:rPr>
              <w:t>(2) If an incomplete application packet is submitted, the department will inform the license applicant of the deficiencies and provide a time frame for the applicant to provide the required information. If an application remains incomplete after ninety days the department may deny the license.</w:t>
            </w:r>
          </w:p>
        </w:tc>
        <w:tc>
          <w:tcPr>
            <w:tcW w:w="3060" w:type="dxa"/>
          </w:tcPr>
          <w:p w:rsidR="00431EFA" w:rsidRPr="00423C84" w:rsidRDefault="00431EFA" w:rsidP="00431EFA">
            <w:pPr>
              <w:spacing w:after="150"/>
              <w:contextualSpacing/>
              <w:outlineLvl w:val="2"/>
              <w:rPr>
                <w:rFonts w:ascii="Verdana" w:eastAsia="Times New Roman" w:hAnsi="Verdana" w:cs="Times New Roman"/>
                <w:bCs/>
              </w:rPr>
            </w:pPr>
            <w:r>
              <w:rPr>
                <w:rFonts w:ascii="Verdana" w:eastAsia="Times New Roman" w:hAnsi="Verdana" w:cs="Times New Roman"/>
                <w:bCs/>
              </w:rPr>
              <w:lastRenderedPageBreak/>
              <w:t xml:space="preserve">WAC </w:t>
            </w:r>
            <w:r w:rsidRPr="00423C84">
              <w:rPr>
                <w:rFonts w:ascii="Verdana" w:eastAsia="Times New Roman" w:hAnsi="Verdana" w:cs="Times New Roman"/>
                <w:bCs/>
              </w:rPr>
              <w:t>170-295-0001</w:t>
            </w:r>
          </w:p>
          <w:p w:rsidR="00431EFA" w:rsidRDefault="00431EFA" w:rsidP="00431EFA">
            <w:pPr>
              <w:spacing w:after="150"/>
              <w:contextualSpacing/>
              <w:outlineLvl w:val="2"/>
              <w:rPr>
                <w:rFonts w:ascii="Verdana" w:eastAsia="Times New Roman" w:hAnsi="Verdana" w:cs="Times New Roman"/>
                <w:bCs/>
              </w:rPr>
            </w:pPr>
            <w:r w:rsidRPr="00423C84">
              <w:rPr>
                <w:rFonts w:ascii="Verdana" w:eastAsia="Times New Roman" w:hAnsi="Verdana" w:cs="Times New Roman"/>
                <w:bCs/>
              </w:rPr>
              <w:t>What gives the authority to the department to license child care and charge licensing fees?</w:t>
            </w:r>
          </w:p>
          <w:p w:rsidR="00431EFA" w:rsidRPr="00605E78" w:rsidRDefault="00431EFA" w:rsidP="00431EFA">
            <w:pPr>
              <w:rPr>
                <w:rFonts w:ascii="Verdana" w:eastAsia="Times New Roman" w:hAnsi="Verdana" w:cs="Times New Roman"/>
                <w:highlight w:val="lightGray"/>
              </w:rPr>
            </w:pPr>
            <w:r w:rsidRPr="00605E78">
              <w:rPr>
                <w:rFonts w:ascii="Verdana" w:eastAsia="Times New Roman" w:hAnsi="Verdana" w:cs="Times New Roman"/>
                <w:highlight w:val="lightGray"/>
              </w:rPr>
              <w:t xml:space="preserve">(1) The rules for child care centers are governed under chapter </w:t>
            </w:r>
            <w:hyperlink r:id="rId22" w:history="1">
              <w:r w:rsidRPr="00605E78">
                <w:rPr>
                  <w:rFonts w:ascii="Verdana" w:eastAsia="Times New Roman" w:hAnsi="Verdana" w:cs="Times New Roman"/>
                  <w:color w:val="2B674D"/>
                  <w:highlight w:val="lightGray"/>
                  <w:u w:val="single"/>
                </w:rPr>
                <w:t>43.215</w:t>
              </w:r>
            </w:hyperlink>
            <w:r w:rsidRPr="00605E78">
              <w:rPr>
                <w:rFonts w:ascii="Verdana" w:eastAsia="Times New Roman" w:hAnsi="Verdana" w:cs="Times New Roman"/>
                <w:highlight w:val="lightGray"/>
              </w:rPr>
              <w:t xml:space="preserve"> RCW.</w:t>
            </w:r>
          </w:p>
          <w:p w:rsidR="00431EFA" w:rsidRPr="00605E78" w:rsidRDefault="00431EFA" w:rsidP="00431EFA">
            <w:pPr>
              <w:spacing w:before="75" w:after="150"/>
              <w:outlineLvl w:val="2"/>
              <w:rPr>
                <w:rFonts w:ascii="Verdana" w:eastAsia="Times New Roman" w:hAnsi="Verdana" w:cs="Times New Roman"/>
              </w:rPr>
            </w:pPr>
            <w:r w:rsidRPr="00605E78">
              <w:rPr>
                <w:rFonts w:ascii="Verdana" w:eastAsia="Times New Roman" w:hAnsi="Verdana" w:cs="Times New Roman"/>
                <w:highlight w:val="lightGray"/>
              </w:rPr>
              <w:t xml:space="preserve">(2) The rules establishing licensing fees are </w:t>
            </w:r>
            <w:r w:rsidRPr="00605E78">
              <w:rPr>
                <w:rFonts w:ascii="Verdana" w:eastAsia="Times New Roman" w:hAnsi="Verdana" w:cs="Times New Roman"/>
                <w:highlight w:val="lightGray"/>
              </w:rPr>
              <w:lastRenderedPageBreak/>
              <w:t xml:space="preserve">adopted under authority of RCW </w:t>
            </w:r>
            <w:hyperlink r:id="rId23" w:history="1">
              <w:r w:rsidRPr="00605E78">
                <w:rPr>
                  <w:rFonts w:ascii="Verdana" w:eastAsia="Times New Roman" w:hAnsi="Verdana" w:cs="Times New Roman"/>
                  <w:color w:val="2B674D"/>
                  <w:highlight w:val="lightGray"/>
                  <w:u w:val="single"/>
                </w:rPr>
                <w:t>43.215.255</w:t>
              </w:r>
            </w:hyperlink>
          </w:p>
          <w:p w:rsidR="00431EFA" w:rsidRPr="00423C84" w:rsidRDefault="00431EFA" w:rsidP="00431EFA">
            <w:pPr>
              <w:spacing w:after="150"/>
              <w:contextualSpacing/>
              <w:outlineLvl w:val="2"/>
              <w:rPr>
                <w:rFonts w:ascii="Verdana" w:eastAsia="Times New Roman" w:hAnsi="Verdana" w:cs="Times New Roman"/>
                <w:bCs/>
                <w:highlight w:val="lightGray"/>
              </w:rPr>
            </w:pPr>
            <w:r w:rsidRPr="00423C84">
              <w:rPr>
                <w:rFonts w:ascii="Verdana" w:eastAsia="Times New Roman" w:hAnsi="Verdana" w:cs="Times New Roman"/>
                <w:bCs/>
                <w:highlight w:val="lightGray"/>
              </w:rPr>
              <w:t>170-295-0060</w:t>
            </w:r>
          </w:p>
          <w:p w:rsidR="00431EFA" w:rsidRDefault="00431EFA" w:rsidP="00431EFA">
            <w:pPr>
              <w:spacing w:after="150"/>
              <w:contextualSpacing/>
              <w:outlineLvl w:val="2"/>
              <w:rPr>
                <w:rFonts w:ascii="Verdana" w:eastAsia="Times New Roman" w:hAnsi="Verdana" w:cs="Times New Roman"/>
                <w:bCs/>
                <w:highlight w:val="lightGray"/>
              </w:rPr>
            </w:pPr>
            <w:r w:rsidRPr="00423C84">
              <w:rPr>
                <w:rFonts w:ascii="Verdana" w:eastAsia="Times New Roman" w:hAnsi="Verdana" w:cs="Times New Roman"/>
                <w:bCs/>
                <w:highlight w:val="lightGray"/>
              </w:rPr>
              <w:t>What are the requirements for applying for a license to operate a child care center?</w:t>
            </w:r>
          </w:p>
          <w:p w:rsidR="00431EFA"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(1) To apply or reapply for a license to operate a child care center you must: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(a) Be twenty-one years of age or older;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(b) The applicant, director and program supervisor must attend the orientation programs that we provide, arrange or approve;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(c) Submit to us a completed and signed application for a child care center license or certification using our forms (with required attachments).</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(2) The application package must include the following attachments:</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(a) The annual licensing fee. The fee is </w:t>
            </w:r>
            <w:r w:rsidRPr="00605E78">
              <w:rPr>
                <w:rFonts w:ascii="Verdana" w:eastAsia="Times New Roman" w:hAnsi="Verdana" w:cs="Times New Roman"/>
                <w:highlight w:val="lightGray"/>
              </w:rPr>
              <w:lastRenderedPageBreak/>
              <w:t>based on your licensed capacity, and is:</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(i) For new licenses issued before July 1, 2011, or for licensees whose annual license fees are due before July 1, 2011, one hundred dollars per year for the first twelve children plus eight dollars for each additional child over the licensed capacity of twelve children; or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(ii) For new licenses issued after June 30, 2011, or for licensees whose annual license fees are due after June 30, 2011, one hundred twenty-five dollars per year for the first twelve children, plus twelve dollars for each additional child over the licensed capacity of twelve children;</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(b) If the center is solely owned by you, a copy of your: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(i) Photo identification issued by a government entity; and</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lastRenderedPageBreak/>
              <w:t>(ii) Social Security card that is valid for employment or verification of your employer identification number;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(c) If the center is owned by a corporation, verification of the corporation's employer identification number;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(d) An employment and education resume for: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(i) The person responsible for the active management of the center; and</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(ii) The program supervisor;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(e) Diploma or education transcript copies of the program supervisor;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(f) Three professional references each, for yourself, the director, and the program supervisor;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(g) Articles of incorporation if you choose to be incorporated;</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lastRenderedPageBreak/>
              <w:t>(h) List of staff (form is provided in the application);</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(i) Written parent communication (child care handbook);</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(j) Copy of transportation insurance policy (liability and medical);</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(k) In-service training program (for facilities employing more than five persons);</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(l) A floor plan of the facility drawn to scale;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(m) A copy of your health care plan reviewed and signed by an advisory physician, physician's assistant, or registered nurse;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(n) A copy of your policies and procedures that you give to parents; and</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(o) A copy of your occupancy permit.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(3) You must submit to the department a completed background check form for all persons required to be </w:t>
            </w:r>
            <w:r w:rsidRPr="00605E78">
              <w:rPr>
                <w:rFonts w:ascii="Verdana" w:eastAsia="Times New Roman" w:hAnsi="Verdana" w:cs="Times New Roman"/>
                <w:highlight w:val="lightGray"/>
              </w:rPr>
              <w:lastRenderedPageBreak/>
              <w:t xml:space="preserve">authorized by DEL to care for or have unsupervised access to the children in care under chapter </w:t>
            </w:r>
            <w:hyperlink r:id="rId24" w:history="1">
              <w:r w:rsidRPr="00605E78">
                <w:rPr>
                  <w:rFonts w:ascii="Verdana" w:eastAsia="Times New Roman" w:hAnsi="Verdana" w:cs="Times New Roman"/>
                  <w:color w:val="2B674D"/>
                  <w:highlight w:val="lightGray"/>
                  <w:u w:val="single"/>
                </w:rPr>
                <w:t>170-06</w:t>
              </w:r>
            </w:hyperlink>
            <w:r w:rsidRPr="00605E78">
              <w:rPr>
                <w:rFonts w:ascii="Verdana" w:eastAsia="Times New Roman" w:hAnsi="Verdana" w:cs="Times New Roman"/>
                <w:highlight w:val="lightGray"/>
              </w:rPr>
              <w:t xml:space="preserve"> WAC; and</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(4) You must submit your application and reapplication ninety or more calendar days before the date: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(a) You expect to open your new center;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(b) Your current license is scheduled to expire;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(c) You expect to relocate your center;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(d) You expect to change licensee; or</w:t>
            </w:r>
          </w:p>
          <w:p w:rsidR="00431EFA" w:rsidRPr="00605E78" w:rsidRDefault="00431EFA" w:rsidP="00030EAC">
            <w:pPr>
              <w:ind w:firstLine="360"/>
              <w:rPr>
                <w:rFonts w:ascii="Verdana" w:hAnsi="Verdana"/>
              </w:rPr>
            </w:pPr>
            <w:r w:rsidRPr="00605E78">
              <w:rPr>
                <w:rFonts w:ascii="Verdana" w:eastAsia="Times New Roman" w:hAnsi="Verdana" w:cs="Times New Roman"/>
                <w:highlight w:val="lightGray"/>
              </w:rPr>
              <w:t xml:space="preserve">(e) You expect a change in your license category. </w:t>
            </w:r>
          </w:p>
        </w:tc>
        <w:tc>
          <w:tcPr>
            <w:tcW w:w="4865" w:type="dxa"/>
          </w:tcPr>
          <w:p w:rsidR="00431EFA" w:rsidRPr="002D2412" w:rsidRDefault="00431EFA" w:rsidP="00431EFA">
            <w:pPr>
              <w:rPr>
                <w:rFonts w:ascii="Verdana" w:eastAsia="Times New Roman" w:hAnsi="Verdana" w:cs="Arial"/>
                <w:b/>
                <w:color w:val="FF0000"/>
              </w:rPr>
            </w:pPr>
            <w:r w:rsidRPr="002D2412">
              <w:rPr>
                <w:rFonts w:ascii="Verdana" w:eastAsia="Times New Roman" w:hAnsi="Verdana" w:cs="Arial"/>
                <w:b/>
                <w:color w:val="FF0000"/>
              </w:rPr>
              <w:lastRenderedPageBreak/>
              <w:t>Adopted Permanent Rule</w:t>
            </w:r>
          </w:p>
          <w:p w:rsidR="00431EFA" w:rsidRPr="002D2412" w:rsidRDefault="00431EFA" w:rsidP="00431EFA">
            <w:pPr>
              <w:rPr>
                <w:rFonts w:ascii="Verdana" w:eastAsia="Times New Roman" w:hAnsi="Verdana" w:cs="Arial"/>
                <w:b/>
              </w:rPr>
            </w:pPr>
            <w:r w:rsidRPr="002D2412">
              <w:rPr>
                <w:rFonts w:ascii="Verdana" w:eastAsia="Times New Roman" w:hAnsi="Verdana" w:cs="Arial"/>
                <w:b/>
              </w:rPr>
              <w:t xml:space="preserve">170-300-0400   </w:t>
            </w:r>
          </w:p>
          <w:p w:rsidR="00431EFA" w:rsidRPr="002D2412" w:rsidRDefault="00431EFA" w:rsidP="00431EFA">
            <w:pPr>
              <w:rPr>
                <w:rFonts w:ascii="Verdana" w:eastAsia="Times New Roman" w:hAnsi="Verdana" w:cs="Arial"/>
                <w:b/>
              </w:rPr>
            </w:pPr>
            <w:r w:rsidRPr="002D2412">
              <w:rPr>
                <w:rFonts w:ascii="Verdana" w:hAnsi="Verdana"/>
                <w:b/>
              </w:rPr>
              <w:t>Application materials.</w:t>
            </w:r>
          </w:p>
          <w:p w:rsidR="00431EFA" w:rsidRPr="002D2412" w:rsidRDefault="00431EFA" w:rsidP="00431EFA">
            <w:pPr>
              <w:pStyle w:val="ListParagraph"/>
              <w:numPr>
                <w:ilvl w:val="6"/>
                <w:numId w:val="79"/>
              </w:numPr>
              <w:autoSpaceDE w:val="0"/>
              <w:autoSpaceDN w:val="0"/>
              <w:adjustRightInd w:val="0"/>
              <w:rPr>
                <w:rFonts w:ascii="Verdana" w:eastAsia="Times New Roman" w:hAnsi="Verdana" w:cs="Arial"/>
                <w:highlight w:val="lightGray"/>
              </w:rPr>
            </w:pPr>
            <w:r w:rsidRPr="002D2412">
              <w:rPr>
                <w:rFonts w:ascii="Verdana" w:hAnsi="Verdana"/>
              </w:rPr>
              <w:t xml:space="preserve"> </w:t>
            </w:r>
            <w:r w:rsidRPr="002D2412">
              <w:rPr>
                <w:rFonts w:ascii="Verdana" w:eastAsia="Times New Roman" w:hAnsi="Verdana" w:cs="Arial"/>
                <w:highlight w:val="lightGray"/>
              </w:rPr>
              <w:t>After completing a department orientation, a</w:t>
            </w:r>
            <w:r w:rsidRPr="002D2412">
              <w:rPr>
                <w:rFonts w:ascii="Verdana" w:hAnsi="Verdana"/>
                <w:highlight w:val="lightGray"/>
              </w:rPr>
              <w:t xml:space="preserve">n applicant must submit a complete license application packet, pursuant to chapter 43.215 RCW. </w:t>
            </w:r>
            <w:r w:rsidRPr="002D2412">
              <w:rPr>
                <w:rFonts w:ascii="Verdana" w:eastAsia="Times New Roman" w:hAnsi="Verdana" w:cs="Arial"/>
                <w:highlight w:val="lightGray"/>
              </w:rPr>
              <w:t xml:space="preserve">This requirement also applies to a change of ownership. </w:t>
            </w:r>
            <w:r w:rsidRPr="002D2412">
              <w:rPr>
                <w:rFonts w:ascii="Verdana" w:hAnsi="Verdana"/>
                <w:highlight w:val="lightGray"/>
              </w:rPr>
              <w:t>A complete license application packet includes:</w:t>
            </w:r>
            <w:r w:rsidRPr="002D2412">
              <w:rPr>
                <w:rFonts w:ascii="Verdana" w:eastAsia="Times New Roman" w:hAnsi="Verdana" w:cs="Arial"/>
                <w:highlight w:val="lightGray"/>
              </w:rPr>
              <w:t xml:space="preserve"> </w:t>
            </w:r>
          </w:p>
          <w:p w:rsidR="00431EFA" w:rsidRPr="002D2412" w:rsidRDefault="00431EFA" w:rsidP="00431EFA">
            <w:pPr>
              <w:numPr>
                <w:ilvl w:val="0"/>
                <w:numId w:val="32"/>
              </w:numPr>
              <w:contextualSpacing/>
              <w:rPr>
                <w:rFonts w:ascii="Verdana" w:hAnsi="Verdana"/>
                <w:highlight w:val="lightGray"/>
              </w:rPr>
            </w:pPr>
            <w:r w:rsidRPr="002D2412">
              <w:rPr>
                <w:rFonts w:ascii="Verdana" w:hAnsi="Verdana"/>
                <w:highlight w:val="lightGray"/>
              </w:rPr>
              <w:lastRenderedPageBreak/>
              <w:t>Professional and background information about the applicant:</w:t>
            </w:r>
          </w:p>
          <w:p w:rsidR="00431EFA" w:rsidRPr="002D2412" w:rsidRDefault="00431EFA" w:rsidP="00431EFA">
            <w:pPr>
              <w:numPr>
                <w:ilvl w:val="0"/>
                <w:numId w:val="59"/>
              </w:numPr>
              <w:ind w:left="1962" w:hanging="522"/>
              <w:contextualSpacing/>
              <w:rPr>
                <w:rFonts w:ascii="Verdana" w:hAnsi="Verdana"/>
                <w:highlight w:val="lightGray"/>
              </w:rPr>
            </w:pPr>
            <w:r w:rsidRPr="002D2412">
              <w:rPr>
                <w:rFonts w:ascii="Verdana" w:hAnsi="Verdana"/>
                <w:highlight w:val="lightGray"/>
              </w:rPr>
              <w:t>A completed department application form for the type of license being applied for (center or family home);</w:t>
            </w:r>
          </w:p>
          <w:p w:rsidR="00431EFA" w:rsidRPr="002D2412" w:rsidRDefault="00431EFA" w:rsidP="00431EFA">
            <w:pPr>
              <w:numPr>
                <w:ilvl w:val="0"/>
                <w:numId w:val="59"/>
              </w:numPr>
              <w:ind w:left="1962" w:hanging="522"/>
              <w:contextualSpacing/>
              <w:rPr>
                <w:rFonts w:ascii="Verdana" w:hAnsi="Verdana"/>
                <w:highlight w:val="lightGray"/>
              </w:rPr>
            </w:pPr>
            <w:r w:rsidRPr="002D2412">
              <w:rPr>
                <w:rFonts w:ascii="Verdana" w:hAnsi="Verdana"/>
                <w:highlight w:val="lightGray"/>
              </w:rPr>
              <w:t xml:space="preserve">A copy of the applicant’s orientation certificate </w:t>
            </w:r>
            <w:r w:rsidRPr="002D2412">
              <w:rPr>
                <w:rFonts w:ascii="Verdana" w:eastAsia="Times New Roman" w:hAnsi="Verdana" w:cs="Arial"/>
                <w:highlight w:val="lightGray"/>
              </w:rPr>
              <w:t>(orientation must be taken within 12 months of license application)</w:t>
            </w:r>
            <w:r w:rsidRPr="002D2412">
              <w:rPr>
                <w:rFonts w:ascii="Verdana" w:hAnsi="Verdana"/>
                <w:highlight w:val="lightGray"/>
              </w:rPr>
              <w:t>;</w:t>
            </w:r>
          </w:p>
          <w:p w:rsidR="00431EFA" w:rsidRPr="002D2412" w:rsidRDefault="00431EFA" w:rsidP="00431EFA">
            <w:pPr>
              <w:numPr>
                <w:ilvl w:val="0"/>
                <w:numId w:val="59"/>
              </w:numPr>
              <w:ind w:left="1962" w:hanging="522"/>
              <w:contextualSpacing/>
              <w:rPr>
                <w:rFonts w:ascii="Verdana" w:hAnsi="Verdana"/>
                <w:highlight w:val="lightGray"/>
              </w:rPr>
            </w:pPr>
            <w:r w:rsidRPr="002D2412">
              <w:rPr>
                <w:rFonts w:ascii="Verdana" w:hAnsi="Verdana"/>
                <w:highlight w:val="lightGray"/>
              </w:rPr>
              <w:t>A Washington state business license or a tribal, county, or city business or occupation license, if applicable;</w:t>
            </w:r>
          </w:p>
          <w:p w:rsidR="00431EFA" w:rsidRPr="002D2412" w:rsidRDefault="00431EFA" w:rsidP="00431EFA">
            <w:pPr>
              <w:numPr>
                <w:ilvl w:val="0"/>
                <w:numId w:val="59"/>
              </w:numPr>
              <w:ind w:left="1962" w:hanging="522"/>
              <w:contextualSpacing/>
              <w:rPr>
                <w:rFonts w:ascii="Verdana" w:hAnsi="Verdana"/>
                <w:highlight w:val="lightGray"/>
              </w:rPr>
            </w:pPr>
            <w:r w:rsidRPr="002D2412">
              <w:rPr>
                <w:rFonts w:ascii="Verdana" w:hAnsi="Verdana"/>
                <w:highlight w:val="lightGray"/>
              </w:rPr>
              <w:t>Liability insurance, if applicable;</w:t>
            </w:r>
          </w:p>
          <w:p w:rsidR="00431EFA" w:rsidRPr="002D2412" w:rsidRDefault="00431EFA" w:rsidP="00431EFA">
            <w:pPr>
              <w:numPr>
                <w:ilvl w:val="0"/>
                <w:numId w:val="59"/>
              </w:numPr>
              <w:ind w:left="1962" w:hanging="522"/>
              <w:contextualSpacing/>
              <w:rPr>
                <w:rFonts w:ascii="Verdana" w:hAnsi="Verdana"/>
                <w:highlight w:val="lightGray"/>
              </w:rPr>
            </w:pPr>
            <w:r w:rsidRPr="002D2412">
              <w:rPr>
                <w:rFonts w:ascii="Verdana" w:hAnsi="Verdana"/>
                <w:highlight w:val="lightGray"/>
              </w:rPr>
              <w:t>Certificate of Incorporation, partnership agreement, or similar business organization document, if applicable;</w:t>
            </w:r>
          </w:p>
          <w:p w:rsidR="00431EFA" w:rsidRPr="002D2412" w:rsidRDefault="00431EFA" w:rsidP="00431EFA">
            <w:pPr>
              <w:numPr>
                <w:ilvl w:val="0"/>
                <w:numId w:val="59"/>
              </w:numPr>
              <w:ind w:left="1962" w:hanging="522"/>
              <w:contextualSpacing/>
              <w:rPr>
                <w:rFonts w:ascii="Verdana" w:hAnsi="Verdana"/>
                <w:highlight w:val="lightGray"/>
              </w:rPr>
            </w:pPr>
            <w:r w:rsidRPr="002D2412">
              <w:rPr>
                <w:rFonts w:ascii="Verdana" w:hAnsi="Verdana"/>
                <w:highlight w:val="lightGray"/>
              </w:rPr>
              <w:t>The license fee;</w:t>
            </w:r>
          </w:p>
          <w:p w:rsidR="00431EFA" w:rsidRPr="002D2412" w:rsidRDefault="00431EFA" w:rsidP="00431EFA">
            <w:pPr>
              <w:numPr>
                <w:ilvl w:val="0"/>
                <w:numId w:val="59"/>
              </w:numPr>
              <w:ind w:left="1962" w:hanging="522"/>
              <w:contextualSpacing/>
              <w:rPr>
                <w:rFonts w:ascii="Verdana" w:hAnsi="Verdana"/>
                <w:highlight w:val="lightGray"/>
              </w:rPr>
            </w:pPr>
            <w:r w:rsidRPr="002D2412">
              <w:rPr>
                <w:rFonts w:ascii="Verdana" w:hAnsi="Verdana"/>
                <w:highlight w:val="lightGray"/>
              </w:rPr>
              <w:t>A copy of current government issued photo identification;</w:t>
            </w:r>
          </w:p>
          <w:p w:rsidR="00431EFA" w:rsidRPr="002D2412" w:rsidRDefault="00431EFA" w:rsidP="00431EFA">
            <w:pPr>
              <w:numPr>
                <w:ilvl w:val="0"/>
                <w:numId w:val="59"/>
              </w:numPr>
              <w:ind w:left="1962" w:hanging="522"/>
              <w:contextualSpacing/>
              <w:rPr>
                <w:rFonts w:ascii="Verdana" w:hAnsi="Verdana"/>
                <w:highlight w:val="lightGray"/>
              </w:rPr>
            </w:pPr>
            <w:r w:rsidRPr="002D2412">
              <w:rPr>
                <w:rFonts w:ascii="Verdana" w:hAnsi="Verdana"/>
                <w:highlight w:val="lightGray"/>
              </w:rPr>
              <w:lastRenderedPageBreak/>
              <w:t>A copy of Social Security card or sworn declaration stating that the applicant does not have one;</w:t>
            </w:r>
          </w:p>
          <w:p w:rsidR="00431EFA" w:rsidRPr="002D2412" w:rsidRDefault="00431EFA" w:rsidP="00431EFA">
            <w:pPr>
              <w:numPr>
                <w:ilvl w:val="0"/>
                <w:numId w:val="59"/>
              </w:numPr>
              <w:ind w:left="1962" w:hanging="522"/>
              <w:contextualSpacing/>
              <w:rPr>
                <w:rFonts w:ascii="Verdana" w:hAnsi="Verdana"/>
                <w:highlight w:val="lightGray"/>
              </w:rPr>
            </w:pPr>
            <w:r w:rsidRPr="002D2412">
              <w:rPr>
                <w:rFonts w:ascii="Verdana" w:hAnsi="Verdana"/>
                <w:highlight w:val="lightGray"/>
              </w:rPr>
              <w:t>Employer Identification Number (EIN) if applicant plans to hire staff; and</w:t>
            </w:r>
          </w:p>
          <w:p w:rsidR="00431EFA" w:rsidRPr="002D2412" w:rsidRDefault="00431EFA" w:rsidP="00431EFA">
            <w:pPr>
              <w:numPr>
                <w:ilvl w:val="0"/>
                <w:numId w:val="59"/>
              </w:numPr>
              <w:ind w:left="1962" w:hanging="522"/>
              <w:contextualSpacing/>
              <w:rPr>
                <w:rFonts w:ascii="Verdana" w:hAnsi="Verdana"/>
                <w:highlight w:val="lightGray"/>
              </w:rPr>
            </w:pPr>
            <w:r w:rsidRPr="002D2412">
              <w:rPr>
                <w:rFonts w:ascii="Verdana" w:hAnsi="Verdana"/>
                <w:highlight w:val="lightGray"/>
              </w:rPr>
              <w:t>Employment and education verification. For example, diploma, transcripts, or a sworn declaration stating that the applicant cannot verify education requirements.</w:t>
            </w:r>
            <w:r>
              <w:rPr>
                <w:rFonts w:ascii="Verdana" w:hAnsi="Verdana"/>
                <w:highlight w:val="lightGray"/>
              </w:rPr>
              <w:t xml:space="preserve"> </w:t>
            </w:r>
            <w:r>
              <w:rPr>
                <w:rFonts w:ascii="Verdana" w:hAnsi="Verdana"/>
                <w:color w:val="FF0000"/>
                <w:highlight w:val="lightGray"/>
              </w:rPr>
              <w:t>Weight #1</w:t>
            </w:r>
          </w:p>
          <w:p w:rsidR="00431EFA" w:rsidRPr="002D2412" w:rsidRDefault="00431EFA" w:rsidP="00431EFA">
            <w:pPr>
              <w:numPr>
                <w:ilvl w:val="0"/>
                <w:numId w:val="32"/>
              </w:numPr>
              <w:contextualSpacing/>
              <w:rPr>
                <w:rFonts w:ascii="Verdana" w:hAnsi="Verdana"/>
                <w:highlight w:val="lightGray"/>
              </w:rPr>
            </w:pPr>
            <w:r w:rsidRPr="002D2412">
              <w:rPr>
                <w:rFonts w:ascii="Verdana" w:hAnsi="Verdana"/>
                <w:highlight w:val="lightGray"/>
              </w:rPr>
              <w:t>Information about the facility to be licensed:</w:t>
            </w:r>
          </w:p>
          <w:p w:rsidR="00431EFA" w:rsidRPr="002D2412" w:rsidRDefault="00431EFA" w:rsidP="00431EFA">
            <w:pPr>
              <w:numPr>
                <w:ilvl w:val="0"/>
                <w:numId w:val="60"/>
              </w:numPr>
              <w:ind w:left="1872" w:hanging="432"/>
              <w:contextualSpacing/>
              <w:rPr>
                <w:rFonts w:ascii="Verdana" w:hAnsi="Verdana"/>
                <w:highlight w:val="lightGray"/>
              </w:rPr>
            </w:pPr>
            <w:r w:rsidRPr="002D2412">
              <w:rPr>
                <w:rFonts w:ascii="Verdana" w:hAnsi="Verdana"/>
                <w:highlight w:val="lightGray"/>
              </w:rPr>
              <w:t>A floor plan, including use of proposed licensed and unlicensed space, with identified emergency exits and emergency exit pathways;</w:t>
            </w:r>
          </w:p>
          <w:p w:rsidR="00431EFA" w:rsidRPr="002D2412" w:rsidRDefault="00431EFA" w:rsidP="00431EFA">
            <w:pPr>
              <w:numPr>
                <w:ilvl w:val="0"/>
                <w:numId w:val="60"/>
              </w:numPr>
              <w:ind w:left="1872" w:hanging="432"/>
              <w:contextualSpacing/>
              <w:rPr>
                <w:rFonts w:ascii="Verdana" w:hAnsi="Verdana"/>
                <w:highlight w:val="lightGray"/>
              </w:rPr>
            </w:pPr>
            <w:r w:rsidRPr="002D2412" w:rsidDel="009216D1">
              <w:rPr>
                <w:rFonts w:ascii="Verdana" w:hAnsi="Verdana"/>
                <w:highlight w:val="lightGray"/>
              </w:rPr>
              <w:t>Certificate of Occupancy, if applicable;</w:t>
            </w:r>
          </w:p>
          <w:p w:rsidR="00431EFA" w:rsidRPr="002D2412" w:rsidRDefault="00431EFA" w:rsidP="00431EFA">
            <w:pPr>
              <w:numPr>
                <w:ilvl w:val="0"/>
                <w:numId w:val="60"/>
              </w:numPr>
              <w:ind w:left="1872" w:hanging="432"/>
              <w:contextualSpacing/>
              <w:rPr>
                <w:rFonts w:ascii="Verdana" w:hAnsi="Verdana"/>
                <w:highlight w:val="lightGray"/>
              </w:rPr>
            </w:pPr>
            <w:r w:rsidRPr="002D2412">
              <w:rPr>
                <w:rFonts w:ascii="Verdana" w:hAnsi="Verdana"/>
                <w:highlight w:val="lightGray"/>
              </w:rPr>
              <w:t>An on-site septic system inspection report within six months of license application, if applicable;</w:t>
            </w:r>
          </w:p>
          <w:p w:rsidR="00431EFA" w:rsidRPr="002D2412" w:rsidRDefault="00431EFA" w:rsidP="00431EFA">
            <w:pPr>
              <w:numPr>
                <w:ilvl w:val="0"/>
                <w:numId w:val="60"/>
              </w:numPr>
              <w:ind w:left="1872" w:hanging="432"/>
              <w:contextualSpacing/>
              <w:rPr>
                <w:rFonts w:ascii="Verdana" w:hAnsi="Verdana"/>
                <w:highlight w:val="lightGray"/>
              </w:rPr>
            </w:pPr>
            <w:r w:rsidRPr="002D2412">
              <w:rPr>
                <w:rFonts w:ascii="Verdana" w:hAnsi="Verdana"/>
                <w:highlight w:val="lightGray"/>
              </w:rPr>
              <w:lastRenderedPageBreak/>
              <w:t>Well water coliform and nitrate testing results within six months of license application, if applicable;</w:t>
            </w:r>
          </w:p>
          <w:p w:rsidR="00431EFA" w:rsidRPr="002D2412" w:rsidRDefault="00431EFA" w:rsidP="00431EFA">
            <w:pPr>
              <w:numPr>
                <w:ilvl w:val="0"/>
                <w:numId w:val="60"/>
              </w:numPr>
              <w:ind w:left="1872" w:hanging="432"/>
              <w:contextualSpacing/>
              <w:rPr>
                <w:rFonts w:ascii="Verdana" w:hAnsi="Verdana"/>
                <w:highlight w:val="lightGray"/>
              </w:rPr>
            </w:pPr>
            <w:r w:rsidRPr="002D2412">
              <w:rPr>
                <w:rFonts w:ascii="Verdana" w:hAnsi="Verdana"/>
                <w:highlight w:val="lightGray"/>
              </w:rPr>
              <w:t>A lead or arsenic evaluation agreement, only for sites located in the Tacoma smelter plume (counties of King, Pierce, and Thurston); and</w:t>
            </w:r>
          </w:p>
          <w:p w:rsidR="00431EFA" w:rsidRPr="002D2412" w:rsidRDefault="00431EFA" w:rsidP="00431EFA">
            <w:pPr>
              <w:numPr>
                <w:ilvl w:val="0"/>
                <w:numId w:val="60"/>
              </w:numPr>
              <w:ind w:left="1872" w:hanging="432"/>
              <w:contextualSpacing/>
              <w:rPr>
                <w:rFonts w:ascii="Verdana" w:hAnsi="Verdana"/>
                <w:highlight w:val="lightGray"/>
              </w:rPr>
            </w:pPr>
            <w:r w:rsidRPr="002D2412">
              <w:rPr>
                <w:rFonts w:ascii="Verdana" w:hAnsi="Verdana"/>
                <w:highlight w:val="lightGray"/>
              </w:rPr>
              <w:t>Lead and copper test results for drinking water.</w:t>
            </w:r>
            <w:r>
              <w:rPr>
                <w:rFonts w:ascii="Verdana" w:hAnsi="Verdana"/>
                <w:highlight w:val="lightGray"/>
              </w:rPr>
              <w:t xml:space="preserve">                        </w:t>
            </w:r>
            <w:r>
              <w:rPr>
                <w:rFonts w:ascii="Verdana" w:hAnsi="Verdana"/>
                <w:color w:val="FF0000"/>
                <w:highlight w:val="lightGray"/>
              </w:rPr>
              <w:t>Weight #1</w:t>
            </w:r>
          </w:p>
          <w:p w:rsidR="00431EFA" w:rsidRPr="002D2412" w:rsidRDefault="00431EFA" w:rsidP="00431EFA">
            <w:pPr>
              <w:numPr>
                <w:ilvl w:val="0"/>
                <w:numId w:val="32"/>
              </w:numPr>
              <w:contextualSpacing/>
              <w:rPr>
                <w:rFonts w:ascii="Verdana" w:hAnsi="Verdana"/>
                <w:highlight w:val="lightGray"/>
              </w:rPr>
            </w:pPr>
            <w:r w:rsidRPr="002D2412">
              <w:rPr>
                <w:rFonts w:ascii="Verdana" w:eastAsia="Times New Roman" w:hAnsi="Verdana" w:cs="Times New Roman"/>
                <w:highlight w:val="lightGray"/>
              </w:rPr>
              <w:t>Program days and hours of operation, including closure dates and holiday observances;</w:t>
            </w:r>
            <w:r>
              <w:rPr>
                <w:rFonts w:ascii="Verdana" w:eastAsia="Times New Roman" w:hAnsi="Verdana" w:cs="Times New Roman"/>
                <w:highlight w:val="lightGray"/>
              </w:rPr>
              <w:t xml:space="preserve"> </w:t>
            </w:r>
            <w:r>
              <w:rPr>
                <w:rFonts w:ascii="Verdana" w:eastAsia="Times New Roman" w:hAnsi="Verdana" w:cs="Times New Roman"/>
                <w:color w:val="FF0000"/>
                <w:highlight w:val="lightGray"/>
              </w:rPr>
              <w:t>Weight #1</w:t>
            </w:r>
          </w:p>
          <w:p w:rsidR="00431EFA" w:rsidRPr="002D2412" w:rsidRDefault="00431EFA" w:rsidP="00431EFA">
            <w:pPr>
              <w:numPr>
                <w:ilvl w:val="0"/>
                <w:numId w:val="32"/>
              </w:numPr>
              <w:contextualSpacing/>
              <w:rPr>
                <w:rFonts w:ascii="Verdana" w:hAnsi="Verdana"/>
                <w:highlight w:val="lightGray"/>
              </w:rPr>
            </w:pPr>
            <w:r w:rsidRPr="002D2412">
              <w:rPr>
                <w:rFonts w:ascii="Verdana" w:hAnsi="Verdana"/>
                <w:highlight w:val="lightGray"/>
              </w:rPr>
              <w:t>Information about early learning program staff:</w:t>
            </w:r>
          </w:p>
          <w:p w:rsidR="00431EFA" w:rsidRPr="002D2412" w:rsidRDefault="00431EFA" w:rsidP="00431EFA">
            <w:pPr>
              <w:numPr>
                <w:ilvl w:val="0"/>
                <w:numId w:val="61"/>
              </w:numPr>
              <w:ind w:left="1656" w:hanging="360"/>
              <w:contextualSpacing/>
              <w:rPr>
                <w:rFonts w:ascii="Verdana" w:hAnsi="Verdana"/>
                <w:highlight w:val="lightGray"/>
              </w:rPr>
            </w:pPr>
            <w:r w:rsidRPr="002D2412">
              <w:rPr>
                <w:rFonts w:ascii="Verdana" w:hAnsi="Verdana"/>
                <w:highlight w:val="lightGray"/>
              </w:rPr>
              <w:t>List of applicant, staff persons, volunteers and household members, if applicable, required to complete the background check process as outlined in chapter 170-06 WAC;</w:t>
            </w:r>
          </w:p>
          <w:p w:rsidR="00431EFA" w:rsidRPr="002D2412" w:rsidRDefault="00431EFA" w:rsidP="00431EFA">
            <w:pPr>
              <w:numPr>
                <w:ilvl w:val="0"/>
                <w:numId w:val="61"/>
              </w:numPr>
              <w:ind w:left="1656" w:hanging="360"/>
              <w:contextualSpacing/>
              <w:rPr>
                <w:rFonts w:ascii="Verdana" w:hAnsi="Verdana"/>
                <w:highlight w:val="lightGray"/>
              </w:rPr>
            </w:pPr>
            <w:r w:rsidRPr="002D2412">
              <w:rPr>
                <w:rFonts w:ascii="Verdana" w:hAnsi="Verdana"/>
                <w:highlight w:val="lightGray"/>
              </w:rPr>
              <w:t xml:space="preserve">Resume for applicant, Center Director, Assistant Director, Program Supervisor, and Family </w:t>
            </w:r>
            <w:r w:rsidRPr="002D2412">
              <w:rPr>
                <w:rFonts w:ascii="Verdana" w:hAnsi="Verdana"/>
                <w:highlight w:val="lightGray"/>
              </w:rPr>
              <w:lastRenderedPageBreak/>
              <w:t>Home Lead Teacher, if applicable; and</w:t>
            </w:r>
          </w:p>
          <w:p w:rsidR="00431EFA" w:rsidRPr="002D2412" w:rsidRDefault="00431EFA" w:rsidP="00431EFA">
            <w:pPr>
              <w:numPr>
                <w:ilvl w:val="0"/>
                <w:numId w:val="61"/>
              </w:numPr>
              <w:ind w:left="1782" w:hanging="486"/>
              <w:contextualSpacing/>
              <w:rPr>
                <w:rFonts w:ascii="Verdana" w:hAnsi="Verdana"/>
                <w:highlight w:val="lightGray"/>
              </w:rPr>
            </w:pPr>
            <w:r w:rsidRPr="002D2412">
              <w:rPr>
                <w:rFonts w:ascii="Verdana" w:hAnsi="Verdana"/>
                <w:highlight w:val="lightGray"/>
              </w:rPr>
              <w:t>Three letters of professional reference for Applicant, Director, Assistant Director, Program Supervisor, and Family Home Lead Teacher.</w:t>
            </w:r>
            <w:r>
              <w:rPr>
                <w:rFonts w:ascii="Verdana" w:hAnsi="Verdana"/>
                <w:highlight w:val="lightGray"/>
              </w:rPr>
              <w:t xml:space="preserve">        </w:t>
            </w:r>
            <w:r>
              <w:rPr>
                <w:rFonts w:ascii="Verdana" w:hAnsi="Verdana"/>
                <w:color w:val="FF0000"/>
                <w:highlight w:val="lightGray"/>
              </w:rPr>
              <w:t>Weight #1</w:t>
            </w:r>
          </w:p>
          <w:p w:rsidR="00431EFA" w:rsidRPr="002D2412" w:rsidRDefault="00431EFA" w:rsidP="00431EFA">
            <w:pPr>
              <w:contextualSpacing/>
              <w:rPr>
                <w:rFonts w:ascii="Verdana" w:hAnsi="Verdana"/>
                <w:highlight w:val="lightGray"/>
              </w:rPr>
            </w:pPr>
          </w:p>
          <w:p w:rsidR="00431EFA" w:rsidRPr="002D2412" w:rsidRDefault="00431EFA" w:rsidP="00431EFA">
            <w:pPr>
              <w:pStyle w:val="ListParagraph"/>
              <w:numPr>
                <w:ilvl w:val="6"/>
                <w:numId w:val="79"/>
              </w:numPr>
              <w:rPr>
                <w:rFonts w:ascii="Verdana" w:hAnsi="Verdana"/>
                <w:highlight w:val="lightGray"/>
              </w:rPr>
            </w:pPr>
            <w:r w:rsidRPr="002D2412">
              <w:rPr>
                <w:rFonts w:ascii="Verdana" w:hAnsi="Verdana"/>
                <w:highlight w:val="lightGray"/>
              </w:rPr>
              <w:t>An applicant must include the following policy documents with the application, which will be reviewed by the department and returned to the applicant:</w:t>
            </w:r>
          </w:p>
          <w:p w:rsidR="00431EFA" w:rsidRPr="002D2412" w:rsidRDefault="00431EFA" w:rsidP="00431EFA">
            <w:pPr>
              <w:numPr>
                <w:ilvl w:val="0"/>
                <w:numId w:val="33"/>
              </w:numPr>
              <w:contextualSpacing/>
              <w:rPr>
                <w:rFonts w:ascii="Verdana" w:hAnsi="Verdana"/>
                <w:highlight w:val="lightGray"/>
              </w:rPr>
            </w:pPr>
            <w:r w:rsidRPr="002D2412">
              <w:rPr>
                <w:rFonts w:ascii="Verdana" w:hAnsi="Verdana"/>
                <w:highlight w:val="lightGray"/>
              </w:rPr>
              <w:t>Parent and program policies;</w:t>
            </w:r>
          </w:p>
          <w:p w:rsidR="00431EFA" w:rsidRPr="002D2412" w:rsidRDefault="00431EFA" w:rsidP="00431EFA">
            <w:pPr>
              <w:numPr>
                <w:ilvl w:val="0"/>
                <w:numId w:val="33"/>
              </w:numPr>
              <w:contextualSpacing/>
              <w:rPr>
                <w:rFonts w:ascii="Verdana" w:hAnsi="Verdana"/>
                <w:highlight w:val="lightGray"/>
              </w:rPr>
            </w:pPr>
            <w:r w:rsidRPr="002D2412">
              <w:rPr>
                <w:rFonts w:ascii="Verdana" w:hAnsi="Verdana"/>
                <w:highlight w:val="lightGray"/>
              </w:rPr>
              <w:t>Staff policies;</w:t>
            </w:r>
          </w:p>
          <w:p w:rsidR="00431EFA" w:rsidRPr="002D2412" w:rsidRDefault="00431EFA" w:rsidP="00431EFA">
            <w:pPr>
              <w:numPr>
                <w:ilvl w:val="0"/>
                <w:numId w:val="33"/>
              </w:numPr>
              <w:contextualSpacing/>
              <w:rPr>
                <w:rFonts w:ascii="Verdana" w:hAnsi="Verdana"/>
                <w:highlight w:val="lightGray"/>
              </w:rPr>
            </w:pPr>
            <w:r w:rsidRPr="002D2412">
              <w:rPr>
                <w:rFonts w:ascii="Verdana" w:hAnsi="Verdana"/>
                <w:highlight w:val="lightGray"/>
              </w:rPr>
              <w:t>An emergency preparedness plan;</w:t>
            </w:r>
          </w:p>
          <w:p w:rsidR="00431EFA" w:rsidRPr="002D2412" w:rsidRDefault="00431EFA" w:rsidP="00431EFA">
            <w:pPr>
              <w:numPr>
                <w:ilvl w:val="0"/>
                <w:numId w:val="33"/>
              </w:numPr>
              <w:contextualSpacing/>
              <w:rPr>
                <w:rFonts w:ascii="Verdana" w:hAnsi="Verdana"/>
                <w:highlight w:val="lightGray"/>
              </w:rPr>
            </w:pPr>
            <w:r w:rsidRPr="002D2412">
              <w:rPr>
                <w:rFonts w:ascii="Verdana" w:hAnsi="Verdana"/>
                <w:highlight w:val="lightGray"/>
              </w:rPr>
              <w:t>Health policies; and</w:t>
            </w:r>
          </w:p>
          <w:p w:rsidR="00431EFA" w:rsidRPr="002D2412" w:rsidRDefault="00431EFA" w:rsidP="00431EFA">
            <w:pPr>
              <w:numPr>
                <w:ilvl w:val="0"/>
                <w:numId w:val="33"/>
              </w:numPr>
              <w:contextualSpacing/>
              <w:rPr>
                <w:rFonts w:ascii="Verdana" w:hAnsi="Verdana"/>
                <w:highlight w:val="lightGray"/>
              </w:rPr>
            </w:pPr>
            <w:r w:rsidRPr="002D2412">
              <w:rPr>
                <w:rFonts w:ascii="Verdana" w:hAnsi="Verdana"/>
                <w:highlight w:val="lightGray"/>
              </w:rPr>
              <w:t>A plan to prevent exposure to blood and body fluids.</w:t>
            </w:r>
            <w:r>
              <w:rPr>
                <w:rFonts w:ascii="Verdana" w:hAnsi="Verdana"/>
                <w:highlight w:val="lightGray"/>
              </w:rPr>
              <w:t xml:space="preserve">                                                </w:t>
            </w:r>
            <w:r>
              <w:rPr>
                <w:rFonts w:ascii="Verdana" w:hAnsi="Verdana"/>
                <w:color w:val="FF0000"/>
                <w:highlight w:val="lightGray"/>
              </w:rPr>
              <w:t>Weight #1</w:t>
            </w:r>
          </w:p>
          <w:p w:rsidR="00431EFA" w:rsidRPr="002D2412" w:rsidRDefault="00431EFA" w:rsidP="00431EFA">
            <w:pPr>
              <w:contextualSpacing/>
              <w:rPr>
                <w:rFonts w:ascii="Verdana" w:hAnsi="Verdana"/>
                <w:b/>
                <w:highlight w:val="lightGray"/>
                <w:u w:val="single"/>
              </w:rPr>
            </w:pPr>
          </w:p>
          <w:p w:rsidR="00431EFA" w:rsidRPr="002D2412" w:rsidRDefault="00431EFA" w:rsidP="00431EFA">
            <w:pPr>
              <w:pStyle w:val="ListParagraph"/>
              <w:numPr>
                <w:ilvl w:val="6"/>
                <w:numId w:val="79"/>
              </w:numPr>
              <w:rPr>
                <w:rFonts w:ascii="Verdana" w:hAnsi="Verdana"/>
                <w:highlight w:val="lightGray"/>
              </w:rPr>
            </w:pPr>
            <w:r w:rsidRPr="002D2412">
              <w:rPr>
                <w:rFonts w:ascii="Verdana" w:hAnsi="Verdana"/>
                <w:highlight w:val="lightGray"/>
              </w:rPr>
              <w:t xml:space="preserve">An applicant must submit the completed application packet at least 90 calendar days prior to the planned opening of the early learning program. The department will inspect the early learning program space and approve all application submissions required in this chapter prior to issuing a license. </w:t>
            </w:r>
          </w:p>
          <w:p w:rsidR="00431EFA" w:rsidRPr="002D2412" w:rsidRDefault="00431EFA" w:rsidP="00431EFA">
            <w:pPr>
              <w:numPr>
                <w:ilvl w:val="0"/>
                <w:numId w:val="34"/>
              </w:numPr>
              <w:contextualSpacing/>
              <w:rPr>
                <w:rFonts w:ascii="Verdana" w:hAnsi="Verdana"/>
                <w:highlight w:val="lightGray"/>
              </w:rPr>
            </w:pPr>
            <w:r w:rsidRPr="002D2412">
              <w:rPr>
                <w:rFonts w:ascii="Verdana" w:hAnsi="Verdana"/>
                <w:highlight w:val="lightGray"/>
              </w:rPr>
              <w:lastRenderedPageBreak/>
              <w:t>The 90 calendar days begins when the department receives a complete application packet.</w:t>
            </w:r>
          </w:p>
          <w:p w:rsidR="00431EFA" w:rsidRPr="002D2412" w:rsidRDefault="00431EFA" w:rsidP="00431EFA">
            <w:pPr>
              <w:numPr>
                <w:ilvl w:val="0"/>
                <w:numId w:val="34"/>
              </w:numPr>
              <w:contextualSpacing/>
              <w:rPr>
                <w:rFonts w:ascii="Verdana" w:hAnsi="Verdana"/>
                <w:highlight w:val="lightGray"/>
              </w:rPr>
            </w:pPr>
            <w:r w:rsidRPr="002D2412">
              <w:rPr>
                <w:rFonts w:ascii="Verdana" w:hAnsi="Verdana"/>
                <w:highlight w:val="lightGray"/>
              </w:rPr>
              <w:t>Incomplete application packets will be returned to the applicant for completion.</w:t>
            </w:r>
          </w:p>
          <w:p w:rsidR="00431EFA" w:rsidRPr="002D2412" w:rsidRDefault="00431EFA" w:rsidP="00431EFA">
            <w:pPr>
              <w:numPr>
                <w:ilvl w:val="0"/>
                <w:numId w:val="34"/>
              </w:numPr>
              <w:contextualSpacing/>
              <w:rPr>
                <w:rFonts w:ascii="Verdana" w:hAnsi="Verdana"/>
                <w:highlight w:val="lightGray"/>
              </w:rPr>
            </w:pPr>
            <w:r w:rsidRPr="002D2412">
              <w:rPr>
                <w:rFonts w:ascii="Verdana" w:hAnsi="Verdana"/>
                <w:highlight w:val="lightGray"/>
              </w:rPr>
              <w:t>An applicant who is unable to successfully complete the application and licensing process within 90 calendar days may withdraw the application and reapply when the applicant is able to meet the licensing requirements.</w:t>
            </w:r>
          </w:p>
          <w:p w:rsidR="00431EFA" w:rsidRPr="002D2412" w:rsidRDefault="00431EFA" w:rsidP="00431EFA">
            <w:pPr>
              <w:numPr>
                <w:ilvl w:val="0"/>
                <w:numId w:val="34"/>
              </w:numPr>
              <w:contextualSpacing/>
              <w:rPr>
                <w:rFonts w:ascii="Verdana" w:hAnsi="Verdana"/>
                <w:highlight w:val="lightGray"/>
              </w:rPr>
            </w:pPr>
            <w:r w:rsidRPr="002D2412">
              <w:rPr>
                <w:rFonts w:ascii="Verdana" w:hAnsi="Verdana"/>
                <w:highlight w:val="lightGray"/>
              </w:rPr>
              <w:t>An applicant who is unable to meet the application requirements and has not withdrawn his or her application will be denied a license, pursuant to RCW 43.215.300.</w:t>
            </w:r>
            <w:r>
              <w:rPr>
                <w:rFonts w:ascii="Verdana" w:hAnsi="Verdana"/>
                <w:highlight w:val="lightGray"/>
              </w:rPr>
              <w:t xml:space="preserve">                                       </w:t>
            </w:r>
            <w:r>
              <w:rPr>
                <w:rFonts w:ascii="Verdana" w:hAnsi="Verdana"/>
                <w:color w:val="FF0000"/>
                <w:highlight w:val="lightGray"/>
              </w:rPr>
              <w:t>Weight #1</w:t>
            </w:r>
          </w:p>
          <w:p w:rsidR="00431EFA" w:rsidRPr="002D2412" w:rsidRDefault="00431EFA" w:rsidP="00431EFA">
            <w:pPr>
              <w:contextualSpacing/>
              <w:rPr>
                <w:rFonts w:ascii="Verdana" w:hAnsi="Verdana"/>
              </w:rPr>
            </w:pPr>
          </w:p>
        </w:tc>
        <w:tc>
          <w:tcPr>
            <w:tcW w:w="3744" w:type="dxa"/>
          </w:tcPr>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431EFA" w:rsidRPr="002D2412" w:rsidRDefault="00431EFA" w:rsidP="00431EFA">
            <w:pPr>
              <w:rPr>
                <w:rFonts w:ascii="Verdana" w:eastAsia="Times New Roman" w:hAnsi="Verdana" w:cs="Arial"/>
                <w:b/>
                <w:color w:val="FF0000"/>
              </w:rPr>
            </w:pPr>
          </w:p>
        </w:tc>
        <w:tc>
          <w:tcPr>
            <w:tcW w:w="3744" w:type="dxa"/>
            <w:gridSpan w:val="2"/>
          </w:tcPr>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431EFA" w:rsidRPr="002D2412" w:rsidRDefault="00431EFA" w:rsidP="00431EFA">
            <w:pPr>
              <w:rPr>
                <w:rFonts w:ascii="Verdana" w:eastAsia="Times New Roman" w:hAnsi="Verdana" w:cs="Arial"/>
                <w:b/>
                <w:color w:val="FF0000"/>
              </w:rPr>
            </w:pPr>
          </w:p>
        </w:tc>
      </w:tr>
      <w:tr w:rsidR="00030EAC" w:rsidTr="00030EAC">
        <w:trPr>
          <w:gridAfter w:val="2"/>
          <w:wAfter w:w="90" w:type="dxa"/>
        </w:trPr>
        <w:tc>
          <w:tcPr>
            <w:tcW w:w="18697" w:type="dxa"/>
            <w:gridSpan w:val="5"/>
            <w:shd w:val="clear" w:color="auto" w:fill="auto"/>
            <w:vAlign w:val="center"/>
          </w:tcPr>
          <w:p w:rsidR="00030EAC" w:rsidRDefault="00030EAC" w:rsidP="00431EFA">
            <w:pPr>
              <w:rPr>
                <w:rFonts w:ascii="Verdana" w:hAnsi="Verdana"/>
                <w:b/>
                <w:sz w:val="24"/>
                <w:szCs w:val="24"/>
              </w:rPr>
            </w:pPr>
            <w:r>
              <w:rPr>
                <w:rFonts w:ascii="Verdana" w:hAnsi="Verdana"/>
                <w:b/>
                <w:sz w:val="24"/>
                <w:szCs w:val="24"/>
              </w:rPr>
              <w:lastRenderedPageBreak/>
              <w:t>Justification:</w:t>
            </w:r>
          </w:p>
          <w:p w:rsidR="00030EAC" w:rsidRDefault="00030EAC" w:rsidP="00431EFA">
            <w:pPr>
              <w:rPr>
                <w:rFonts w:ascii="Verdana" w:hAnsi="Verdana"/>
                <w:b/>
                <w:sz w:val="24"/>
                <w:szCs w:val="24"/>
              </w:rPr>
            </w:pPr>
            <w:r>
              <w:rPr>
                <w:rFonts w:ascii="Verdana" w:hAnsi="Verdana"/>
              </w:rPr>
              <w:t>Common sense revisions regarding applications for a license are included in the proposed revision, specifically, submission of the complete license application and that incomplete application is returned to the applicant for completion.  This approach assures that potential licensees have a firm understanding of the expectations and requirements prior to becoming a licensee and that a smooth, efficient and orderly process is in place.</w:t>
            </w:r>
          </w:p>
        </w:tc>
      </w:tr>
    </w:tbl>
    <w:p w:rsidR="00030EAC" w:rsidRDefault="00030EAC" w:rsidP="00431EFA">
      <w:pPr>
        <w:jc w:val="center"/>
        <w:rPr>
          <w:rFonts w:ascii="Verdana" w:hAnsi="Verdana"/>
          <w:b/>
          <w:sz w:val="24"/>
          <w:szCs w:val="24"/>
        </w:rPr>
        <w:sectPr w:rsidR="00030EAC" w:rsidSect="00431EFA">
          <w:headerReference w:type="even" r:id="rId25"/>
          <w:headerReference w:type="default" r:id="rId26"/>
          <w:footerReference w:type="even" r:id="rId27"/>
          <w:footerReference w:type="default" r:id="rId28"/>
          <w:headerReference w:type="first" r:id="rId29"/>
          <w:footerReference w:type="first" r:id="rId30"/>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2677"/>
        <w:gridCol w:w="4230"/>
        <w:gridCol w:w="4325"/>
        <w:gridCol w:w="3744"/>
        <w:gridCol w:w="3721"/>
        <w:gridCol w:w="23"/>
      </w:tblGrid>
      <w:tr w:rsidR="00030EAC" w:rsidTr="007C7AE9">
        <w:trPr>
          <w:gridAfter w:val="3"/>
          <w:wAfter w:w="7488" w:type="dxa"/>
        </w:trPr>
        <w:tc>
          <w:tcPr>
            <w:tcW w:w="11232" w:type="dxa"/>
            <w:gridSpan w:val="3"/>
            <w:shd w:val="clear" w:color="auto" w:fill="BFBFBF" w:themeFill="background1" w:themeFillShade="BF"/>
            <w:vAlign w:val="center"/>
          </w:tcPr>
          <w:p w:rsidR="00030EAC" w:rsidRPr="004C71CC" w:rsidRDefault="00030EAC" w:rsidP="00431EFA">
            <w:pPr>
              <w:jc w:val="center"/>
              <w:rPr>
                <w:rFonts w:ascii="Verdana" w:hAnsi="Verdana"/>
                <w:b/>
                <w:sz w:val="24"/>
                <w:szCs w:val="24"/>
              </w:rPr>
            </w:pPr>
            <w:r w:rsidRPr="004C71CC">
              <w:rPr>
                <w:rFonts w:ascii="Verdana" w:hAnsi="Verdana"/>
                <w:b/>
                <w:sz w:val="24"/>
                <w:szCs w:val="24"/>
              </w:rPr>
              <w:lastRenderedPageBreak/>
              <w:t xml:space="preserve">Licensing Process – </w:t>
            </w:r>
            <w:r>
              <w:rPr>
                <w:rFonts w:ascii="Verdana" w:hAnsi="Verdana"/>
                <w:b/>
                <w:sz w:val="24"/>
                <w:szCs w:val="24"/>
              </w:rPr>
              <w:t>Application f</w:t>
            </w:r>
            <w:r w:rsidRPr="00E61B00">
              <w:rPr>
                <w:rFonts w:ascii="Verdana" w:hAnsi="Verdana"/>
                <w:b/>
                <w:sz w:val="24"/>
                <w:szCs w:val="24"/>
              </w:rPr>
              <w:t>ees</w:t>
            </w:r>
          </w:p>
        </w:tc>
      </w:tr>
      <w:tr w:rsidR="00431EFA" w:rsidTr="00030EAC">
        <w:tc>
          <w:tcPr>
            <w:tcW w:w="2677" w:type="dxa"/>
            <w:shd w:val="clear" w:color="auto" w:fill="DDD9C3" w:themeFill="background2" w:themeFillShade="E6"/>
            <w:vAlign w:val="center"/>
          </w:tcPr>
          <w:p w:rsidR="00431EFA" w:rsidRPr="004C71CC" w:rsidRDefault="00431EFA" w:rsidP="00431EFA">
            <w:pPr>
              <w:jc w:val="center"/>
              <w:rPr>
                <w:rFonts w:ascii="Verdana" w:hAnsi="Verdana"/>
                <w:b/>
                <w:sz w:val="24"/>
                <w:szCs w:val="24"/>
              </w:rPr>
            </w:pPr>
            <w:r>
              <w:rPr>
                <w:rFonts w:ascii="Verdana" w:hAnsi="Verdana"/>
                <w:b/>
                <w:sz w:val="24"/>
                <w:szCs w:val="24"/>
              </w:rPr>
              <w:t>Family Home</w:t>
            </w:r>
            <w:r w:rsidRPr="004C71CC">
              <w:rPr>
                <w:rFonts w:ascii="Verdana" w:hAnsi="Verdana"/>
                <w:b/>
                <w:sz w:val="24"/>
                <w:szCs w:val="24"/>
              </w:rPr>
              <w:t xml:space="preserve"> WAC</w:t>
            </w:r>
          </w:p>
        </w:tc>
        <w:tc>
          <w:tcPr>
            <w:tcW w:w="4230" w:type="dxa"/>
            <w:shd w:val="clear" w:color="auto" w:fill="DDD9C3" w:themeFill="background2" w:themeFillShade="E6"/>
            <w:vAlign w:val="center"/>
          </w:tcPr>
          <w:p w:rsidR="00431EFA" w:rsidRPr="004C71CC" w:rsidRDefault="00431EFA" w:rsidP="00431EFA">
            <w:pPr>
              <w:jc w:val="center"/>
              <w:rPr>
                <w:rFonts w:ascii="Verdana" w:hAnsi="Verdana"/>
                <w:b/>
                <w:sz w:val="24"/>
                <w:szCs w:val="24"/>
              </w:rPr>
            </w:pPr>
            <w:r w:rsidRPr="004C71CC">
              <w:rPr>
                <w:rFonts w:ascii="Verdana" w:hAnsi="Verdana"/>
                <w:b/>
                <w:sz w:val="24"/>
                <w:szCs w:val="24"/>
              </w:rPr>
              <w:t>Center WAC</w:t>
            </w:r>
          </w:p>
        </w:tc>
        <w:tc>
          <w:tcPr>
            <w:tcW w:w="4325" w:type="dxa"/>
            <w:shd w:val="clear" w:color="auto" w:fill="EAF1DD" w:themeFill="accent3" w:themeFillTint="33"/>
            <w:vAlign w:val="center"/>
          </w:tcPr>
          <w:p w:rsidR="00431EFA" w:rsidRPr="004C71CC" w:rsidRDefault="00431EFA" w:rsidP="00431EFA">
            <w:pPr>
              <w:jc w:val="center"/>
              <w:rPr>
                <w:rFonts w:ascii="Verdana" w:hAnsi="Verdana"/>
                <w:b/>
                <w:sz w:val="24"/>
                <w:szCs w:val="24"/>
              </w:rPr>
            </w:pPr>
            <w:r w:rsidRPr="004C71CC">
              <w:rPr>
                <w:rFonts w:ascii="Verdana" w:hAnsi="Verdana"/>
                <w:b/>
                <w:sz w:val="24"/>
                <w:szCs w:val="24"/>
              </w:rPr>
              <w:t>Proposed WAC</w:t>
            </w:r>
          </w:p>
        </w:tc>
        <w:tc>
          <w:tcPr>
            <w:tcW w:w="3744" w:type="dxa"/>
            <w:shd w:val="clear" w:color="auto" w:fill="EAF1DD" w:themeFill="accent3" w:themeFillTint="33"/>
          </w:tcPr>
          <w:p w:rsidR="00431EFA" w:rsidRPr="009F70D3" w:rsidRDefault="00431EFA" w:rsidP="00431EFA">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rsidR="00431EFA" w:rsidRPr="009F70D3" w:rsidRDefault="00431EFA" w:rsidP="00431EFA">
            <w:pPr>
              <w:jc w:val="center"/>
              <w:rPr>
                <w:rFonts w:ascii="Verdana" w:hAnsi="Verdana"/>
                <w:b/>
                <w:sz w:val="24"/>
                <w:szCs w:val="24"/>
              </w:rPr>
            </w:pPr>
            <w:r>
              <w:rPr>
                <w:rFonts w:ascii="Verdana" w:hAnsi="Verdana"/>
                <w:b/>
                <w:sz w:val="24"/>
                <w:szCs w:val="24"/>
              </w:rPr>
              <w:t>Conflicts with ECEAP, Head Start, Schools District Standards and Practices</w:t>
            </w:r>
          </w:p>
        </w:tc>
      </w:tr>
      <w:tr w:rsidR="00431EFA" w:rsidTr="00030EAC">
        <w:tc>
          <w:tcPr>
            <w:tcW w:w="2677" w:type="dxa"/>
          </w:tcPr>
          <w:p w:rsidR="00431EFA" w:rsidRDefault="00431EFA" w:rsidP="00431EFA">
            <w:pPr>
              <w:spacing w:after="150"/>
              <w:contextualSpacing/>
              <w:outlineLvl w:val="2"/>
              <w:rPr>
                <w:rFonts w:ascii="Verdana" w:eastAsia="Times New Roman" w:hAnsi="Verdana" w:cs="Times New Roman"/>
                <w:bCs/>
                <w:highlight w:val="lightGray"/>
              </w:rPr>
            </w:pPr>
            <w:r w:rsidRPr="007F3003">
              <w:rPr>
                <w:rFonts w:ascii="Verdana" w:eastAsia="Times New Roman" w:hAnsi="Verdana" w:cs="Times New Roman"/>
                <w:bCs/>
                <w:highlight w:val="lightGray"/>
              </w:rPr>
              <w:t>Fees—When due.</w:t>
            </w:r>
            <w:r>
              <w:rPr>
                <w:rFonts w:ascii="Verdana" w:eastAsia="Times New Roman" w:hAnsi="Verdana" w:cs="Times New Roman"/>
                <w:bCs/>
                <w:highlight w:val="lightGray"/>
              </w:rPr>
              <w:t xml:space="preserve">  License Fees</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 (1) The annual family home child care license fee is thirty dollars, or as otherwise set by the legislature;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(2) The license fee is nonrefundable and is due: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(a) With the license applicant's initial license application packet; and</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(b) Annually thereafter, thirty days prior to the anniversary date of the license.</w:t>
            </w:r>
          </w:p>
          <w:p w:rsidR="00431EFA"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(3) Payment must be in the form of a check or money order.</w:t>
            </w:r>
          </w:p>
          <w:p w:rsidR="00431EFA" w:rsidRPr="00DB3707" w:rsidRDefault="00431EFA" w:rsidP="00431EFA">
            <w:pPr>
              <w:rPr>
                <w:rFonts w:ascii="Verdana" w:hAnsi="Verdana"/>
                <w:b/>
                <w:sz w:val="24"/>
                <w:szCs w:val="24"/>
                <w:highlight w:val="yellow"/>
              </w:rPr>
            </w:pPr>
          </w:p>
        </w:tc>
        <w:tc>
          <w:tcPr>
            <w:tcW w:w="4230" w:type="dxa"/>
            <w:vAlign w:val="center"/>
          </w:tcPr>
          <w:p w:rsidR="00431EFA" w:rsidRPr="00C81964" w:rsidRDefault="00431EFA" w:rsidP="00431EFA">
            <w:pPr>
              <w:spacing w:after="150"/>
              <w:contextualSpacing/>
              <w:outlineLvl w:val="2"/>
              <w:rPr>
                <w:rFonts w:ascii="Verdana" w:eastAsia="Times New Roman" w:hAnsi="Verdana" w:cs="Times New Roman"/>
                <w:bCs/>
              </w:rPr>
            </w:pPr>
            <w:r>
              <w:rPr>
                <w:rFonts w:ascii="Verdana" w:eastAsia="Times New Roman" w:hAnsi="Verdana" w:cs="Times New Roman"/>
                <w:bCs/>
              </w:rPr>
              <w:t xml:space="preserve">WAC </w:t>
            </w:r>
            <w:r w:rsidRPr="00C81964">
              <w:rPr>
                <w:rFonts w:ascii="Verdana" w:eastAsia="Times New Roman" w:hAnsi="Verdana" w:cs="Times New Roman"/>
                <w:bCs/>
              </w:rPr>
              <w:t>170-295-0090</w:t>
            </w:r>
          </w:p>
          <w:p w:rsidR="00431EFA" w:rsidRDefault="00431EFA" w:rsidP="00431EFA">
            <w:pPr>
              <w:spacing w:after="150"/>
              <w:contextualSpacing/>
              <w:outlineLvl w:val="2"/>
              <w:rPr>
                <w:rFonts w:ascii="Verdana" w:eastAsia="Times New Roman" w:hAnsi="Verdana" w:cs="Times New Roman"/>
                <w:bCs/>
              </w:rPr>
            </w:pPr>
            <w:r w:rsidRPr="00C81964">
              <w:rPr>
                <w:rFonts w:ascii="Verdana" w:eastAsia="Times New Roman" w:hAnsi="Verdana" w:cs="Times New Roman"/>
                <w:bCs/>
              </w:rPr>
              <w:t xml:space="preserve">Initial and </w:t>
            </w:r>
            <w:proofErr w:type="spellStart"/>
            <w:r w:rsidRPr="00C81964">
              <w:rPr>
                <w:rFonts w:ascii="Verdana" w:eastAsia="Times New Roman" w:hAnsi="Verdana" w:cs="Times New Roman"/>
                <w:bCs/>
              </w:rPr>
              <w:t>nonexpiring</w:t>
            </w:r>
            <w:proofErr w:type="spellEnd"/>
            <w:r w:rsidRPr="00C81964">
              <w:rPr>
                <w:rFonts w:ascii="Verdana" w:eastAsia="Times New Roman" w:hAnsi="Verdana" w:cs="Times New Roman"/>
                <w:bCs/>
              </w:rPr>
              <w:t xml:space="preserve"> full licenses—Licensing fees</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(8) Fees are due with applications for initial licenses or continuations of a </w:t>
            </w:r>
            <w:proofErr w:type="spellStart"/>
            <w:r w:rsidRPr="00605E78">
              <w:rPr>
                <w:rFonts w:ascii="Verdana" w:eastAsia="Times New Roman" w:hAnsi="Verdana" w:cs="Times New Roman"/>
                <w:highlight w:val="lightGray"/>
              </w:rPr>
              <w:t>nonexpiring</w:t>
            </w:r>
            <w:proofErr w:type="spellEnd"/>
            <w:r w:rsidRPr="00605E78">
              <w:rPr>
                <w:rFonts w:ascii="Verdana" w:eastAsia="Times New Roman" w:hAnsi="Verdana" w:cs="Times New Roman"/>
                <w:highlight w:val="lightGray"/>
              </w:rPr>
              <w:t xml:space="preserve"> full license.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(9) The department does not process an application or continuation until the applicant or licensee, as applicable, has paid the required fee.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(10) Applicants or licensees can pay licensing fees for: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(a) A minimum of one year; or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(b) Multiple years.</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(11) Applicants and licensees pay their fees by mailing a check or money order for the required amount to the department.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(12) If there is a change in a facility that places the facility in a different fee category, the department prorates the additional fee amount over the remainder of the license period.</w:t>
            </w:r>
          </w:p>
          <w:p w:rsidR="00431EFA" w:rsidRPr="006D0049" w:rsidRDefault="00431EFA" w:rsidP="00431EFA">
            <w:pPr>
              <w:ind w:firstLine="360"/>
              <w:rPr>
                <w:rFonts w:ascii="Verdana" w:eastAsia="Times New Roman" w:hAnsi="Verdana" w:cs="Times New Roman"/>
              </w:rPr>
            </w:pPr>
            <w:r w:rsidRPr="00605E78">
              <w:rPr>
                <w:rFonts w:ascii="Verdana" w:eastAsia="Times New Roman" w:hAnsi="Verdana" w:cs="Times New Roman"/>
                <w:highlight w:val="lightGray"/>
              </w:rPr>
              <w:lastRenderedPageBreak/>
              <w:t>(13) If an applicant or licensee withdraws an application before the department denies or issues a license, the fee shall not be refunded.</w:t>
            </w:r>
          </w:p>
        </w:tc>
        <w:tc>
          <w:tcPr>
            <w:tcW w:w="4325" w:type="dxa"/>
          </w:tcPr>
          <w:p w:rsidR="00431EFA" w:rsidRPr="00996D94" w:rsidRDefault="00431EFA" w:rsidP="00431EFA">
            <w:pPr>
              <w:rPr>
                <w:rFonts w:ascii="Verdana" w:eastAsia="Times New Roman" w:hAnsi="Verdana" w:cs="Arial"/>
                <w:b/>
              </w:rPr>
            </w:pPr>
            <w:r w:rsidRPr="00996D94">
              <w:rPr>
                <w:rFonts w:ascii="Verdana" w:eastAsia="Times New Roman" w:hAnsi="Verdana" w:cs="Arial"/>
                <w:b/>
              </w:rPr>
              <w:lastRenderedPageBreak/>
              <w:t>170-300-0401</w:t>
            </w:r>
          </w:p>
          <w:p w:rsidR="00431EFA" w:rsidRPr="00996D94" w:rsidRDefault="00431EFA" w:rsidP="00431EFA">
            <w:pPr>
              <w:rPr>
                <w:rFonts w:ascii="Verdana" w:hAnsi="Verdana"/>
                <w:b/>
              </w:rPr>
            </w:pPr>
            <w:r>
              <w:rPr>
                <w:rFonts w:ascii="Verdana" w:hAnsi="Verdana"/>
                <w:b/>
              </w:rPr>
              <w:t>Application f</w:t>
            </w:r>
            <w:r w:rsidRPr="00996D94">
              <w:rPr>
                <w:rFonts w:ascii="Verdana" w:hAnsi="Verdana"/>
                <w:b/>
              </w:rPr>
              <w:t>ees.</w:t>
            </w:r>
          </w:p>
          <w:p w:rsidR="00431EFA" w:rsidRPr="008B18DC" w:rsidRDefault="00431EFA" w:rsidP="00431EFA">
            <w:pPr>
              <w:ind w:left="450" w:hanging="450"/>
              <w:rPr>
                <w:rFonts w:ascii="Verdana" w:hAnsi="Verdana"/>
                <w:b/>
                <w:color w:val="FF0000"/>
              </w:rPr>
            </w:pPr>
            <w:r w:rsidRPr="00996D94">
              <w:rPr>
                <w:rFonts w:ascii="Verdana" w:hAnsi="Verdana"/>
              </w:rPr>
              <w:t xml:space="preserve">(1) </w:t>
            </w:r>
            <w:r w:rsidRPr="00996D94">
              <w:rPr>
                <w:rFonts w:ascii="Verdana" w:eastAsia="Times New Roman" w:hAnsi="Verdana" w:cs="Times New Roman"/>
              </w:rPr>
              <w:t>The rules establishing licensing fees within this chapter are adopted pursuant to RCW 43.215.255.</w:t>
            </w:r>
            <w:r>
              <w:rPr>
                <w:rFonts w:ascii="Verdana" w:eastAsia="Times New Roman" w:hAnsi="Verdana" w:cs="Times New Roman"/>
                <w:color w:val="FF0000"/>
              </w:rPr>
              <w:t xml:space="preserve"> Weight NA</w:t>
            </w:r>
          </w:p>
          <w:p w:rsidR="00431EFA" w:rsidRPr="00996D94" w:rsidRDefault="00431EFA" w:rsidP="00431EFA">
            <w:pPr>
              <w:rPr>
                <w:rFonts w:ascii="Verdana" w:hAnsi="Verdana"/>
              </w:rPr>
            </w:pPr>
            <w:r w:rsidRPr="00996D94">
              <w:rPr>
                <w:rFonts w:ascii="Verdana" w:hAnsi="Verdana"/>
              </w:rPr>
              <w:t>(2) The license fee is nonrefundable and is due:</w:t>
            </w:r>
          </w:p>
          <w:p w:rsidR="00431EFA" w:rsidRPr="00996D94" w:rsidRDefault="00431EFA" w:rsidP="00431EFA">
            <w:pPr>
              <w:numPr>
                <w:ilvl w:val="0"/>
                <w:numId w:val="36"/>
              </w:numPr>
              <w:ind w:left="1152" w:hanging="432"/>
              <w:contextualSpacing/>
              <w:rPr>
                <w:rFonts w:ascii="Verdana" w:hAnsi="Verdana"/>
              </w:rPr>
            </w:pPr>
            <w:r w:rsidRPr="00996D94">
              <w:rPr>
                <w:rFonts w:ascii="Verdana" w:hAnsi="Verdana"/>
              </w:rPr>
              <w:t>With the early learning applicant's initial license application packet; and</w:t>
            </w:r>
          </w:p>
          <w:p w:rsidR="00431EFA" w:rsidRPr="00996D94" w:rsidRDefault="00431EFA" w:rsidP="00431EFA">
            <w:pPr>
              <w:numPr>
                <w:ilvl w:val="0"/>
                <w:numId w:val="36"/>
              </w:numPr>
              <w:ind w:left="792" w:hanging="72"/>
              <w:contextualSpacing/>
              <w:rPr>
                <w:rFonts w:ascii="Verdana" w:hAnsi="Verdana"/>
              </w:rPr>
            </w:pPr>
            <w:r w:rsidRPr="00996D94">
              <w:rPr>
                <w:rFonts w:ascii="Verdana" w:hAnsi="Verdana"/>
              </w:rPr>
              <w:t xml:space="preserve">Annually thereafter, 30 </w:t>
            </w:r>
            <w:r>
              <w:rPr>
                <w:rFonts w:ascii="Verdana" w:hAnsi="Verdana"/>
              </w:rPr>
              <w:t xml:space="preserve">calendar </w:t>
            </w:r>
            <w:r w:rsidRPr="00996D94">
              <w:rPr>
                <w:rFonts w:ascii="Verdana" w:hAnsi="Verdana"/>
              </w:rPr>
              <w:t>days prior to the anniversary date of the license.</w:t>
            </w:r>
            <w:r>
              <w:rPr>
                <w:rFonts w:ascii="Verdana" w:hAnsi="Verdana"/>
              </w:rPr>
              <w:t xml:space="preserve">      </w:t>
            </w:r>
            <w:r>
              <w:rPr>
                <w:rFonts w:ascii="Verdana" w:hAnsi="Verdana"/>
                <w:color w:val="FF0000"/>
              </w:rPr>
              <w:t>Weight #1</w:t>
            </w:r>
          </w:p>
          <w:p w:rsidR="00431EFA" w:rsidRPr="00996D94" w:rsidRDefault="00431EFA" w:rsidP="00431EFA">
            <w:pPr>
              <w:contextualSpacing/>
              <w:rPr>
                <w:rFonts w:ascii="Verdana" w:hAnsi="Verdana"/>
              </w:rPr>
            </w:pPr>
          </w:p>
          <w:p w:rsidR="00431EFA" w:rsidRPr="00996D94" w:rsidRDefault="00431EFA" w:rsidP="00431EFA">
            <w:pPr>
              <w:numPr>
                <w:ilvl w:val="0"/>
                <w:numId w:val="62"/>
              </w:numPr>
              <w:ind w:left="522" w:hanging="522"/>
              <w:contextualSpacing/>
              <w:rPr>
                <w:rFonts w:ascii="Verdana" w:hAnsi="Verdana"/>
              </w:rPr>
            </w:pPr>
            <w:r w:rsidRPr="00996D94">
              <w:rPr>
                <w:rFonts w:ascii="Verdana" w:hAnsi="Verdana"/>
              </w:rPr>
              <w:t xml:space="preserve">Payment </w:t>
            </w:r>
            <w:r>
              <w:rPr>
                <w:rFonts w:ascii="Verdana" w:hAnsi="Verdana"/>
              </w:rPr>
              <w:t>must be in the form of a check, credit or debit card, or</w:t>
            </w:r>
            <w:r w:rsidRPr="00996D94">
              <w:rPr>
                <w:rFonts w:ascii="Verdana" w:hAnsi="Verdana"/>
              </w:rPr>
              <w:t xml:space="preserve"> money order.</w:t>
            </w:r>
            <w:r>
              <w:rPr>
                <w:rFonts w:ascii="Verdana" w:hAnsi="Verdana"/>
              </w:rPr>
              <w:t xml:space="preserve"> </w:t>
            </w:r>
            <w:r>
              <w:rPr>
                <w:rFonts w:ascii="Verdana" w:hAnsi="Verdana"/>
                <w:color w:val="FF0000"/>
              </w:rPr>
              <w:t>Weight NA</w:t>
            </w:r>
          </w:p>
          <w:p w:rsidR="00431EFA" w:rsidRPr="00996D94" w:rsidRDefault="00431EFA" w:rsidP="00431EFA">
            <w:pPr>
              <w:contextualSpacing/>
              <w:rPr>
                <w:rFonts w:ascii="Verdana" w:hAnsi="Verdana"/>
              </w:rPr>
            </w:pPr>
          </w:p>
          <w:p w:rsidR="00431EFA" w:rsidRPr="00996D94" w:rsidRDefault="00431EFA" w:rsidP="00431EFA">
            <w:pPr>
              <w:numPr>
                <w:ilvl w:val="0"/>
                <w:numId w:val="62"/>
              </w:numPr>
              <w:autoSpaceDE w:val="0"/>
              <w:autoSpaceDN w:val="0"/>
              <w:adjustRightInd w:val="0"/>
              <w:ind w:left="450" w:hanging="450"/>
              <w:contextualSpacing/>
              <w:rPr>
                <w:rFonts w:ascii="Verdana" w:hAnsi="Verdana"/>
              </w:rPr>
            </w:pPr>
            <w:r w:rsidRPr="00996D94">
              <w:rPr>
                <w:rFonts w:ascii="Verdana" w:hAnsi="Verdana"/>
              </w:rPr>
              <w:t xml:space="preserve">The annual fee for family home early learning programs is thirty dollars, or as otherwise set by </w:t>
            </w:r>
            <w:r>
              <w:rPr>
                <w:rFonts w:ascii="Verdana" w:hAnsi="Verdana"/>
              </w:rPr>
              <w:t xml:space="preserve">the </w:t>
            </w:r>
            <w:r w:rsidRPr="00996D94">
              <w:rPr>
                <w:rFonts w:ascii="Verdana" w:hAnsi="Verdana"/>
              </w:rPr>
              <w:t>legislature.</w:t>
            </w:r>
            <w:r>
              <w:rPr>
                <w:rFonts w:ascii="Verdana" w:hAnsi="Verdana"/>
              </w:rPr>
              <w:t xml:space="preserve"> </w:t>
            </w:r>
            <w:r>
              <w:rPr>
                <w:rFonts w:ascii="Verdana" w:hAnsi="Verdana"/>
                <w:color w:val="FF0000"/>
              </w:rPr>
              <w:t>Weight NA</w:t>
            </w:r>
          </w:p>
          <w:p w:rsidR="00431EFA" w:rsidRPr="00996D94" w:rsidRDefault="00431EFA" w:rsidP="00431EFA">
            <w:pPr>
              <w:autoSpaceDE w:val="0"/>
              <w:autoSpaceDN w:val="0"/>
              <w:adjustRightInd w:val="0"/>
              <w:contextualSpacing/>
              <w:rPr>
                <w:rFonts w:ascii="Verdana" w:hAnsi="Verdana"/>
              </w:rPr>
            </w:pPr>
          </w:p>
          <w:p w:rsidR="00431EFA" w:rsidRPr="00996D94" w:rsidRDefault="00431EFA" w:rsidP="00431EFA">
            <w:pPr>
              <w:numPr>
                <w:ilvl w:val="0"/>
                <w:numId w:val="62"/>
              </w:numPr>
              <w:autoSpaceDE w:val="0"/>
              <w:autoSpaceDN w:val="0"/>
              <w:adjustRightInd w:val="0"/>
              <w:ind w:left="450" w:hanging="450"/>
              <w:contextualSpacing/>
              <w:rPr>
                <w:rFonts w:ascii="Verdana" w:hAnsi="Verdana"/>
              </w:rPr>
            </w:pPr>
            <w:r w:rsidRPr="00996D94">
              <w:rPr>
                <w:rFonts w:ascii="Verdana" w:hAnsi="Verdana"/>
              </w:rPr>
              <w:t xml:space="preserve">The annual fee for center early learning programs is one </w:t>
            </w:r>
            <w:r w:rsidRPr="00996D94">
              <w:rPr>
                <w:rFonts w:ascii="Verdana" w:hAnsi="Verdana"/>
              </w:rPr>
              <w:lastRenderedPageBreak/>
              <w:t xml:space="preserve">hundred twenty-five dollars for the first twelve children plus twelve dollars for each additional child, or as otherwise set by </w:t>
            </w:r>
            <w:r>
              <w:rPr>
                <w:rFonts w:ascii="Verdana" w:hAnsi="Verdana"/>
              </w:rPr>
              <w:t xml:space="preserve">the </w:t>
            </w:r>
            <w:r w:rsidRPr="00996D94">
              <w:rPr>
                <w:rFonts w:ascii="Verdana" w:hAnsi="Verdana"/>
              </w:rPr>
              <w:t>legislature.</w:t>
            </w:r>
            <w:r>
              <w:rPr>
                <w:rFonts w:ascii="Verdana" w:hAnsi="Verdana"/>
              </w:rPr>
              <w:t xml:space="preserve"> </w:t>
            </w:r>
            <w:r>
              <w:rPr>
                <w:rFonts w:ascii="Verdana" w:hAnsi="Verdana"/>
                <w:color w:val="FF0000"/>
              </w:rPr>
              <w:t>Weight NA</w:t>
            </w:r>
          </w:p>
          <w:p w:rsidR="00431EFA" w:rsidRPr="00DB3707" w:rsidRDefault="00431EFA" w:rsidP="00431EFA">
            <w:pPr>
              <w:autoSpaceDE w:val="0"/>
              <w:autoSpaceDN w:val="0"/>
              <w:adjustRightInd w:val="0"/>
              <w:rPr>
                <w:rFonts w:ascii="Verdana" w:hAnsi="Verdana"/>
                <w:b/>
                <w:sz w:val="24"/>
                <w:szCs w:val="24"/>
                <w:highlight w:val="yellow"/>
              </w:rPr>
            </w:pPr>
          </w:p>
        </w:tc>
        <w:tc>
          <w:tcPr>
            <w:tcW w:w="3744" w:type="dxa"/>
          </w:tcPr>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431EFA" w:rsidRPr="00996D94" w:rsidRDefault="00431EFA" w:rsidP="00431EFA">
            <w:pPr>
              <w:rPr>
                <w:rFonts w:ascii="Verdana" w:eastAsia="Times New Roman" w:hAnsi="Verdana" w:cs="Arial"/>
                <w:b/>
              </w:rPr>
            </w:pPr>
          </w:p>
        </w:tc>
        <w:tc>
          <w:tcPr>
            <w:tcW w:w="3744" w:type="dxa"/>
            <w:gridSpan w:val="2"/>
          </w:tcPr>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431EFA" w:rsidRPr="00996D94" w:rsidRDefault="00431EFA" w:rsidP="00431EFA">
            <w:pPr>
              <w:rPr>
                <w:rFonts w:ascii="Verdana" w:eastAsia="Times New Roman" w:hAnsi="Verdana" w:cs="Arial"/>
                <w:b/>
              </w:rPr>
            </w:pPr>
          </w:p>
        </w:tc>
      </w:tr>
      <w:tr w:rsidR="00030EAC" w:rsidTr="00030EAC">
        <w:trPr>
          <w:gridAfter w:val="1"/>
          <w:wAfter w:w="23" w:type="dxa"/>
        </w:trPr>
        <w:tc>
          <w:tcPr>
            <w:tcW w:w="18697" w:type="dxa"/>
            <w:gridSpan w:val="5"/>
            <w:shd w:val="clear" w:color="auto" w:fill="auto"/>
            <w:vAlign w:val="center"/>
          </w:tcPr>
          <w:p w:rsidR="00030EAC" w:rsidRPr="007B1EE2" w:rsidRDefault="00030EAC" w:rsidP="00431EFA">
            <w:pPr>
              <w:rPr>
                <w:rFonts w:ascii="Verdana" w:hAnsi="Verdana"/>
                <w:b/>
              </w:rPr>
            </w:pPr>
            <w:r w:rsidRPr="007B1EE2">
              <w:rPr>
                <w:rFonts w:ascii="Verdana" w:hAnsi="Verdana"/>
                <w:b/>
              </w:rPr>
              <w:lastRenderedPageBreak/>
              <w:t>Justification:</w:t>
            </w:r>
          </w:p>
          <w:p w:rsidR="00030EAC" w:rsidRPr="007B1EE2" w:rsidRDefault="00030EAC" w:rsidP="00431EFA">
            <w:pPr>
              <w:rPr>
                <w:rFonts w:ascii="Verdana" w:hAnsi="Verdana"/>
                <w:b/>
              </w:rPr>
            </w:pPr>
            <w:r>
              <w:rPr>
                <w:rFonts w:ascii="Verdana" w:hAnsi="Verdana"/>
              </w:rPr>
              <w:t>A</w:t>
            </w:r>
            <w:r w:rsidRPr="00D41F52">
              <w:rPr>
                <w:rFonts w:ascii="Verdana" w:hAnsi="Verdana"/>
              </w:rPr>
              <w:t>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r>
              <w:rPr>
                <w:rFonts w:ascii="Verdana" w:hAnsi="Verdana"/>
              </w:rPr>
              <w:t xml:space="preserve"> In addition, this standard complies with the requirements under RCW 43.215.255.</w:t>
            </w:r>
          </w:p>
        </w:tc>
      </w:tr>
    </w:tbl>
    <w:p w:rsidR="00030EAC" w:rsidRDefault="00030EAC" w:rsidP="00431EFA">
      <w:pPr>
        <w:jc w:val="center"/>
        <w:rPr>
          <w:rFonts w:ascii="Verdana" w:hAnsi="Verdana"/>
          <w:b/>
          <w:sz w:val="24"/>
          <w:szCs w:val="24"/>
        </w:rPr>
        <w:sectPr w:rsidR="00030EAC"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4477"/>
        <w:gridCol w:w="1080"/>
        <w:gridCol w:w="5675"/>
        <w:gridCol w:w="3744"/>
        <w:gridCol w:w="3721"/>
        <w:gridCol w:w="23"/>
      </w:tblGrid>
      <w:tr w:rsidR="00030EAC" w:rsidTr="00030EAC">
        <w:trPr>
          <w:gridAfter w:val="1"/>
          <w:wAfter w:w="23" w:type="dxa"/>
        </w:trPr>
        <w:tc>
          <w:tcPr>
            <w:tcW w:w="18697" w:type="dxa"/>
            <w:gridSpan w:val="5"/>
            <w:shd w:val="clear" w:color="auto" w:fill="BFBFBF" w:themeFill="background1" w:themeFillShade="BF"/>
            <w:vAlign w:val="center"/>
          </w:tcPr>
          <w:p w:rsidR="00030EAC" w:rsidRPr="00EE78F0" w:rsidRDefault="00030EAC" w:rsidP="00431EFA">
            <w:pPr>
              <w:jc w:val="center"/>
              <w:rPr>
                <w:rFonts w:ascii="Verdana" w:hAnsi="Verdana"/>
                <w:b/>
                <w:sz w:val="24"/>
                <w:szCs w:val="24"/>
              </w:rPr>
            </w:pPr>
            <w:r w:rsidRPr="00EE78F0">
              <w:rPr>
                <w:rFonts w:ascii="Verdana" w:hAnsi="Verdana"/>
                <w:b/>
                <w:sz w:val="24"/>
                <w:szCs w:val="24"/>
              </w:rPr>
              <w:lastRenderedPageBreak/>
              <w:t xml:space="preserve">Licensing Process - </w:t>
            </w:r>
            <w:r w:rsidRPr="00E61B00">
              <w:rPr>
                <w:rFonts w:ascii="Verdana" w:hAnsi="Verdana"/>
                <w:b/>
                <w:sz w:val="24"/>
                <w:szCs w:val="24"/>
              </w:rPr>
              <w:t xml:space="preserve">Changing </w:t>
            </w:r>
            <w:r>
              <w:rPr>
                <w:rFonts w:ascii="Verdana" w:hAnsi="Verdana"/>
                <w:b/>
                <w:sz w:val="24"/>
                <w:szCs w:val="24"/>
              </w:rPr>
              <w:t>e</w:t>
            </w:r>
            <w:r w:rsidRPr="00E61B00">
              <w:rPr>
                <w:rFonts w:ascii="Verdana" w:hAnsi="Verdana"/>
                <w:b/>
                <w:sz w:val="24"/>
                <w:szCs w:val="24"/>
              </w:rPr>
              <w:t xml:space="preserve">arly </w:t>
            </w:r>
            <w:r>
              <w:rPr>
                <w:rFonts w:ascii="Verdana" w:hAnsi="Verdana"/>
                <w:b/>
                <w:sz w:val="24"/>
                <w:szCs w:val="24"/>
              </w:rPr>
              <w:t>l</w:t>
            </w:r>
            <w:r w:rsidRPr="00E61B00">
              <w:rPr>
                <w:rFonts w:ascii="Verdana" w:hAnsi="Verdana"/>
                <w:b/>
                <w:sz w:val="24"/>
                <w:szCs w:val="24"/>
              </w:rPr>
              <w:t xml:space="preserve">earning </w:t>
            </w:r>
            <w:r>
              <w:rPr>
                <w:rFonts w:ascii="Verdana" w:hAnsi="Verdana"/>
                <w:b/>
                <w:sz w:val="24"/>
                <w:szCs w:val="24"/>
              </w:rPr>
              <w:t>program s</w:t>
            </w:r>
            <w:r w:rsidRPr="00E61B00">
              <w:rPr>
                <w:rFonts w:ascii="Verdana" w:hAnsi="Verdana"/>
                <w:b/>
                <w:sz w:val="24"/>
                <w:szCs w:val="24"/>
              </w:rPr>
              <w:t xml:space="preserve">pace or </w:t>
            </w:r>
            <w:r>
              <w:rPr>
                <w:rFonts w:ascii="Verdana" w:hAnsi="Verdana"/>
                <w:b/>
                <w:sz w:val="24"/>
                <w:szCs w:val="24"/>
              </w:rPr>
              <w:t>l</w:t>
            </w:r>
            <w:r w:rsidRPr="00E61B00">
              <w:rPr>
                <w:rFonts w:ascii="Verdana" w:hAnsi="Verdana"/>
                <w:b/>
                <w:sz w:val="24"/>
                <w:szCs w:val="24"/>
              </w:rPr>
              <w:t>ocation</w:t>
            </w:r>
          </w:p>
        </w:tc>
      </w:tr>
      <w:tr w:rsidR="00431EFA" w:rsidTr="00030EAC">
        <w:tc>
          <w:tcPr>
            <w:tcW w:w="4477" w:type="dxa"/>
            <w:shd w:val="clear" w:color="auto" w:fill="DDD9C3" w:themeFill="background2" w:themeFillShade="E6"/>
            <w:vAlign w:val="center"/>
          </w:tcPr>
          <w:p w:rsidR="00431EFA" w:rsidRPr="00D14018" w:rsidRDefault="00431EFA" w:rsidP="00431EFA">
            <w:pPr>
              <w:jc w:val="center"/>
              <w:rPr>
                <w:rFonts w:ascii="Verdana" w:hAnsi="Verdana"/>
                <w:b/>
                <w:sz w:val="24"/>
                <w:szCs w:val="24"/>
              </w:rPr>
            </w:pPr>
            <w:r w:rsidRPr="00D14018">
              <w:rPr>
                <w:rFonts w:ascii="Verdana" w:hAnsi="Verdana"/>
                <w:b/>
                <w:sz w:val="24"/>
                <w:szCs w:val="24"/>
              </w:rPr>
              <w:t>Family Home WAC</w:t>
            </w:r>
          </w:p>
        </w:tc>
        <w:tc>
          <w:tcPr>
            <w:tcW w:w="1080" w:type="dxa"/>
            <w:shd w:val="clear" w:color="auto" w:fill="DDD9C3" w:themeFill="background2" w:themeFillShade="E6"/>
            <w:vAlign w:val="center"/>
          </w:tcPr>
          <w:p w:rsidR="00431EFA" w:rsidRPr="00D14018" w:rsidRDefault="00431EFA" w:rsidP="00431EFA">
            <w:pPr>
              <w:jc w:val="center"/>
              <w:rPr>
                <w:rFonts w:ascii="Verdana" w:hAnsi="Verdana"/>
                <w:b/>
                <w:sz w:val="24"/>
                <w:szCs w:val="24"/>
              </w:rPr>
            </w:pPr>
            <w:r w:rsidRPr="00D14018">
              <w:rPr>
                <w:rFonts w:ascii="Verdana" w:hAnsi="Verdana"/>
                <w:b/>
                <w:sz w:val="24"/>
                <w:szCs w:val="24"/>
              </w:rPr>
              <w:t>Center WAC</w:t>
            </w:r>
          </w:p>
        </w:tc>
        <w:tc>
          <w:tcPr>
            <w:tcW w:w="5675" w:type="dxa"/>
            <w:shd w:val="clear" w:color="auto" w:fill="EAF1DD" w:themeFill="accent3" w:themeFillTint="33"/>
            <w:vAlign w:val="center"/>
          </w:tcPr>
          <w:p w:rsidR="00431EFA" w:rsidRPr="00EE78F0" w:rsidRDefault="00431EFA" w:rsidP="00431EFA">
            <w:pPr>
              <w:jc w:val="center"/>
              <w:rPr>
                <w:rFonts w:ascii="Verdana" w:hAnsi="Verdana"/>
                <w:b/>
                <w:sz w:val="24"/>
                <w:szCs w:val="24"/>
              </w:rPr>
            </w:pPr>
            <w:r w:rsidRPr="00EE78F0">
              <w:rPr>
                <w:rFonts w:ascii="Verdana" w:hAnsi="Verdana"/>
                <w:b/>
                <w:sz w:val="24"/>
                <w:szCs w:val="24"/>
              </w:rPr>
              <w:t>Proposed WAC</w:t>
            </w:r>
          </w:p>
        </w:tc>
        <w:tc>
          <w:tcPr>
            <w:tcW w:w="3744" w:type="dxa"/>
            <w:shd w:val="clear" w:color="auto" w:fill="EAF1DD" w:themeFill="accent3" w:themeFillTint="33"/>
          </w:tcPr>
          <w:p w:rsidR="00431EFA" w:rsidRPr="009F70D3" w:rsidRDefault="00431EFA" w:rsidP="00431EFA">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rsidR="00431EFA" w:rsidRPr="009F70D3" w:rsidRDefault="00431EFA" w:rsidP="00431EFA">
            <w:pPr>
              <w:jc w:val="center"/>
              <w:rPr>
                <w:rFonts w:ascii="Verdana" w:hAnsi="Verdana"/>
                <w:b/>
                <w:sz w:val="24"/>
                <w:szCs w:val="24"/>
              </w:rPr>
            </w:pPr>
            <w:r>
              <w:rPr>
                <w:rFonts w:ascii="Verdana" w:hAnsi="Verdana"/>
                <w:b/>
                <w:sz w:val="24"/>
                <w:szCs w:val="24"/>
              </w:rPr>
              <w:t>Conflicts with ECEAP, Head Start, Schools District Standards and Practices</w:t>
            </w:r>
          </w:p>
        </w:tc>
      </w:tr>
      <w:tr w:rsidR="00431EFA" w:rsidTr="00030EAC">
        <w:tc>
          <w:tcPr>
            <w:tcW w:w="4477" w:type="dxa"/>
          </w:tcPr>
          <w:p w:rsidR="00431EFA" w:rsidRPr="003A2840" w:rsidRDefault="00431EFA" w:rsidP="00431EFA">
            <w:pPr>
              <w:spacing w:before="75" w:after="150"/>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3A2840">
              <w:rPr>
                <w:rFonts w:ascii="Verdana" w:eastAsia="Times New Roman" w:hAnsi="Verdana" w:cs="Times New Roman"/>
                <w:bCs/>
                <w:highlight w:val="lightGray"/>
              </w:rPr>
              <w:t>170-296A-1475</w:t>
            </w:r>
            <w:r w:rsidRPr="003A2840">
              <w:rPr>
                <w:rFonts w:ascii="Verdana" w:eastAsia="Times New Roman" w:hAnsi="Verdana" w:cs="Times New Roman"/>
                <w:bCs/>
                <w:highlight w:val="lightGray"/>
              </w:rPr>
              <w:br/>
              <w:t>Moves.</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If the licensee moves the child care to a different residence than currently licensed, even if located on the same premises, the department must inspect the new location and must approve that it meets the requirements of this chapter.</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(1) The licensee must:</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(a) Notify the department of a proposed move and the date the licensee plans to move;</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(b) Submit an application before the move, as soon as the licensee plans to move and has an identified address, but not more than ninety days before moving; and</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(c) Not operate more than two weeks following the move as provided by statute without a department inspection of the new location.</w:t>
            </w:r>
          </w:p>
          <w:p w:rsidR="00431EFA"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(2) If the licensee moves and does not notify the department, or submits an application after a move, the license becomes invalid and is closed by the department effective on the </w:t>
            </w:r>
            <w:r w:rsidRPr="00605E78">
              <w:rPr>
                <w:rFonts w:ascii="Verdana" w:eastAsia="Times New Roman" w:hAnsi="Verdana" w:cs="Times New Roman"/>
                <w:highlight w:val="lightGray"/>
              </w:rPr>
              <w:lastRenderedPageBreak/>
              <w:t xml:space="preserve">date of the move. If the license is closed, the licensee must submit a new application for licensure under WAC </w:t>
            </w:r>
            <w:hyperlink r:id="rId31" w:history="1">
              <w:r w:rsidRPr="00605E78">
                <w:rPr>
                  <w:rFonts w:ascii="Verdana" w:eastAsia="Times New Roman" w:hAnsi="Verdana" w:cs="Times New Roman"/>
                  <w:color w:val="2B674D"/>
                  <w:highlight w:val="lightGray"/>
                  <w:u w:val="single"/>
                </w:rPr>
                <w:t>170-296A-1250</w:t>
              </w:r>
            </w:hyperlink>
            <w:r w:rsidRPr="00605E78">
              <w:rPr>
                <w:rFonts w:ascii="Verdana" w:eastAsia="Times New Roman" w:hAnsi="Verdana" w:cs="Times New Roman"/>
                <w:highlight w:val="lightGray"/>
              </w:rPr>
              <w:t xml:space="preserve"> to reinstate the license.</w:t>
            </w:r>
          </w:p>
          <w:p w:rsidR="00431EFA" w:rsidRPr="003A2840" w:rsidRDefault="00431EFA" w:rsidP="00431EFA">
            <w:pPr>
              <w:spacing w:before="75" w:after="150"/>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3A2840">
              <w:rPr>
                <w:rFonts w:ascii="Verdana" w:eastAsia="Times New Roman" w:hAnsi="Verdana" w:cs="Times New Roman"/>
                <w:bCs/>
                <w:highlight w:val="lightGray"/>
              </w:rPr>
              <w:t>170-296A-1300</w:t>
            </w:r>
            <w:r w:rsidRPr="003A2840">
              <w:rPr>
                <w:rFonts w:ascii="Verdana" w:eastAsia="Times New Roman" w:hAnsi="Verdana" w:cs="Times New Roman"/>
                <w:bCs/>
                <w:highlight w:val="lightGray"/>
              </w:rPr>
              <w:br/>
              <w:t>Withdr</w:t>
            </w:r>
            <w:r>
              <w:rPr>
                <w:rFonts w:ascii="Verdana" w:eastAsia="Times New Roman" w:hAnsi="Verdana" w:cs="Times New Roman"/>
                <w:bCs/>
                <w:highlight w:val="lightGray"/>
              </w:rPr>
              <w:t>awing an incomplete application</w:t>
            </w:r>
          </w:p>
          <w:p w:rsidR="00431EFA" w:rsidRPr="00605E78"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(1) If the license applicant is unable to successfully complete the licensing process within ninety days the license applicant may withdraw the application and reapply when the applicant is able to meet licensing requirements.</w:t>
            </w:r>
          </w:p>
          <w:p w:rsidR="00431EFA" w:rsidRDefault="00431EFA" w:rsidP="00431EFA">
            <w:pPr>
              <w:ind w:firstLine="360"/>
              <w:rPr>
                <w:rFonts w:ascii="Verdana" w:eastAsia="Times New Roman" w:hAnsi="Verdana" w:cs="Times New Roman"/>
                <w:highlight w:val="lightGray"/>
              </w:rPr>
            </w:pPr>
            <w:r w:rsidRPr="00605E78">
              <w:rPr>
                <w:rFonts w:ascii="Verdana" w:eastAsia="Times New Roman" w:hAnsi="Verdana" w:cs="Times New Roman"/>
                <w:highlight w:val="lightGray"/>
              </w:rPr>
              <w:t xml:space="preserve">(2) A license applicant who has not withdrawn his or her incomplete application and is unable to meet the application requirements will be denied a license. See RCW </w:t>
            </w:r>
            <w:hyperlink r:id="rId32" w:history="1">
              <w:r w:rsidRPr="00605E78">
                <w:rPr>
                  <w:rFonts w:ascii="Verdana" w:eastAsia="Times New Roman" w:hAnsi="Verdana" w:cs="Times New Roman"/>
                  <w:color w:val="2B674D"/>
                  <w:highlight w:val="lightGray"/>
                  <w:u w:val="single"/>
                </w:rPr>
                <w:t>43.215.300</w:t>
              </w:r>
            </w:hyperlink>
            <w:r w:rsidRPr="00605E78">
              <w:rPr>
                <w:rFonts w:ascii="Verdana" w:eastAsia="Times New Roman" w:hAnsi="Verdana" w:cs="Times New Roman"/>
                <w:highlight w:val="lightGray"/>
              </w:rPr>
              <w:t>.</w:t>
            </w:r>
          </w:p>
          <w:p w:rsidR="00431EFA" w:rsidRPr="003A2840" w:rsidRDefault="00431EFA" w:rsidP="00431EFA">
            <w:pPr>
              <w:ind w:firstLine="360"/>
              <w:rPr>
                <w:rFonts w:ascii="Verdana" w:hAnsi="Verdana"/>
                <w:b/>
                <w:highlight w:val="lightGray"/>
              </w:rPr>
            </w:pPr>
            <w:r>
              <w:rPr>
                <w:rFonts w:ascii="Verdana" w:hAnsi="Verdana"/>
                <w:b/>
                <w:highlight w:val="lightGray"/>
              </w:rPr>
              <w:t xml:space="preserve">WAC </w:t>
            </w:r>
            <w:r w:rsidRPr="003A2840">
              <w:rPr>
                <w:rFonts w:ascii="Verdana" w:hAnsi="Verdana"/>
                <w:b/>
                <w:highlight w:val="lightGray"/>
              </w:rPr>
              <w:t>170-296A-1400</w:t>
            </w:r>
          </w:p>
          <w:p w:rsidR="00431EFA" w:rsidRPr="00605E78" w:rsidRDefault="00431EFA" w:rsidP="00431EFA">
            <w:pPr>
              <w:rPr>
                <w:rFonts w:ascii="Verdana" w:eastAsia="Times New Roman" w:hAnsi="Verdana" w:cs="Times New Roman"/>
                <w:highlight w:val="lightGray"/>
              </w:rPr>
            </w:pPr>
            <w:r w:rsidRPr="00605E78">
              <w:rPr>
                <w:rFonts w:ascii="Verdana" w:eastAsia="Times New Roman" w:hAnsi="Verdana" w:cs="Times New Roman"/>
              </w:rPr>
              <w:t>(</w:t>
            </w:r>
            <w:r w:rsidRPr="00605E78">
              <w:rPr>
                <w:rFonts w:ascii="Verdana" w:eastAsia="Times New Roman" w:hAnsi="Verdana" w:cs="Times New Roman"/>
                <w:highlight w:val="lightGray"/>
              </w:rPr>
              <w:t xml:space="preserve">2) If there are no local health jurisdiction requirements for periodic water testing, the licensee must have the water tested for coliform bacteria and nitrates by the local public health authority or private testing laboratory certified to analyze drinking water samples under chapter </w:t>
            </w:r>
            <w:hyperlink r:id="rId33" w:history="1">
              <w:r w:rsidRPr="00605E78">
                <w:rPr>
                  <w:rFonts w:ascii="Verdana" w:eastAsia="Times New Roman" w:hAnsi="Verdana" w:cs="Times New Roman"/>
                  <w:color w:val="2B674D"/>
                  <w:highlight w:val="lightGray"/>
                  <w:u w:val="single"/>
                </w:rPr>
                <w:t>173-50</w:t>
              </w:r>
            </w:hyperlink>
            <w:r w:rsidRPr="00605E78">
              <w:rPr>
                <w:rFonts w:ascii="Verdana" w:eastAsia="Times New Roman" w:hAnsi="Verdana" w:cs="Times New Roman"/>
                <w:highlight w:val="lightGray"/>
              </w:rPr>
              <w:t xml:space="preserve"> WAC:</w:t>
            </w:r>
          </w:p>
          <w:p w:rsidR="00431EFA" w:rsidRPr="009F70D3" w:rsidRDefault="00431EFA" w:rsidP="00431EFA">
            <w:pPr>
              <w:rPr>
                <w:rFonts w:ascii="Verdana" w:hAnsi="Verdana"/>
                <w:b/>
                <w:sz w:val="24"/>
                <w:szCs w:val="24"/>
              </w:rPr>
            </w:pPr>
            <w:r w:rsidRPr="00605E78">
              <w:rPr>
                <w:rFonts w:ascii="Verdana" w:eastAsia="Times New Roman" w:hAnsi="Verdana" w:cs="Times New Roman"/>
                <w:highlight w:val="lightGray"/>
              </w:rPr>
              <w:t xml:space="preserve">(a) Within six months prior to submitting an initial license </w:t>
            </w:r>
            <w:r w:rsidRPr="00605E78">
              <w:rPr>
                <w:rFonts w:ascii="Verdana" w:eastAsia="Times New Roman" w:hAnsi="Verdana" w:cs="Times New Roman"/>
                <w:highlight w:val="lightGray"/>
              </w:rPr>
              <w:lastRenderedPageBreak/>
              <w:t xml:space="preserve">application under WAC </w:t>
            </w:r>
            <w:hyperlink r:id="rId34" w:history="1">
              <w:r w:rsidRPr="00605E78">
                <w:rPr>
                  <w:rFonts w:ascii="Verdana" w:eastAsia="Times New Roman" w:hAnsi="Verdana" w:cs="Times New Roman"/>
                  <w:color w:val="2B674D"/>
                  <w:highlight w:val="lightGray"/>
                  <w:u w:val="single"/>
                </w:rPr>
                <w:t>170-296A-1250</w:t>
              </w:r>
            </w:hyperlink>
            <w:r w:rsidRPr="00605E78">
              <w:rPr>
                <w:rFonts w:ascii="Verdana" w:eastAsia="Times New Roman" w:hAnsi="Verdana" w:cs="Times New Roman"/>
                <w:highlight w:val="lightGray"/>
              </w:rPr>
              <w:t>;</w:t>
            </w:r>
          </w:p>
        </w:tc>
        <w:tc>
          <w:tcPr>
            <w:tcW w:w="1080" w:type="dxa"/>
          </w:tcPr>
          <w:p w:rsidR="00431EFA" w:rsidRPr="009F70D3" w:rsidRDefault="00431EFA" w:rsidP="00431EFA">
            <w:pPr>
              <w:rPr>
                <w:rFonts w:ascii="Verdana" w:hAnsi="Verdana"/>
                <w:b/>
                <w:sz w:val="24"/>
                <w:szCs w:val="24"/>
              </w:rPr>
            </w:pPr>
          </w:p>
        </w:tc>
        <w:tc>
          <w:tcPr>
            <w:tcW w:w="5675" w:type="dxa"/>
          </w:tcPr>
          <w:p w:rsidR="00431EFA" w:rsidRPr="00996D94" w:rsidRDefault="00431EFA" w:rsidP="00431EFA">
            <w:pPr>
              <w:rPr>
                <w:rFonts w:ascii="Verdana" w:eastAsia="Times New Roman" w:hAnsi="Verdana" w:cs="Arial"/>
                <w:b/>
              </w:rPr>
            </w:pPr>
            <w:r w:rsidRPr="00996D94">
              <w:rPr>
                <w:rFonts w:ascii="Verdana" w:eastAsia="Times New Roman" w:hAnsi="Verdana" w:cs="Arial"/>
                <w:b/>
              </w:rPr>
              <w:t>170-300-0402</w:t>
            </w:r>
          </w:p>
          <w:p w:rsidR="00431EFA" w:rsidRPr="00996D94" w:rsidRDefault="00431EFA" w:rsidP="00431EFA">
            <w:pPr>
              <w:autoSpaceDE w:val="0"/>
              <w:autoSpaceDN w:val="0"/>
              <w:adjustRightInd w:val="0"/>
              <w:rPr>
                <w:rFonts w:ascii="Verdana" w:hAnsi="Verdana"/>
                <w:b/>
                <w:u w:val="single"/>
              </w:rPr>
            </w:pPr>
            <w:r w:rsidRPr="00996D94">
              <w:rPr>
                <w:rFonts w:ascii="Verdana" w:hAnsi="Verdana"/>
                <w:b/>
              </w:rPr>
              <w:t>Changing early learning program space or location.</w:t>
            </w:r>
          </w:p>
          <w:p w:rsidR="00431EFA" w:rsidRPr="00996D94" w:rsidRDefault="00431EFA" w:rsidP="00431EFA">
            <w:pPr>
              <w:numPr>
                <w:ilvl w:val="0"/>
                <w:numId w:val="76"/>
              </w:numPr>
              <w:ind w:left="450" w:hanging="450"/>
              <w:contextualSpacing/>
              <w:rPr>
                <w:rFonts w:ascii="Verdana" w:hAnsi="Verdana"/>
              </w:rPr>
            </w:pPr>
            <w:r w:rsidRPr="00996D94">
              <w:rPr>
                <w:rFonts w:ascii="Verdana" w:hAnsi="Verdana"/>
              </w:rPr>
              <w:t>An early learning provider must notify the department prior to making a significant change to early learning program space. Significant changes include, but are not limited to:</w:t>
            </w:r>
          </w:p>
          <w:p w:rsidR="00431EFA" w:rsidRPr="00996D94" w:rsidRDefault="00431EFA" w:rsidP="00431EFA">
            <w:pPr>
              <w:numPr>
                <w:ilvl w:val="1"/>
                <w:numId w:val="63"/>
              </w:numPr>
              <w:contextualSpacing/>
              <w:rPr>
                <w:rFonts w:ascii="Verdana" w:hAnsi="Verdana"/>
              </w:rPr>
            </w:pPr>
            <w:r w:rsidRPr="00996D94">
              <w:rPr>
                <w:rFonts w:ascii="Verdana" w:hAnsi="Verdana"/>
              </w:rPr>
              <w:t>Moving child care or early learning programs to a different residence, building, or facility, even if it is located on the same premises;</w:t>
            </w:r>
          </w:p>
          <w:p w:rsidR="00431EFA" w:rsidRPr="00996D94" w:rsidRDefault="00431EFA" w:rsidP="00431EFA">
            <w:pPr>
              <w:numPr>
                <w:ilvl w:val="1"/>
                <w:numId w:val="63"/>
              </w:numPr>
              <w:contextualSpacing/>
              <w:rPr>
                <w:rFonts w:ascii="Verdana" w:hAnsi="Verdana"/>
              </w:rPr>
            </w:pPr>
            <w:r>
              <w:rPr>
                <w:rFonts w:ascii="Verdana" w:hAnsi="Verdana"/>
              </w:rPr>
              <w:t>A center early learning program a</w:t>
            </w:r>
            <w:r w:rsidRPr="00996D94">
              <w:rPr>
                <w:rFonts w:ascii="Verdana" w:hAnsi="Verdana"/>
              </w:rPr>
              <w:t>ltering planned use of space not previously approved by the State Fire Marshal or the department;</w:t>
            </w:r>
          </w:p>
          <w:p w:rsidR="00431EFA" w:rsidRPr="00996D94" w:rsidRDefault="00431EFA" w:rsidP="00431EFA">
            <w:pPr>
              <w:numPr>
                <w:ilvl w:val="1"/>
                <w:numId w:val="63"/>
              </w:numPr>
              <w:contextualSpacing/>
              <w:rPr>
                <w:rFonts w:ascii="Verdana" w:hAnsi="Verdana"/>
              </w:rPr>
            </w:pPr>
            <w:r w:rsidRPr="00996D94">
              <w:rPr>
                <w:rFonts w:ascii="Verdana" w:hAnsi="Verdana"/>
              </w:rPr>
              <w:t>Making structural changes such as remodeling or renovating classroom space; or</w:t>
            </w:r>
          </w:p>
          <w:p w:rsidR="00431EFA" w:rsidRPr="002177CB" w:rsidRDefault="00431EFA" w:rsidP="00431EFA">
            <w:pPr>
              <w:numPr>
                <w:ilvl w:val="1"/>
                <w:numId w:val="63"/>
              </w:numPr>
              <w:ind w:left="792" w:hanging="72"/>
              <w:contextualSpacing/>
              <w:rPr>
                <w:rFonts w:ascii="Verdana" w:hAnsi="Verdana"/>
              </w:rPr>
            </w:pPr>
            <w:r w:rsidRPr="00996D94">
              <w:rPr>
                <w:rFonts w:ascii="Verdana" w:hAnsi="Verdana"/>
              </w:rPr>
              <w:t>Changing outdoor play areas such as adding or significantly altering climbing or play equipment.</w:t>
            </w:r>
            <w:r>
              <w:rPr>
                <w:rFonts w:ascii="Verdana" w:hAnsi="Verdana"/>
                <w:color w:val="FF0000"/>
              </w:rPr>
              <w:t xml:space="preserve">                                       </w:t>
            </w:r>
          </w:p>
          <w:p w:rsidR="00431EFA" w:rsidRPr="00996D94" w:rsidRDefault="00431EFA" w:rsidP="00431EFA">
            <w:pPr>
              <w:ind w:left="792"/>
              <w:contextualSpacing/>
              <w:rPr>
                <w:rFonts w:ascii="Verdana" w:hAnsi="Verdana"/>
              </w:rPr>
            </w:pPr>
            <w:r>
              <w:rPr>
                <w:rFonts w:ascii="Verdana" w:hAnsi="Verdana"/>
                <w:color w:val="FF0000"/>
              </w:rPr>
              <w:t>Weight #5</w:t>
            </w:r>
          </w:p>
          <w:p w:rsidR="00431EFA" w:rsidRPr="00996D94" w:rsidRDefault="00431EFA" w:rsidP="00431EFA">
            <w:pPr>
              <w:ind w:left="720"/>
              <w:contextualSpacing/>
              <w:rPr>
                <w:rFonts w:ascii="Verdana" w:hAnsi="Verdana"/>
              </w:rPr>
            </w:pPr>
          </w:p>
          <w:p w:rsidR="00431EFA" w:rsidRDefault="00431EFA" w:rsidP="00431EFA">
            <w:pPr>
              <w:numPr>
                <w:ilvl w:val="0"/>
                <w:numId w:val="78"/>
              </w:numPr>
              <w:ind w:left="450" w:hanging="450"/>
              <w:contextualSpacing/>
              <w:rPr>
                <w:rFonts w:ascii="Verdana" w:hAnsi="Verdana"/>
              </w:rPr>
            </w:pPr>
            <w:r>
              <w:rPr>
                <w:rFonts w:ascii="Verdana" w:hAnsi="Verdana"/>
              </w:rPr>
              <w:t xml:space="preserve">An early learning provider must submit to the department a proposed floor plan prior to making a significant change, pursuant to </w:t>
            </w:r>
            <w:r>
              <w:rPr>
                <w:rFonts w:ascii="Verdana" w:hAnsi="Verdana"/>
              </w:rPr>
              <w:lastRenderedPageBreak/>
              <w:t xml:space="preserve">subsections (1)(b) and (1)(c) of this section. </w:t>
            </w:r>
            <w:r>
              <w:rPr>
                <w:rFonts w:ascii="Verdana" w:hAnsi="Verdana"/>
                <w:color w:val="FF0000"/>
              </w:rPr>
              <w:t>Weight #5</w:t>
            </w:r>
            <w:r>
              <w:rPr>
                <w:rFonts w:ascii="Verdana" w:hAnsi="Verdana"/>
              </w:rPr>
              <w:t xml:space="preserve"> </w:t>
            </w:r>
          </w:p>
          <w:p w:rsidR="00431EFA" w:rsidRDefault="00431EFA" w:rsidP="00431EFA">
            <w:pPr>
              <w:ind w:left="720"/>
              <w:contextualSpacing/>
              <w:rPr>
                <w:rFonts w:ascii="Verdana" w:hAnsi="Verdana"/>
              </w:rPr>
            </w:pPr>
          </w:p>
          <w:p w:rsidR="00431EFA" w:rsidRPr="00996D94" w:rsidRDefault="00431EFA" w:rsidP="00431EFA">
            <w:pPr>
              <w:numPr>
                <w:ilvl w:val="0"/>
                <w:numId w:val="78"/>
              </w:numPr>
              <w:ind w:left="450" w:hanging="450"/>
              <w:contextualSpacing/>
              <w:rPr>
                <w:rFonts w:ascii="Verdana" w:hAnsi="Verdana"/>
              </w:rPr>
            </w:pPr>
            <w:r w:rsidRPr="00996D94">
              <w:rPr>
                <w:rFonts w:ascii="Verdana" w:hAnsi="Verdana"/>
              </w:rPr>
              <w:t>An early learning provider planning  a significant change under subsection (1)</w:t>
            </w:r>
            <w:r>
              <w:rPr>
                <w:rFonts w:ascii="Verdana" w:hAnsi="Verdana"/>
              </w:rPr>
              <w:t>(a)</w:t>
            </w:r>
            <w:r w:rsidRPr="00996D94">
              <w:rPr>
                <w:rFonts w:ascii="Verdana" w:hAnsi="Verdana"/>
              </w:rPr>
              <w:t xml:space="preserve"> of this section must:</w:t>
            </w:r>
          </w:p>
          <w:p w:rsidR="00431EFA" w:rsidRPr="00996D94" w:rsidRDefault="00431EFA" w:rsidP="00431EFA">
            <w:pPr>
              <w:numPr>
                <w:ilvl w:val="1"/>
                <w:numId w:val="78"/>
              </w:numPr>
              <w:ind w:left="1080"/>
              <w:contextualSpacing/>
              <w:rPr>
                <w:rFonts w:ascii="Verdana" w:hAnsi="Verdana"/>
              </w:rPr>
            </w:pPr>
            <w:r w:rsidRPr="00996D94">
              <w:rPr>
                <w:rFonts w:ascii="Verdana" w:hAnsi="Verdana"/>
              </w:rPr>
              <w:t>Submit a complete application</w:t>
            </w:r>
            <w:r>
              <w:rPr>
                <w:rFonts w:ascii="Verdana" w:hAnsi="Verdana"/>
              </w:rPr>
              <w:t>, pursuant to WAC 170-300-0400,</w:t>
            </w:r>
            <w:r w:rsidRPr="00996D94">
              <w:rPr>
                <w:rFonts w:ascii="Verdana" w:hAnsi="Verdana"/>
              </w:rPr>
              <w:t xml:space="preserve"> as soon as the provider plans to move and has an identified address, but not more than 90 </w:t>
            </w:r>
            <w:r>
              <w:rPr>
                <w:rFonts w:ascii="Verdana" w:hAnsi="Verdana"/>
              </w:rPr>
              <w:t xml:space="preserve">calendar </w:t>
            </w:r>
            <w:r w:rsidRPr="00996D94">
              <w:rPr>
                <w:rFonts w:ascii="Verdana" w:hAnsi="Verdana"/>
              </w:rPr>
              <w:t>days before moving;</w:t>
            </w:r>
          </w:p>
          <w:p w:rsidR="00431EFA" w:rsidRPr="00996D94" w:rsidRDefault="00431EFA" w:rsidP="00431EFA">
            <w:pPr>
              <w:numPr>
                <w:ilvl w:val="1"/>
                <w:numId w:val="78"/>
              </w:numPr>
              <w:ind w:left="1080"/>
              <w:contextualSpacing/>
              <w:rPr>
                <w:rFonts w:ascii="Verdana" w:hAnsi="Verdana"/>
              </w:rPr>
            </w:pPr>
            <w:r w:rsidRPr="00996D94">
              <w:rPr>
                <w:rFonts w:ascii="Verdana" w:hAnsi="Verdana"/>
              </w:rPr>
              <w:t>Not significantly change or move a center early learning program until the department has first inspected the new location and determines it meets the requirements in this chapter and RCW 45.215.260; and</w:t>
            </w:r>
          </w:p>
          <w:p w:rsidR="00431EFA" w:rsidRPr="00996D94" w:rsidRDefault="00431EFA" w:rsidP="00431EFA">
            <w:pPr>
              <w:numPr>
                <w:ilvl w:val="1"/>
                <w:numId w:val="78"/>
              </w:numPr>
              <w:ind w:left="1080"/>
              <w:contextualSpacing/>
              <w:rPr>
                <w:rFonts w:ascii="Verdana" w:hAnsi="Verdana"/>
              </w:rPr>
            </w:pPr>
            <w:r w:rsidRPr="00996D94">
              <w:rPr>
                <w:rFonts w:ascii="Verdana" w:hAnsi="Verdana"/>
              </w:rPr>
              <w:t xml:space="preserve">Not operate a family home early learning program for more than two weeks following the move without first having the department inspect the new location, pursuant to RCW 45.215.260.  </w:t>
            </w:r>
            <w:r>
              <w:rPr>
                <w:rFonts w:ascii="Verdana" w:hAnsi="Verdana"/>
              </w:rPr>
              <w:t xml:space="preserve">          </w:t>
            </w:r>
            <w:r>
              <w:rPr>
                <w:rFonts w:ascii="Verdana" w:hAnsi="Verdana"/>
                <w:color w:val="FF0000"/>
              </w:rPr>
              <w:t>Weight #6</w:t>
            </w:r>
          </w:p>
          <w:p w:rsidR="00431EFA" w:rsidRPr="009F70D3" w:rsidRDefault="00431EFA" w:rsidP="00431EFA">
            <w:pPr>
              <w:rPr>
                <w:rFonts w:ascii="Verdana" w:hAnsi="Verdana"/>
                <w:b/>
                <w:sz w:val="24"/>
                <w:szCs w:val="24"/>
              </w:rPr>
            </w:pPr>
          </w:p>
        </w:tc>
        <w:tc>
          <w:tcPr>
            <w:tcW w:w="3744" w:type="dxa"/>
          </w:tcPr>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431EFA" w:rsidRPr="00996D94" w:rsidRDefault="00431EFA" w:rsidP="00431EFA">
            <w:pPr>
              <w:rPr>
                <w:rFonts w:ascii="Verdana" w:eastAsia="Times New Roman" w:hAnsi="Verdana" w:cs="Arial"/>
                <w:b/>
              </w:rPr>
            </w:pPr>
          </w:p>
        </w:tc>
        <w:tc>
          <w:tcPr>
            <w:tcW w:w="3744" w:type="dxa"/>
            <w:gridSpan w:val="2"/>
          </w:tcPr>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030EAC" w:rsidRDefault="00030EAC" w:rsidP="00030EAC">
            <w:pPr>
              <w:rPr>
                <w:rFonts w:ascii="Verdana" w:hAnsi="Verdana"/>
                <w:b/>
              </w:rPr>
            </w:pPr>
          </w:p>
          <w:p w:rsidR="00431EFA" w:rsidRPr="00996D94" w:rsidRDefault="00431EFA" w:rsidP="00431EFA">
            <w:pPr>
              <w:rPr>
                <w:rFonts w:ascii="Verdana" w:eastAsia="Times New Roman" w:hAnsi="Verdana" w:cs="Arial"/>
                <w:b/>
              </w:rPr>
            </w:pPr>
          </w:p>
        </w:tc>
      </w:tr>
      <w:tr w:rsidR="00030EAC" w:rsidRPr="003817CC" w:rsidTr="00030EAC">
        <w:trPr>
          <w:gridAfter w:val="1"/>
          <w:wAfter w:w="23" w:type="dxa"/>
        </w:trPr>
        <w:tc>
          <w:tcPr>
            <w:tcW w:w="18697" w:type="dxa"/>
            <w:gridSpan w:val="5"/>
            <w:shd w:val="clear" w:color="auto" w:fill="auto"/>
          </w:tcPr>
          <w:p w:rsidR="00030EAC" w:rsidRPr="007B1EE2" w:rsidRDefault="00030EAC" w:rsidP="00431EFA">
            <w:pPr>
              <w:rPr>
                <w:rFonts w:ascii="Verdana" w:hAnsi="Verdana"/>
                <w:b/>
              </w:rPr>
            </w:pPr>
            <w:r w:rsidRPr="007B1EE2">
              <w:rPr>
                <w:rFonts w:ascii="Verdana" w:hAnsi="Verdana"/>
                <w:b/>
              </w:rPr>
              <w:lastRenderedPageBreak/>
              <w:t>Justification:</w:t>
            </w:r>
          </w:p>
          <w:p w:rsidR="00030EAC" w:rsidRPr="007B1EE2" w:rsidRDefault="00030EAC" w:rsidP="00431EFA">
            <w:pPr>
              <w:rPr>
                <w:rFonts w:ascii="Verdana" w:hAnsi="Verdana"/>
                <w:b/>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p>
        </w:tc>
      </w:tr>
    </w:tbl>
    <w:p w:rsidR="00030EAC" w:rsidRDefault="00030EAC" w:rsidP="00431EFA">
      <w:pPr>
        <w:jc w:val="center"/>
        <w:rPr>
          <w:rFonts w:ascii="Verdana" w:hAnsi="Verdana"/>
          <w:b/>
          <w:sz w:val="24"/>
          <w:szCs w:val="24"/>
        </w:rPr>
        <w:sectPr w:rsidR="00030EAC"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4657"/>
        <w:gridCol w:w="2790"/>
        <w:gridCol w:w="3785"/>
        <w:gridCol w:w="3744"/>
        <w:gridCol w:w="3721"/>
        <w:gridCol w:w="23"/>
      </w:tblGrid>
      <w:tr w:rsidR="00030EAC" w:rsidRPr="003817CC" w:rsidTr="00030EAC">
        <w:trPr>
          <w:gridAfter w:val="1"/>
          <w:wAfter w:w="23" w:type="dxa"/>
        </w:trPr>
        <w:tc>
          <w:tcPr>
            <w:tcW w:w="18697" w:type="dxa"/>
            <w:gridSpan w:val="5"/>
            <w:shd w:val="clear" w:color="auto" w:fill="BFBFBF" w:themeFill="background1" w:themeFillShade="BF"/>
          </w:tcPr>
          <w:p w:rsidR="00030EAC" w:rsidRDefault="00030EAC" w:rsidP="00431EFA">
            <w:pPr>
              <w:jc w:val="center"/>
              <w:rPr>
                <w:rFonts w:ascii="Verdana" w:hAnsi="Verdana"/>
                <w:b/>
                <w:sz w:val="24"/>
                <w:szCs w:val="24"/>
              </w:rPr>
            </w:pPr>
            <w:r>
              <w:rPr>
                <w:rFonts w:ascii="Verdana" w:hAnsi="Verdana"/>
                <w:b/>
                <w:sz w:val="24"/>
                <w:szCs w:val="24"/>
              </w:rPr>
              <w:lastRenderedPageBreak/>
              <w:t xml:space="preserve">Licensing Process – </w:t>
            </w:r>
            <w:r w:rsidRPr="00186804">
              <w:rPr>
                <w:rFonts w:ascii="Verdana" w:hAnsi="Verdana"/>
                <w:b/>
                <w:sz w:val="24"/>
                <w:szCs w:val="24"/>
              </w:rPr>
              <w:t xml:space="preserve">Background </w:t>
            </w:r>
            <w:r>
              <w:rPr>
                <w:rFonts w:ascii="Verdana" w:hAnsi="Verdana"/>
                <w:b/>
                <w:sz w:val="24"/>
                <w:szCs w:val="24"/>
              </w:rPr>
              <w:t>c</w:t>
            </w:r>
            <w:r w:rsidRPr="00186804">
              <w:rPr>
                <w:rFonts w:ascii="Verdana" w:hAnsi="Verdana"/>
                <w:b/>
                <w:sz w:val="24"/>
                <w:szCs w:val="24"/>
              </w:rPr>
              <w:t xml:space="preserve">heck </w:t>
            </w:r>
            <w:r>
              <w:rPr>
                <w:rFonts w:ascii="Verdana" w:hAnsi="Verdana"/>
                <w:b/>
                <w:sz w:val="24"/>
                <w:szCs w:val="24"/>
              </w:rPr>
              <w:t>f</w:t>
            </w:r>
            <w:r w:rsidRPr="00186804">
              <w:rPr>
                <w:rFonts w:ascii="Verdana" w:hAnsi="Verdana"/>
                <w:b/>
                <w:sz w:val="24"/>
                <w:szCs w:val="24"/>
              </w:rPr>
              <w:t>ees</w:t>
            </w:r>
          </w:p>
        </w:tc>
      </w:tr>
      <w:tr w:rsidR="00431EFA" w:rsidRPr="003817CC" w:rsidTr="00030EAC">
        <w:tc>
          <w:tcPr>
            <w:tcW w:w="4657" w:type="dxa"/>
            <w:shd w:val="clear" w:color="auto" w:fill="DDD9C3" w:themeFill="background2" w:themeFillShade="E6"/>
          </w:tcPr>
          <w:p w:rsidR="00431EFA" w:rsidRPr="009F70D3" w:rsidRDefault="00431EFA" w:rsidP="00431EFA">
            <w:pPr>
              <w:jc w:val="center"/>
              <w:rPr>
                <w:rFonts w:ascii="Verdana" w:hAnsi="Verdana"/>
                <w:b/>
                <w:sz w:val="24"/>
                <w:szCs w:val="24"/>
              </w:rPr>
            </w:pPr>
            <w:r w:rsidRPr="009F70D3">
              <w:rPr>
                <w:rFonts w:ascii="Verdana" w:hAnsi="Verdana"/>
                <w:b/>
                <w:sz w:val="24"/>
                <w:szCs w:val="24"/>
              </w:rPr>
              <w:t>Family Home WAC</w:t>
            </w:r>
          </w:p>
        </w:tc>
        <w:tc>
          <w:tcPr>
            <w:tcW w:w="2790" w:type="dxa"/>
            <w:shd w:val="clear" w:color="auto" w:fill="DDD9C3" w:themeFill="background2" w:themeFillShade="E6"/>
          </w:tcPr>
          <w:p w:rsidR="00431EFA" w:rsidRPr="009F70D3" w:rsidRDefault="00431EFA" w:rsidP="00431EFA">
            <w:pPr>
              <w:jc w:val="center"/>
              <w:rPr>
                <w:rFonts w:ascii="Verdana" w:hAnsi="Verdana"/>
                <w:b/>
                <w:sz w:val="24"/>
                <w:szCs w:val="24"/>
              </w:rPr>
            </w:pPr>
            <w:r w:rsidRPr="009F70D3">
              <w:rPr>
                <w:rFonts w:ascii="Verdana" w:hAnsi="Verdana"/>
                <w:b/>
                <w:sz w:val="24"/>
                <w:szCs w:val="24"/>
              </w:rPr>
              <w:t>Center WAC</w:t>
            </w:r>
          </w:p>
        </w:tc>
        <w:tc>
          <w:tcPr>
            <w:tcW w:w="3785" w:type="dxa"/>
            <w:shd w:val="clear" w:color="auto" w:fill="EAF1DD" w:themeFill="accent3" w:themeFillTint="33"/>
          </w:tcPr>
          <w:p w:rsidR="00431EFA" w:rsidRPr="009F70D3" w:rsidRDefault="00431EFA" w:rsidP="00431EFA">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rsidR="00431EFA" w:rsidRPr="009F70D3" w:rsidRDefault="00431EFA" w:rsidP="00431EFA">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rsidR="00431EFA" w:rsidRPr="009F70D3" w:rsidRDefault="00431EFA" w:rsidP="00431EFA">
            <w:pPr>
              <w:jc w:val="center"/>
              <w:rPr>
                <w:rFonts w:ascii="Verdana" w:hAnsi="Verdana"/>
                <w:b/>
                <w:sz w:val="24"/>
                <w:szCs w:val="24"/>
              </w:rPr>
            </w:pPr>
            <w:r>
              <w:rPr>
                <w:rFonts w:ascii="Verdana" w:hAnsi="Verdana"/>
                <w:b/>
                <w:sz w:val="24"/>
                <w:szCs w:val="24"/>
              </w:rPr>
              <w:t>Conflicts with ECEAP, Head Start, Schools District Standards and Practices</w:t>
            </w:r>
          </w:p>
        </w:tc>
      </w:tr>
      <w:tr w:rsidR="00431EFA" w:rsidTr="00030EAC">
        <w:tc>
          <w:tcPr>
            <w:tcW w:w="4657" w:type="dxa"/>
          </w:tcPr>
          <w:p w:rsidR="00431EFA" w:rsidRPr="008B1AC2" w:rsidRDefault="00431EFA" w:rsidP="00431EFA">
            <w:pPr>
              <w:spacing w:after="150"/>
              <w:contextualSpacing/>
              <w:outlineLvl w:val="2"/>
              <w:rPr>
                <w:rFonts w:ascii="Verdana" w:eastAsia="Times New Roman" w:hAnsi="Verdana" w:cs="Times New Roman"/>
                <w:bCs/>
              </w:rPr>
            </w:pPr>
            <w:r>
              <w:rPr>
                <w:rFonts w:ascii="Verdana" w:eastAsia="Times New Roman" w:hAnsi="Verdana" w:cs="Times New Roman"/>
                <w:bCs/>
              </w:rPr>
              <w:t xml:space="preserve">WAC </w:t>
            </w:r>
            <w:r w:rsidRPr="008B1AC2">
              <w:rPr>
                <w:rFonts w:ascii="Verdana" w:eastAsia="Times New Roman" w:hAnsi="Verdana" w:cs="Times New Roman"/>
                <w:bCs/>
              </w:rPr>
              <w:t>170-296A-1325</w:t>
            </w:r>
          </w:p>
          <w:p w:rsidR="00431EFA" w:rsidRDefault="00431EFA" w:rsidP="00431EFA">
            <w:pPr>
              <w:contextualSpacing/>
              <w:rPr>
                <w:rFonts w:ascii="Verdana" w:eastAsia="Times New Roman" w:hAnsi="Verdana" w:cs="Times New Roman"/>
                <w:bCs/>
                <w:highlight w:val="lightGray"/>
              </w:rPr>
            </w:pPr>
            <w:r w:rsidRPr="008B1AC2">
              <w:rPr>
                <w:rFonts w:ascii="Verdana" w:eastAsia="Times New Roman" w:hAnsi="Verdana" w:cs="Times New Roman"/>
                <w:bCs/>
                <w:highlight w:val="lightGray"/>
              </w:rPr>
              <w:t>Background check fees.</w:t>
            </w:r>
          </w:p>
          <w:p w:rsidR="00431EFA" w:rsidRPr="008B1AC2" w:rsidRDefault="00431EFA" w:rsidP="00431EFA">
            <w:pPr>
              <w:contextualSpacing/>
              <w:rPr>
                <w:rFonts w:ascii="Verdana" w:eastAsia="Times New Roman" w:hAnsi="Verdana" w:cs="Times New Roman"/>
                <w:highlight w:val="lightGray"/>
              </w:rPr>
            </w:pPr>
          </w:p>
          <w:p w:rsidR="00431EFA" w:rsidRPr="00703F6D" w:rsidRDefault="00431EFA" w:rsidP="00431EFA">
            <w:pPr>
              <w:ind w:firstLine="360"/>
              <w:rPr>
                <w:rFonts w:ascii="Verdana" w:eastAsia="Times New Roman" w:hAnsi="Verdana" w:cs="Times New Roman"/>
                <w:highlight w:val="lightGray"/>
              </w:rPr>
            </w:pPr>
            <w:r w:rsidRPr="00703F6D">
              <w:rPr>
                <w:rFonts w:ascii="Verdana" w:eastAsia="Times New Roman" w:hAnsi="Verdana" w:cs="Times New Roman"/>
                <w:highlight w:val="lightGray"/>
              </w:rPr>
              <w:t>(4) Effective July 1, 2012:</w:t>
            </w:r>
          </w:p>
          <w:p w:rsidR="00431EFA" w:rsidRPr="00703F6D" w:rsidRDefault="00431EFA" w:rsidP="00431EFA">
            <w:pPr>
              <w:ind w:firstLine="360"/>
              <w:rPr>
                <w:rFonts w:ascii="Verdana" w:eastAsia="Times New Roman" w:hAnsi="Verdana" w:cs="Times New Roman"/>
                <w:highlight w:val="lightGray"/>
              </w:rPr>
            </w:pPr>
            <w:r w:rsidRPr="00703F6D">
              <w:rPr>
                <w:rFonts w:ascii="Verdana" w:eastAsia="Times New Roman" w:hAnsi="Verdana" w:cs="Times New Roman"/>
                <w:highlight w:val="lightGray"/>
              </w:rPr>
              <w:t xml:space="preserve">(a) Each individual required to obtain a department background check must pay the fee established under chapter </w:t>
            </w:r>
            <w:hyperlink r:id="rId35" w:history="1">
              <w:r w:rsidRPr="00703F6D">
                <w:rPr>
                  <w:rFonts w:ascii="Verdana" w:eastAsia="Times New Roman" w:hAnsi="Verdana" w:cs="Times New Roman"/>
                  <w:color w:val="2B674D"/>
                  <w:highlight w:val="lightGray"/>
                  <w:u w:val="single"/>
                </w:rPr>
                <w:t>170-06</w:t>
              </w:r>
            </w:hyperlink>
            <w:r w:rsidRPr="00703F6D">
              <w:rPr>
                <w:rFonts w:ascii="Verdana" w:eastAsia="Times New Roman" w:hAnsi="Verdana" w:cs="Times New Roman"/>
                <w:highlight w:val="lightGray"/>
              </w:rPr>
              <w:t xml:space="preserve"> WAC. The fee must be submitted with the individual's completed and signed background check application form.</w:t>
            </w:r>
          </w:p>
          <w:p w:rsidR="00431EFA" w:rsidRPr="003817CC" w:rsidRDefault="00431EFA" w:rsidP="00431EFA">
            <w:pPr>
              <w:ind w:firstLine="360"/>
              <w:rPr>
                <w:sz w:val="24"/>
                <w:szCs w:val="24"/>
              </w:rPr>
            </w:pPr>
            <w:r w:rsidRPr="00703F6D">
              <w:rPr>
                <w:rFonts w:ascii="Verdana" w:eastAsia="Times New Roman" w:hAnsi="Verdana" w:cs="Times New Roman"/>
                <w:highlight w:val="lightGray"/>
              </w:rPr>
              <w:t>(b) Each individual applying for a first-time license application or each individual applying for the first time for a department background check clearance must be fingerprinted and pay the processing fee.</w:t>
            </w:r>
          </w:p>
        </w:tc>
        <w:tc>
          <w:tcPr>
            <w:tcW w:w="2790" w:type="dxa"/>
          </w:tcPr>
          <w:p w:rsidR="00431EFA" w:rsidRPr="008B1AC2" w:rsidRDefault="00431EFA" w:rsidP="00431EFA">
            <w:pPr>
              <w:spacing w:after="150"/>
              <w:contextualSpacing/>
              <w:outlineLvl w:val="2"/>
              <w:rPr>
                <w:rFonts w:ascii="Verdana" w:eastAsia="Times New Roman" w:hAnsi="Verdana" w:cs="Times New Roman"/>
                <w:bCs/>
              </w:rPr>
            </w:pPr>
            <w:r>
              <w:rPr>
                <w:rFonts w:ascii="Verdana" w:eastAsia="Times New Roman" w:hAnsi="Verdana" w:cs="Times New Roman"/>
                <w:bCs/>
              </w:rPr>
              <w:t xml:space="preserve">WAC </w:t>
            </w:r>
            <w:r w:rsidRPr="008B1AC2">
              <w:rPr>
                <w:rFonts w:ascii="Verdana" w:eastAsia="Times New Roman" w:hAnsi="Verdana" w:cs="Times New Roman"/>
                <w:bCs/>
              </w:rPr>
              <w:t>170-295-0001</w:t>
            </w:r>
          </w:p>
          <w:p w:rsidR="00431EFA" w:rsidRDefault="00431EFA" w:rsidP="00431EFA">
            <w:pPr>
              <w:spacing w:after="150"/>
              <w:contextualSpacing/>
              <w:outlineLvl w:val="2"/>
              <w:rPr>
                <w:rFonts w:ascii="Verdana" w:eastAsia="Times New Roman" w:hAnsi="Verdana" w:cs="Times New Roman"/>
                <w:bCs/>
              </w:rPr>
            </w:pPr>
            <w:r w:rsidRPr="008B1AC2">
              <w:rPr>
                <w:rFonts w:ascii="Verdana" w:eastAsia="Times New Roman" w:hAnsi="Verdana" w:cs="Times New Roman"/>
                <w:bCs/>
              </w:rPr>
              <w:t>What gives the authority to the department to license child care and charge licensing fees?</w:t>
            </w:r>
          </w:p>
          <w:p w:rsidR="00431EFA" w:rsidRPr="008B1AC2" w:rsidRDefault="00431EFA" w:rsidP="00431EFA">
            <w:pPr>
              <w:spacing w:after="150"/>
              <w:contextualSpacing/>
              <w:outlineLvl w:val="2"/>
              <w:rPr>
                <w:rFonts w:ascii="Verdana" w:eastAsia="Times New Roman" w:hAnsi="Verdana" w:cs="Times New Roman"/>
                <w:bCs/>
              </w:rPr>
            </w:pPr>
          </w:p>
          <w:p w:rsidR="00431EFA" w:rsidRPr="00703F6D" w:rsidRDefault="00431EFA" w:rsidP="00431EFA">
            <w:pPr>
              <w:ind w:firstLine="360"/>
              <w:rPr>
                <w:rFonts w:ascii="Verdana" w:eastAsia="Times New Roman" w:hAnsi="Verdana" w:cs="Times New Roman"/>
                <w:highlight w:val="lightGray"/>
              </w:rPr>
            </w:pPr>
            <w:r w:rsidRPr="00703F6D">
              <w:rPr>
                <w:rFonts w:ascii="Verdana" w:eastAsia="Times New Roman" w:hAnsi="Verdana" w:cs="Times New Roman"/>
                <w:highlight w:val="lightGray"/>
              </w:rPr>
              <w:t xml:space="preserve">(1) The rules for child care centers are governed under chapter </w:t>
            </w:r>
            <w:hyperlink r:id="rId36" w:history="1">
              <w:r w:rsidRPr="00703F6D">
                <w:rPr>
                  <w:rFonts w:ascii="Verdana" w:eastAsia="Times New Roman" w:hAnsi="Verdana" w:cs="Times New Roman"/>
                  <w:color w:val="2B674D"/>
                  <w:highlight w:val="lightGray"/>
                  <w:u w:val="single"/>
                </w:rPr>
                <w:t>43.215</w:t>
              </w:r>
            </w:hyperlink>
            <w:r w:rsidRPr="00703F6D">
              <w:rPr>
                <w:rFonts w:ascii="Verdana" w:eastAsia="Times New Roman" w:hAnsi="Verdana" w:cs="Times New Roman"/>
                <w:highlight w:val="lightGray"/>
              </w:rPr>
              <w:t xml:space="preserve"> RCW.</w:t>
            </w:r>
          </w:p>
          <w:p w:rsidR="00431EFA" w:rsidRPr="003817CC" w:rsidRDefault="00431EFA" w:rsidP="00030EAC">
            <w:pPr>
              <w:ind w:firstLine="360"/>
              <w:rPr>
                <w:rFonts w:ascii="Calibri Light" w:hAnsi="Calibri Light"/>
                <w:sz w:val="24"/>
                <w:szCs w:val="24"/>
              </w:rPr>
            </w:pPr>
            <w:r w:rsidRPr="00703F6D">
              <w:rPr>
                <w:rFonts w:ascii="Verdana" w:eastAsia="Times New Roman" w:hAnsi="Verdana" w:cs="Times New Roman"/>
                <w:highlight w:val="lightGray"/>
              </w:rPr>
              <w:t xml:space="preserve">(2) The rules establishing licensing fees are adopted under authority of RCW </w:t>
            </w:r>
            <w:hyperlink r:id="rId37" w:history="1">
              <w:r w:rsidRPr="00703F6D">
                <w:rPr>
                  <w:rFonts w:ascii="Verdana" w:eastAsia="Times New Roman" w:hAnsi="Verdana" w:cs="Times New Roman"/>
                  <w:color w:val="2B674D"/>
                  <w:highlight w:val="lightGray"/>
                  <w:u w:val="single"/>
                </w:rPr>
                <w:t>43.215.255</w:t>
              </w:r>
            </w:hyperlink>
            <w:r w:rsidRPr="00703F6D">
              <w:rPr>
                <w:rFonts w:ascii="Verdana" w:eastAsia="Times New Roman" w:hAnsi="Verdana" w:cs="Times New Roman"/>
                <w:highlight w:val="lightGray"/>
              </w:rPr>
              <w:t>.</w:t>
            </w:r>
          </w:p>
        </w:tc>
        <w:tc>
          <w:tcPr>
            <w:tcW w:w="3785" w:type="dxa"/>
          </w:tcPr>
          <w:p w:rsidR="00431EFA" w:rsidRPr="00996D94" w:rsidRDefault="00431EFA" w:rsidP="00431EFA">
            <w:pPr>
              <w:rPr>
                <w:rFonts w:ascii="Verdana" w:hAnsi="Verdana"/>
                <w:b/>
              </w:rPr>
            </w:pPr>
            <w:r w:rsidRPr="00996D94">
              <w:rPr>
                <w:rFonts w:ascii="Verdana" w:hAnsi="Verdana"/>
                <w:b/>
              </w:rPr>
              <w:t>170-300-0405</w:t>
            </w:r>
          </w:p>
          <w:p w:rsidR="00431EFA" w:rsidRPr="00996D94" w:rsidRDefault="00431EFA" w:rsidP="00431EFA">
            <w:pPr>
              <w:rPr>
                <w:rFonts w:ascii="Verdana" w:hAnsi="Verdana"/>
                <w:b/>
                <w:u w:val="single"/>
              </w:rPr>
            </w:pPr>
            <w:r w:rsidRPr="00996D94">
              <w:rPr>
                <w:rFonts w:ascii="Verdana" w:hAnsi="Verdana"/>
                <w:b/>
              </w:rPr>
              <w:t>Background check fees.</w:t>
            </w:r>
          </w:p>
          <w:p w:rsidR="00431EFA" w:rsidRPr="00996D94" w:rsidRDefault="00431EFA" w:rsidP="00431EFA">
            <w:pPr>
              <w:numPr>
                <w:ilvl w:val="0"/>
                <w:numId w:val="58"/>
              </w:numPr>
              <w:ind w:left="720"/>
              <w:contextualSpacing/>
              <w:rPr>
                <w:rFonts w:ascii="Verdana" w:hAnsi="Verdana"/>
              </w:rPr>
            </w:pPr>
            <w:r w:rsidRPr="00996D94">
              <w:rPr>
                <w:rFonts w:ascii="Verdana" w:hAnsi="Verdana"/>
              </w:rPr>
              <w:t xml:space="preserve">Each early learning provider required to obtain a department background check must pay the fee established under chapter 170-06 WAC. </w:t>
            </w:r>
            <w:r>
              <w:rPr>
                <w:rFonts w:ascii="Verdana" w:hAnsi="Verdana"/>
              </w:rPr>
              <w:t xml:space="preserve">    </w:t>
            </w:r>
            <w:r>
              <w:rPr>
                <w:rFonts w:ascii="Verdana" w:hAnsi="Verdana"/>
                <w:color w:val="FF0000"/>
              </w:rPr>
              <w:t>Weight #6</w:t>
            </w:r>
          </w:p>
          <w:p w:rsidR="00431EFA" w:rsidRPr="00996D94" w:rsidRDefault="00431EFA" w:rsidP="00431EFA">
            <w:pPr>
              <w:contextualSpacing/>
              <w:rPr>
                <w:rFonts w:ascii="Verdana" w:hAnsi="Verdana"/>
              </w:rPr>
            </w:pPr>
          </w:p>
          <w:p w:rsidR="00431EFA" w:rsidRPr="00F6675B" w:rsidRDefault="00431EFA" w:rsidP="00431EFA">
            <w:pPr>
              <w:rPr>
                <w:rFonts w:ascii="Verdana" w:eastAsia="Times New Roman" w:hAnsi="Verdana" w:cs="Times New Roman"/>
                <w:bCs/>
                <w:color w:val="000000" w:themeColor="text1"/>
              </w:rPr>
            </w:pPr>
          </w:p>
          <w:p w:rsidR="00431EFA" w:rsidRPr="003817CC" w:rsidRDefault="00431EFA" w:rsidP="00431EFA">
            <w:pPr>
              <w:ind w:firstLine="720"/>
              <w:rPr>
                <w:sz w:val="24"/>
                <w:szCs w:val="24"/>
              </w:rPr>
            </w:pPr>
            <w:r w:rsidRPr="000E51A8">
              <w:rPr>
                <w:rFonts w:ascii="Verdana" w:hAnsi="Verdana"/>
              </w:rPr>
              <w:t xml:space="preserve"> </w:t>
            </w:r>
          </w:p>
        </w:tc>
        <w:tc>
          <w:tcPr>
            <w:tcW w:w="3744" w:type="dxa"/>
          </w:tcPr>
          <w:p w:rsidR="00431EFA" w:rsidRPr="00996D94" w:rsidRDefault="00431EFA" w:rsidP="00431EFA">
            <w:pPr>
              <w:rPr>
                <w:rFonts w:ascii="Verdana" w:hAnsi="Verdana"/>
                <w:b/>
              </w:rPr>
            </w:pPr>
          </w:p>
        </w:tc>
        <w:tc>
          <w:tcPr>
            <w:tcW w:w="3744" w:type="dxa"/>
            <w:gridSpan w:val="2"/>
          </w:tcPr>
          <w:p w:rsidR="00431EFA" w:rsidRPr="00996D94" w:rsidRDefault="00431EFA" w:rsidP="00431EFA">
            <w:pPr>
              <w:rPr>
                <w:rFonts w:ascii="Verdana" w:hAnsi="Verdana"/>
                <w:b/>
              </w:rPr>
            </w:pPr>
          </w:p>
        </w:tc>
      </w:tr>
      <w:tr w:rsidR="00030EAC" w:rsidRPr="003817CC" w:rsidTr="00030EAC">
        <w:trPr>
          <w:gridAfter w:val="1"/>
          <w:wAfter w:w="23" w:type="dxa"/>
        </w:trPr>
        <w:tc>
          <w:tcPr>
            <w:tcW w:w="18697" w:type="dxa"/>
            <w:gridSpan w:val="5"/>
            <w:shd w:val="clear" w:color="auto" w:fill="auto"/>
          </w:tcPr>
          <w:p w:rsidR="00030EAC" w:rsidRPr="00D41F52" w:rsidRDefault="00030EAC" w:rsidP="00431EFA">
            <w:pPr>
              <w:rPr>
                <w:rFonts w:ascii="Verdana" w:hAnsi="Verdana"/>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r>
              <w:rPr>
                <w:rFonts w:ascii="Verdana" w:hAnsi="Verdana"/>
              </w:rPr>
              <w:t xml:space="preserve"> In addition, this standard is in compliance with the requirements under 170-06 WAC.</w:t>
            </w:r>
          </w:p>
        </w:tc>
      </w:tr>
    </w:tbl>
    <w:p w:rsidR="007C6F6E" w:rsidRDefault="007C6F6E" w:rsidP="00431EFA">
      <w:pPr>
        <w:jc w:val="center"/>
        <w:rPr>
          <w:rFonts w:ascii="Verdana" w:hAnsi="Verdana"/>
          <w:b/>
          <w:sz w:val="24"/>
          <w:szCs w:val="24"/>
        </w:rPr>
        <w:sectPr w:rsidR="007C6F6E"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2713"/>
        <w:gridCol w:w="5220"/>
        <w:gridCol w:w="3870"/>
        <w:gridCol w:w="3150"/>
        <w:gridCol w:w="23"/>
      </w:tblGrid>
      <w:tr w:rsidR="007C6F6E" w:rsidRPr="003817CC" w:rsidTr="007733F2">
        <w:trPr>
          <w:gridAfter w:val="3"/>
          <w:wAfter w:w="7043" w:type="dxa"/>
        </w:trPr>
        <w:tc>
          <w:tcPr>
            <w:tcW w:w="11677" w:type="dxa"/>
            <w:gridSpan w:val="3"/>
            <w:shd w:val="clear" w:color="auto" w:fill="BFBFBF" w:themeFill="background1" w:themeFillShade="BF"/>
          </w:tcPr>
          <w:p w:rsidR="007C6F6E" w:rsidRDefault="007C6F6E" w:rsidP="00431EFA">
            <w:pPr>
              <w:jc w:val="center"/>
              <w:rPr>
                <w:rFonts w:ascii="Verdana" w:hAnsi="Verdana"/>
                <w:b/>
                <w:sz w:val="24"/>
                <w:szCs w:val="24"/>
              </w:rPr>
            </w:pPr>
            <w:r>
              <w:rPr>
                <w:rFonts w:ascii="Verdana" w:hAnsi="Verdana"/>
                <w:b/>
                <w:sz w:val="24"/>
                <w:szCs w:val="24"/>
              </w:rPr>
              <w:lastRenderedPageBreak/>
              <w:t>Licensing Process – License and program location</w:t>
            </w:r>
          </w:p>
        </w:tc>
      </w:tr>
      <w:tr w:rsidR="00431EFA" w:rsidRPr="003817CC" w:rsidTr="007733F2">
        <w:tc>
          <w:tcPr>
            <w:tcW w:w="3744" w:type="dxa"/>
            <w:shd w:val="clear" w:color="auto" w:fill="DDD9C3" w:themeFill="background2" w:themeFillShade="E6"/>
          </w:tcPr>
          <w:p w:rsidR="00431EFA" w:rsidRPr="009F70D3" w:rsidRDefault="00431EFA" w:rsidP="00431EFA">
            <w:pPr>
              <w:jc w:val="center"/>
              <w:rPr>
                <w:rFonts w:ascii="Verdana" w:hAnsi="Verdana"/>
                <w:b/>
                <w:sz w:val="24"/>
                <w:szCs w:val="24"/>
              </w:rPr>
            </w:pPr>
            <w:r w:rsidRPr="009F70D3">
              <w:rPr>
                <w:rFonts w:ascii="Verdana" w:hAnsi="Verdana"/>
                <w:b/>
                <w:sz w:val="24"/>
                <w:szCs w:val="24"/>
              </w:rPr>
              <w:t>Family Home WAC</w:t>
            </w:r>
          </w:p>
        </w:tc>
        <w:tc>
          <w:tcPr>
            <w:tcW w:w="2713" w:type="dxa"/>
            <w:shd w:val="clear" w:color="auto" w:fill="DDD9C3" w:themeFill="background2" w:themeFillShade="E6"/>
          </w:tcPr>
          <w:p w:rsidR="00431EFA" w:rsidRPr="009F70D3" w:rsidRDefault="00431EFA" w:rsidP="00431EFA">
            <w:pPr>
              <w:jc w:val="center"/>
              <w:rPr>
                <w:rFonts w:ascii="Verdana" w:hAnsi="Verdana"/>
                <w:b/>
                <w:sz w:val="24"/>
                <w:szCs w:val="24"/>
              </w:rPr>
            </w:pPr>
            <w:r w:rsidRPr="009F70D3">
              <w:rPr>
                <w:rFonts w:ascii="Verdana" w:hAnsi="Verdana"/>
                <w:b/>
                <w:sz w:val="24"/>
                <w:szCs w:val="24"/>
              </w:rPr>
              <w:t>Center WAC</w:t>
            </w:r>
          </w:p>
        </w:tc>
        <w:tc>
          <w:tcPr>
            <w:tcW w:w="5220" w:type="dxa"/>
            <w:shd w:val="clear" w:color="auto" w:fill="EAF1DD" w:themeFill="accent3" w:themeFillTint="33"/>
          </w:tcPr>
          <w:p w:rsidR="00431EFA" w:rsidRPr="009F70D3" w:rsidRDefault="00431EFA" w:rsidP="00431EFA">
            <w:pPr>
              <w:jc w:val="center"/>
              <w:rPr>
                <w:rFonts w:ascii="Verdana" w:hAnsi="Verdana"/>
                <w:b/>
                <w:sz w:val="24"/>
                <w:szCs w:val="24"/>
              </w:rPr>
            </w:pPr>
            <w:r w:rsidRPr="009F70D3">
              <w:rPr>
                <w:rFonts w:ascii="Verdana" w:hAnsi="Verdana"/>
                <w:b/>
                <w:sz w:val="24"/>
                <w:szCs w:val="24"/>
              </w:rPr>
              <w:t>Proposed WAC</w:t>
            </w:r>
          </w:p>
        </w:tc>
        <w:tc>
          <w:tcPr>
            <w:tcW w:w="3870" w:type="dxa"/>
            <w:shd w:val="clear" w:color="auto" w:fill="EAF1DD" w:themeFill="accent3" w:themeFillTint="33"/>
          </w:tcPr>
          <w:p w:rsidR="00431EFA" w:rsidRPr="009F70D3" w:rsidRDefault="00431EFA" w:rsidP="00431EFA">
            <w:pPr>
              <w:jc w:val="center"/>
              <w:rPr>
                <w:rFonts w:ascii="Verdana" w:hAnsi="Verdana"/>
                <w:b/>
                <w:sz w:val="24"/>
                <w:szCs w:val="24"/>
              </w:rPr>
            </w:pPr>
            <w:r>
              <w:rPr>
                <w:rFonts w:ascii="Verdana" w:hAnsi="Verdana"/>
                <w:b/>
                <w:sz w:val="24"/>
                <w:szCs w:val="24"/>
              </w:rPr>
              <w:t>Satisfactory/Minor/Major revisions; Concerns; Suggested Alternate Language</w:t>
            </w:r>
          </w:p>
        </w:tc>
        <w:tc>
          <w:tcPr>
            <w:tcW w:w="3173" w:type="dxa"/>
            <w:gridSpan w:val="2"/>
            <w:shd w:val="clear" w:color="auto" w:fill="EAF1DD" w:themeFill="accent3" w:themeFillTint="33"/>
          </w:tcPr>
          <w:p w:rsidR="00431EFA" w:rsidRPr="009F70D3" w:rsidRDefault="00431EFA" w:rsidP="00431EFA">
            <w:pPr>
              <w:jc w:val="center"/>
              <w:rPr>
                <w:rFonts w:ascii="Verdana" w:hAnsi="Verdana"/>
                <w:b/>
                <w:sz w:val="24"/>
                <w:szCs w:val="24"/>
              </w:rPr>
            </w:pPr>
            <w:r>
              <w:rPr>
                <w:rFonts w:ascii="Verdana" w:hAnsi="Verdana"/>
                <w:b/>
                <w:sz w:val="24"/>
                <w:szCs w:val="24"/>
              </w:rPr>
              <w:t>Conflicts with ECEAP, Head Start, Schools District Standards and Practices</w:t>
            </w:r>
          </w:p>
        </w:tc>
      </w:tr>
      <w:tr w:rsidR="00431EFA" w:rsidTr="007733F2">
        <w:tc>
          <w:tcPr>
            <w:tcW w:w="3744" w:type="dxa"/>
          </w:tcPr>
          <w:p w:rsidR="00431EFA" w:rsidRPr="00607C8C" w:rsidRDefault="00431EFA" w:rsidP="00431EFA">
            <w:pPr>
              <w:pStyle w:val="Heading3"/>
              <w:numPr>
                <w:ilvl w:val="0"/>
                <w:numId w:val="0"/>
              </w:numPr>
              <w:spacing w:before="0" w:beforeAutospacing="0"/>
              <w:contextualSpacing/>
              <w:outlineLvl w:val="2"/>
              <w:rPr>
                <w:rFonts w:ascii="Verdana" w:hAnsi="Verdana"/>
                <w:b w:val="0"/>
                <w:sz w:val="22"/>
                <w:szCs w:val="22"/>
                <w:highlight w:val="lightGray"/>
              </w:rPr>
            </w:pPr>
            <w:r w:rsidRPr="00607C8C">
              <w:rPr>
                <w:rFonts w:ascii="Verdana" w:hAnsi="Verdana"/>
                <w:b w:val="0"/>
                <w:sz w:val="22"/>
                <w:szCs w:val="22"/>
                <w:highlight w:val="lightGray"/>
              </w:rPr>
              <w:t>WAC 170-296A-1050</w:t>
            </w:r>
          </w:p>
          <w:p w:rsidR="00431EFA" w:rsidRPr="00607C8C" w:rsidRDefault="00431EFA" w:rsidP="00431EFA">
            <w:pPr>
              <w:pStyle w:val="Heading3"/>
              <w:numPr>
                <w:ilvl w:val="0"/>
                <w:numId w:val="0"/>
              </w:numPr>
              <w:spacing w:before="0" w:beforeAutospacing="0"/>
              <w:contextualSpacing/>
              <w:outlineLvl w:val="2"/>
              <w:rPr>
                <w:rFonts w:ascii="Verdana" w:hAnsi="Verdana"/>
                <w:b w:val="0"/>
                <w:bCs w:val="0"/>
                <w:sz w:val="22"/>
                <w:szCs w:val="22"/>
                <w:highlight w:val="lightGray"/>
              </w:rPr>
            </w:pPr>
            <w:r w:rsidRPr="00607C8C">
              <w:rPr>
                <w:rFonts w:ascii="Verdana" w:hAnsi="Verdana"/>
                <w:b w:val="0"/>
                <w:sz w:val="22"/>
                <w:szCs w:val="22"/>
                <w:highlight w:val="lightGray"/>
              </w:rPr>
              <w:t>The licensee.</w:t>
            </w:r>
          </w:p>
          <w:p w:rsidR="00431EFA" w:rsidRDefault="00431EFA" w:rsidP="00431EFA">
            <w:pPr>
              <w:ind w:firstLine="360"/>
              <w:rPr>
                <w:rFonts w:ascii="Verdana" w:eastAsia="Times New Roman" w:hAnsi="Verdana" w:cs="Times New Roman"/>
                <w:highlight w:val="lightGray"/>
              </w:rPr>
            </w:pPr>
            <w:r>
              <w:rPr>
                <w:rFonts w:ascii="Verdana" w:eastAsia="Times New Roman" w:hAnsi="Verdana" w:cs="Times New Roman"/>
                <w:highlight w:val="lightGray"/>
              </w:rPr>
              <w:t>(1)</w:t>
            </w:r>
            <w:r w:rsidRPr="00FE6995">
              <w:rPr>
                <w:rFonts w:ascii="Verdana" w:eastAsia="Times New Roman" w:hAnsi="Verdana" w:cs="Times New Roman"/>
                <w:highlight w:val="lightGray"/>
              </w:rPr>
              <w:t xml:space="preserve"> (d) Responsible for the overall management of the licensed family child care home;</w:t>
            </w:r>
          </w:p>
          <w:p w:rsidR="00431EFA" w:rsidRDefault="00431EFA" w:rsidP="00431EFA">
            <w:pPr>
              <w:ind w:firstLine="360"/>
              <w:rPr>
                <w:rFonts w:ascii="Verdana" w:eastAsia="Times New Roman" w:hAnsi="Verdana" w:cs="Times New Roman"/>
                <w:highlight w:val="lightGray"/>
              </w:rPr>
            </w:pPr>
            <w:r w:rsidRPr="00FE6995">
              <w:rPr>
                <w:rFonts w:ascii="Verdana" w:eastAsia="Times New Roman" w:hAnsi="Verdana" w:cs="Times New Roman"/>
                <w:highlight w:val="lightGray"/>
              </w:rPr>
              <w:t xml:space="preserve">(e) Responsible for complying with the standards in this chapter, chapter </w:t>
            </w:r>
            <w:hyperlink r:id="rId38" w:history="1">
              <w:r w:rsidRPr="00FE6995">
                <w:rPr>
                  <w:rFonts w:ascii="Verdana" w:eastAsia="Times New Roman" w:hAnsi="Verdana" w:cs="Times New Roman"/>
                  <w:color w:val="2B674D"/>
                  <w:highlight w:val="lightGray"/>
                  <w:u w:val="single"/>
                </w:rPr>
                <w:t>43.215</w:t>
              </w:r>
            </w:hyperlink>
            <w:r w:rsidRPr="00FE6995">
              <w:rPr>
                <w:rFonts w:ascii="Verdana" w:eastAsia="Times New Roman" w:hAnsi="Verdana" w:cs="Times New Roman"/>
                <w:highlight w:val="lightGray"/>
              </w:rPr>
              <w:t xml:space="preserve"> RCW, chapter </w:t>
            </w:r>
            <w:hyperlink r:id="rId39" w:history="1">
              <w:r w:rsidRPr="00FE6995">
                <w:rPr>
                  <w:rFonts w:ascii="Verdana" w:eastAsia="Times New Roman" w:hAnsi="Verdana" w:cs="Times New Roman"/>
                  <w:color w:val="2B674D"/>
                  <w:highlight w:val="lightGray"/>
                  <w:u w:val="single"/>
                </w:rPr>
                <w:t>170-06</w:t>
              </w:r>
            </w:hyperlink>
            <w:r w:rsidRPr="00FE6995">
              <w:rPr>
                <w:rFonts w:ascii="Verdana" w:eastAsia="Times New Roman" w:hAnsi="Verdana" w:cs="Times New Roman"/>
                <w:highlight w:val="lightGray"/>
              </w:rPr>
              <w:t xml:space="preserve"> WAC DEL background check rules, and other applicable laws or rules; and</w:t>
            </w:r>
          </w:p>
          <w:p w:rsidR="00431EFA" w:rsidRPr="00FE6995" w:rsidRDefault="00431EFA" w:rsidP="00431EFA">
            <w:pPr>
              <w:ind w:firstLine="360"/>
              <w:rPr>
                <w:rFonts w:ascii="Verdana" w:eastAsia="Times New Roman" w:hAnsi="Verdana" w:cs="Times New Roman"/>
                <w:highlight w:val="lightGray"/>
              </w:rPr>
            </w:pPr>
            <w:r w:rsidRPr="00FE6995">
              <w:rPr>
                <w:rFonts w:ascii="Verdana" w:eastAsia="Times New Roman" w:hAnsi="Verdana" w:cs="Times New Roman"/>
                <w:highlight w:val="lightGray"/>
              </w:rPr>
              <w:t>(</w:t>
            </w:r>
            <w:proofErr w:type="gramStart"/>
            <w:r w:rsidRPr="00FE6995">
              <w:rPr>
                <w:rFonts w:ascii="Verdana" w:eastAsia="Times New Roman" w:hAnsi="Verdana" w:cs="Times New Roman"/>
                <w:highlight w:val="lightGray"/>
              </w:rPr>
              <w:t>f</w:t>
            </w:r>
            <w:proofErr w:type="gramEnd"/>
            <w:r w:rsidRPr="00FE6995">
              <w:rPr>
                <w:rFonts w:ascii="Verdana" w:eastAsia="Times New Roman" w:hAnsi="Verdana" w:cs="Times New Roman"/>
                <w:highlight w:val="lightGray"/>
              </w:rPr>
              <w:t>) Responsible for training staff on the licensing standards in this chapter.</w:t>
            </w:r>
          </w:p>
          <w:p w:rsidR="00431EFA" w:rsidRDefault="00431EFA" w:rsidP="00431EFA">
            <w:pPr>
              <w:ind w:firstLine="360"/>
              <w:rPr>
                <w:rFonts w:ascii="Verdana" w:eastAsia="Times New Roman" w:hAnsi="Verdana" w:cs="Times New Roman"/>
                <w:highlight w:val="lightGray"/>
              </w:rPr>
            </w:pPr>
            <w:r w:rsidRPr="00FE6995">
              <w:rPr>
                <w:rFonts w:ascii="Verdana" w:eastAsia="Times New Roman" w:hAnsi="Verdana" w:cs="Times New Roman"/>
                <w:highlight w:val="lightGray"/>
              </w:rPr>
              <w:t>(2) The licensee must comply with all requirements in this chapter, unless another code or ordinance is more restrictive. Local officials are responsible for enforcing city or county ordinances and codes, such as zoning, building or environmental health regulations.</w:t>
            </w:r>
          </w:p>
          <w:p w:rsidR="00431EFA" w:rsidRPr="00607C8C" w:rsidRDefault="00431EFA" w:rsidP="00431EF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lastRenderedPageBreak/>
              <w:t xml:space="preserve">WAC </w:t>
            </w:r>
            <w:r w:rsidRPr="00607C8C">
              <w:rPr>
                <w:rFonts w:ascii="Verdana" w:eastAsia="Times New Roman" w:hAnsi="Verdana" w:cs="Times New Roman"/>
                <w:bCs/>
                <w:highlight w:val="lightGray"/>
              </w:rPr>
              <w:t>170-296A-1360</w:t>
            </w:r>
          </w:p>
          <w:p w:rsidR="00431EFA" w:rsidRDefault="00431EFA" w:rsidP="00431EFA">
            <w:pPr>
              <w:spacing w:after="150"/>
              <w:contextualSpacing/>
              <w:outlineLvl w:val="2"/>
              <w:rPr>
                <w:rFonts w:ascii="Verdana" w:eastAsia="Times New Roman" w:hAnsi="Verdana" w:cs="Times New Roman"/>
                <w:bCs/>
                <w:highlight w:val="lightGray"/>
              </w:rPr>
            </w:pPr>
            <w:r w:rsidRPr="00607C8C">
              <w:rPr>
                <w:rFonts w:ascii="Verdana" w:eastAsia="Times New Roman" w:hAnsi="Verdana" w:cs="Times New Roman"/>
                <w:bCs/>
                <w:highlight w:val="lightGray"/>
              </w:rPr>
              <w:t>Lead and arsen</w:t>
            </w:r>
            <w:r>
              <w:rPr>
                <w:rFonts w:ascii="Verdana" w:eastAsia="Times New Roman" w:hAnsi="Verdana" w:cs="Times New Roman"/>
                <w:bCs/>
                <w:highlight w:val="lightGray"/>
              </w:rPr>
              <w:t>ic hazards—Tacoma smelter plume</w:t>
            </w:r>
          </w:p>
          <w:p w:rsidR="00431EFA" w:rsidRDefault="00431EFA" w:rsidP="00431EFA">
            <w:pPr>
              <w:rPr>
                <w:rFonts w:ascii="Verdana" w:eastAsia="Times New Roman" w:hAnsi="Verdana" w:cs="Times New Roman"/>
              </w:rPr>
            </w:pPr>
            <w:r w:rsidRPr="00483DE4">
              <w:rPr>
                <w:rFonts w:ascii="Verdana" w:eastAsia="Times New Roman" w:hAnsi="Verdana" w:cs="Times New Roman"/>
                <w:highlight w:val="lightGray"/>
              </w:rPr>
              <w:t>A license applicant who lives in the designated Tacoma smelter plume (counties of King, Pierce, and Thurston) must contact the state department of ecology (DOE) and complete a signed access agreement with DOE for further evaluation of the applicant's property and possible arsenic and lead soil sampling.</w:t>
            </w:r>
          </w:p>
          <w:p w:rsidR="00431EFA" w:rsidRPr="00607C8C" w:rsidRDefault="00431EFA" w:rsidP="00431EF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607C8C">
              <w:rPr>
                <w:rFonts w:ascii="Verdana" w:eastAsia="Times New Roman" w:hAnsi="Verdana" w:cs="Times New Roman"/>
                <w:bCs/>
                <w:highlight w:val="lightGray"/>
              </w:rPr>
              <w:t>170-296A-2750</w:t>
            </w:r>
          </w:p>
          <w:p w:rsidR="00431EFA" w:rsidRDefault="00431EFA" w:rsidP="00431EF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House numbers</w:t>
            </w:r>
          </w:p>
          <w:p w:rsidR="00431EFA" w:rsidRPr="00D55440" w:rsidRDefault="00431EFA" w:rsidP="00431EFA">
            <w:pPr>
              <w:rPr>
                <w:rFonts w:ascii="Verdana" w:eastAsia="Times New Roman" w:hAnsi="Verdana" w:cs="Times New Roman"/>
              </w:rPr>
            </w:pPr>
            <w:r w:rsidRPr="00D55440">
              <w:rPr>
                <w:rFonts w:ascii="Verdana" w:eastAsia="Times New Roman" w:hAnsi="Verdana" w:cs="Times New Roman"/>
                <w:highlight w:val="lightGray"/>
              </w:rPr>
              <w:t>The licensee must place house numbers or address where the numbers are legible and plainly visible from the street or road in front of the premises.</w:t>
            </w:r>
          </w:p>
          <w:p w:rsidR="00431EFA" w:rsidRPr="00607C8C" w:rsidRDefault="00431EFA" w:rsidP="00431EF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607C8C">
              <w:rPr>
                <w:rFonts w:ascii="Verdana" w:eastAsia="Times New Roman" w:hAnsi="Verdana" w:cs="Times New Roman"/>
                <w:bCs/>
                <w:highlight w:val="lightGray"/>
              </w:rPr>
              <w:t>170-296A-2800</w:t>
            </w:r>
          </w:p>
          <w:p w:rsidR="00431EFA" w:rsidRDefault="00431EFA" w:rsidP="00431EF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Access for emergency vehicles</w:t>
            </w:r>
          </w:p>
          <w:p w:rsidR="00431EFA" w:rsidRDefault="00431EFA" w:rsidP="00431EFA">
            <w:pPr>
              <w:rPr>
                <w:rFonts w:ascii="Verdana" w:eastAsia="Times New Roman" w:hAnsi="Verdana" w:cs="Times New Roman"/>
              </w:rPr>
            </w:pPr>
            <w:r w:rsidRPr="00D55440">
              <w:rPr>
                <w:rFonts w:ascii="Verdana" w:eastAsia="Times New Roman" w:hAnsi="Verdana" w:cs="Times New Roman"/>
                <w:highlight w:val="lightGray"/>
              </w:rPr>
              <w:t>The licensed family home child care must be accessible to emergency vehicles.</w:t>
            </w:r>
          </w:p>
          <w:p w:rsidR="00431EFA" w:rsidRPr="00607C8C" w:rsidRDefault="00431EFA" w:rsidP="00431EFA">
            <w:pPr>
              <w:pStyle w:val="Heading3"/>
              <w:numPr>
                <w:ilvl w:val="0"/>
                <w:numId w:val="0"/>
              </w:numPr>
              <w:spacing w:before="0" w:beforeAutospacing="0"/>
              <w:contextualSpacing/>
              <w:outlineLvl w:val="2"/>
              <w:rPr>
                <w:rFonts w:ascii="Verdana" w:hAnsi="Verdana"/>
                <w:b w:val="0"/>
                <w:sz w:val="22"/>
                <w:szCs w:val="22"/>
                <w:highlight w:val="lightGray"/>
              </w:rPr>
            </w:pPr>
            <w:r>
              <w:rPr>
                <w:rFonts w:ascii="Verdana" w:hAnsi="Verdana"/>
                <w:b w:val="0"/>
                <w:sz w:val="22"/>
                <w:szCs w:val="22"/>
                <w:highlight w:val="lightGray"/>
              </w:rPr>
              <w:t xml:space="preserve">WAC </w:t>
            </w:r>
            <w:r w:rsidRPr="00607C8C">
              <w:rPr>
                <w:rFonts w:ascii="Verdana" w:hAnsi="Verdana"/>
                <w:b w:val="0"/>
                <w:sz w:val="22"/>
                <w:szCs w:val="22"/>
                <w:highlight w:val="lightGray"/>
              </w:rPr>
              <w:t>170-296A-4000</w:t>
            </w:r>
          </w:p>
          <w:p w:rsidR="00431EFA" w:rsidRPr="00607C8C" w:rsidRDefault="00431EFA" w:rsidP="00431EFA">
            <w:pPr>
              <w:pStyle w:val="Heading3"/>
              <w:numPr>
                <w:ilvl w:val="0"/>
                <w:numId w:val="0"/>
              </w:numPr>
              <w:spacing w:before="0" w:beforeAutospacing="0"/>
              <w:contextualSpacing/>
              <w:outlineLvl w:val="2"/>
              <w:rPr>
                <w:rFonts w:ascii="Verdana" w:hAnsi="Verdana"/>
                <w:b w:val="0"/>
                <w:sz w:val="22"/>
                <w:szCs w:val="22"/>
                <w:highlight w:val="lightGray"/>
              </w:rPr>
            </w:pPr>
            <w:r w:rsidRPr="00607C8C">
              <w:rPr>
                <w:rFonts w:ascii="Verdana" w:hAnsi="Verdana"/>
                <w:b w:val="0"/>
                <w:sz w:val="22"/>
                <w:szCs w:val="22"/>
                <w:highlight w:val="lightGray"/>
              </w:rPr>
              <w:t>Lead, asbestos, arsenic, and other hazards</w:t>
            </w:r>
          </w:p>
          <w:p w:rsidR="00431EFA" w:rsidRPr="007159B1" w:rsidRDefault="00431EFA" w:rsidP="00431EFA">
            <w:pPr>
              <w:pStyle w:val="Heading3"/>
              <w:numPr>
                <w:ilvl w:val="0"/>
                <w:numId w:val="0"/>
              </w:numPr>
              <w:outlineLvl w:val="2"/>
              <w:rPr>
                <w:rFonts w:ascii="Verdana" w:hAnsi="Verdana"/>
                <w:b w:val="0"/>
                <w:sz w:val="22"/>
                <w:szCs w:val="22"/>
                <w:highlight w:val="lightGray"/>
              </w:rPr>
            </w:pPr>
            <w:r w:rsidRPr="007159B1">
              <w:rPr>
                <w:rFonts w:ascii="Verdana" w:hAnsi="Verdana"/>
                <w:b w:val="0"/>
                <w:sz w:val="22"/>
                <w:szCs w:val="22"/>
                <w:highlight w:val="lightGray"/>
              </w:rPr>
              <w:t xml:space="preserve">The licensee must take action to prevent child exposure when the licensee becomes aware that any of the following are </w:t>
            </w:r>
            <w:r w:rsidRPr="007159B1">
              <w:rPr>
                <w:rFonts w:ascii="Verdana" w:hAnsi="Verdana"/>
                <w:b w:val="0"/>
                <w:sz w:val="22"/>
                <w:szCs w:val="22"/>
                <w:highlight w:val="lightGray"/>
              </w:rPr>
              <w:lastRenderedPageBreak/>
              <w:t>present in the indoor or outdoor licensed space:</w:t>
            </w:r>
          </w:p>
          <w:p w:rsidR="00431EFA" w:rsidRPr="007159B1" w:rsidRDefault="00431EFA" w:rsidP="00431EFA">
            <w:pPr>
              <w:pStyle w:val="Heading3"/>
              <w:numPr>
                <w:ilvl w:val="0"/>
                <w:numId w:val="39"/>
              </w:numPr>
              <w:spacing w:before="75" w:beforeAutospacing="0" w:after="150" w:afterAutospacing="0"/>
              <w:outlineLvl w:val="2"/>
              <w:rPr>
                <w:rFonts w:ascii="Verdana" w:hAnsi="Verdana"/>
                <w:b w:val="0"/>
                <w:sz w:val="22"/>
                <w:szCs w:val="22"/>
                <w:highlight w:val="lightGray"/>
              </w:rPr>
            </w:pPr>
            <w:r w:rsidRPr="007159B1">
              <w:rPr>
                <w:rFonts w:ascii="Verdana" w:hAnsi="Verdana"/>
                <w:b w:val="0"/>
                <w:sz w:val="22"/>
                <w:szCs w:val="22"/>
                <w:highlight w:val="lightGray"/>
              </w:rPr>
              <w:t>Lead based paints;</w:t>
            </w:r>
          </w:p>
          <w:p w:rsidR="00431EFA" w:rsidRPr="007159B1" w:rsidRDefault="00431EFA" w:rsidP="00431EFA">
            <w:pPr>
              <w:pStyle w:val="Heading3"/>
              <w:numPr>
                <w:ilvl w:val="0"/>
                <w:numId w:val="39"/>
              </w:numPr>
              <w:spacing w:before="75" w:beforeAutospacing="0" w:after="150" w:afterAutospacing="0"/>
              <w:outlineLvl w:val="2"/>
              <w:rPr>
                <w:rFonts w:ascii="Verdana" w:hAnsi="Verdana"/>
                <w:b w:val="0"/>
                <w:sz w:val="22"/>
                <w:szCs w:val="22"/>
                <w:highlight w:val="lightGray"/>
              </w:rPr>
            </w:pPr>
            <w:r w:rsidRPr="007159B1">
              <w:rPr>
                <w:rFonts w:ascii="Verdana" w:hAnsi="Verdana"/>
                <w:b w:val="0"/>
                <w:sz w:val="22"/>
                <w:szCs w:val="22"/>
                <w:highlight w:val="lightGray"/>
              </w:rPr>
              <w:t>Plumbing containing lead or lead solders;</w:t>
            </w:r>
          </w:p>
          <w:p w:rsidR="00431EFA" w:rsidRPr="007159B1" w:rsidRDefault="00431EFA" w:rsidP="00431EFA">
            <w:pPr>
              <w:pStyle w:val="Heading3"/>
              <w:numPr>
                <w:ilvl w:val="0"/>
                <w:numId w:val="39"/>
              </w:numPr>
              <w:spacing w:before="75" w:beforeAutospacing="0" w:after="150" w:afterAutospacing="0"/>
              <w:outlineLvl w:val="2"/>
              <w:rPr>
                <w:rFonts w:ascii="Verdana" w:hAnsi="Verdana"/>
                <w:b w:val="0"/>
                <w:sz w:val="22"/>
                <w:szCs w:val="22"/>
                <w:highlight w:val="lightGray"/>
              </w:rPr>
            </w:pPr>
            <w:r w:rsidRPr="007159B1">
              <w:rPr>
                <w:rFonts w:ascii="Verdana" w:hAnsi="Verdana"/>
                <w:b w:val="0"/>
                <w:sz w:val="22"/>
                <w:szCs w:val="22"/>
                <w:highlight w:val="lightGray"/>
              </w:rPr>
              <w:t>Asbestos; or</w:t>
            </w:r>
          </w:p>
          <w:p w:rsidR="00431EFA" w:rsidRPr="007159B1" w:rsidRDefault="00431EFA" w:rsidP="00431EFA">
            <w:pPr>
              <w:pStyle w:val="Heading3"/>
              <w:numPr>
                <w:ilvl w:val="0"/>
                <w:numId w:val="39"/>
              </w:numPr>
              <w:spacing w:before="75" w:beforeAutospacing="0" w:after="150" w:afterAutospacing="0"/>
              <w:outlineLvl w:val="2"/>
              <w:rPr>
                <w:rFonts w:ascii="Verdana" w:hAnsi="Verdana"/>
                <w:b w:val="0"/>
                <w:sz w:val="22"/>
                <w:szCs w:val="22"/>
                <w:highlight w:val="lightGray"/>
              </w:rPr>
            </w:pPr>
            <w:r w:rsidRPr="007159B1">
              <w:rPr>
                <w:rFonts w:ascii="Verdana" w:hAnsi="Verdana"/>
                <w:b w:val="0"/>
                <w:sz w:val="22"/>
                <w:szCs w:val="22"/>
                <w:highlight w:val="lightGray"/>
              </w:rPr>
              <w:t>Arsenic or lead in the soil or drinking water;</w:t>
            </w:r>
          </w:p>
          <w:p w:rsidR="00431EFA" w:rsidRPr="007159B1" w:rsidRDefault="00431EFA" w:rsidP="00431EFA">
            <w:pPr>
              <w:pStyle w:val="Heading3"/>
              <w:numPr>
                <w:ilvl w:val="0"/>
                <w:numId w:val="39"/>
              </w:numPr>
              <w:spacing w:before="0" w:beforeAutospacing="0" w:after="150" w:afterAutospacing="0"/>
              <w:outlineLvl w:val="2"/>
              <w:rPr>
                <w:rFonts w:ascii="Verdana" w:hAnsi="Verdana"/>
                <w:b w:val="0"/>
                <w:sz w:val="22"/>
                <w:szCs w:val="22"/>
                <w:highlight w:val="lightGray"/>
              </w:rPr>
            </w:pPr>
            <w:r w:rsidRPr="007159B1">
              <w:rPr>
                <w:rFonts w:ascii="Verdana" w:hAnsi="Verdana"/>
                <w:b w:val="0"/>
                <w:sz w:val="22"/>
                <w:szCs w:val="22"/>
                <w:highlight w:val="lightGray"/>
              </w:rPr>
              <w:t>Toxic mold; or</w:t>
            </w:r>
          </w:p>
          <w:p w:rsidR="00431EFA" w:rsidRPr="003817CC" w:rsidRDefault="00431EFA" w:rsidP="00431EFA">
            <w:pPr>
              <w:pStyle w:val="Heading3"/>
              <w:numPr>
                <w:ilvl w:val="0"/>
                <w:numId w:val="39"/>
              </w:numPr>
              <w:spacing w:before="0" w:beforeAutospacing="0" w:after="150" w:afterAutospacing="0"/>
              <w:contextualSpacing/>
              <w:outlineLvl w:val="2"/>
              <w:rPr>
                <w:sz w:val="24"/>
                <w:szCs w:val="24"/>
              </w:rPr>
            </w:pPr>
            <w:r w:rsidRPr="00607C8C">
              <w:rPr>
                <w:rFonts w:ascii="Verdana" w:hAnsi="Verdana"/>
                <w:b w:val="0"/>
                <w:sz w:val="22"/>
                <w:szCs w:val="22"/>
                <w:highlight w:val="lightGray"/>
              </w:rPr>
              <w:t>Other identified toxins or hazards.</w:t>
            </w:r>
          </w:p>
        </w:tc>
        <w:tc>
          <w:tcPr>
            <w:tcW w:w="2713" w:type="dxa"/>
          </w:tcPr>
          <w:p w:rsidR="00431EFA" w:rsidRPr="00936183" w:rsidRDefault="00431EFA" w:rsidP="00431EFA">
            <w:pPr>
              <w:spacing w:after="150"/>
              <w:contextualSpacing/>
              <w:outlineLvl w:val="2"/>
              <w:rPr>
                <w:rFonts w:ascii="Verdana" w:eastAsia="Times New Roman" w:hAnsi="Verdana" w:cs="Times New Roman"/>
                <w:bCs/>
                <w:highlight w:val="lightGray"/>
              </w:rPr>
            </w:pPr>
            <w:r w:rsidRPr="00936183">
              <w:rPr>
                <w:rFonts w:ascii="Verdana" w:eastAsia="Times New Roman" w:hAnsi="Verdana" w:cs="Times New Roman"/>
                <w:bCs/>
                <w:highlight w:val="lightGray"/>
              </w:rPr>
              <w:lastRenderedPageBreak/>
              <w:t>WAC 170-295-0060</w:t>
            </w:r>
          </w:p>
          <w:p w:rsidR="00431EFA" w:rsidRDefault="00431EFA" w:rsidP="00431EFA">
            <w:pPr>
              <w:spacing w:after="150"/>
              <w:contextualSpacing/>
              <w:outlineLvl w:val="2"/>
              <w:rPr>
                <w:rFonts w:ascii="Verdana" w:eastAsia="Times New Roman" w:hAnsi="Verdana" w:cs="Times New Roman"/>
                <w:bCs/>
                <w:highlight w:val="lightGray"/>
              </w:rPr>
            </w:pPr>
            <w:r w:rsidRPr="00936183">
              <w:rPr>
                <w:rFonts w:ascii="Verdana" w:eastAsia="Times New Roman" w:hAnsi="Verdana" w:cs="Times New Roman"/>
                <w:bCs/>
                <w:highlight w:val="lightGray"/>
              </w:rPr>
              <w:t>What are the requirements for applying for a license to operate a child care center?</w:t>
            </w:r>
          </w:p>
          <w:p w:rsidR="00431EFA" w:rsidRPr="00FE6995" w:rsidRDefault="00431EFA" w:rsidP="00431EFA">
            <w:pPr>
              <w:ind w:firstLine="360"/>
              <w:rPr>
                <w:rFonts w:ascii="Verdana" w:eastAsia="Times New Roman" w:hAnsi="Verdana" w:cs="Times New Roman"/>
                <w:highlight w:val="lightGray"/>
              </w:rPr>
            </w:pPr>
            <w:r w:rsidRPr="00FE6995">
              <w:rPr>
                <w:rFonts w:ascii="Verdana" w:eastAsia="Times New Roman" w:hAnsi="Verdana" w:cs="Times New Roman"/>
                <w:highlight w:val="lightGray"/>
              </w:rPr>
              <w:t>(1) To apply or reapply for a license to operate a child care center you must:</w:t>
            </w:r>
          </w:p>
          <w:p w:rsidR="00431EFA" w:rsidRDefault="00431EFA" w:rsidP="00431EFA">
            <w:pPr>
              <w:ind w:firstLine="360"/>
              <w:rPr>
                <w:rFonts w:ascii="Verdana" w:eastAsia="Times New Roman" w:hAnsi="Verdana" w:cs="Times New Roman"/>
              </w:rPr>
            </w:pPr>
            <w:r w:rsidRPr="00FE6995">
              <w:rPr>
                <w:rFonts w:ascii="Verdana" w:eastAsia="Times New Roman" w:hAnsi="Verdana" w:cs="Times New Roman"/>
                <w:highlight w:val="lightGray"/>
              </w:rPr>
              <w:t>(a) Be twenty-one years of age or older;</w:t>
            </w:r>
          </w:p>
          <w:p w:rsidR="00431EFA" w:rsidRPr="00936183" w:rsidRDefault="00431EFA" w:rsidP="00431EFA">
            <w:pPr>
              <w:spacing w:after="150"/>
              <w:contextualSpacing/>
              <w:outlineLvl w:val="2"/>
              <w:rPr>
                <w:rFonts w:ascii="Verdana" w:eastAsia="Times New Roman" w:hAnsi="Verdana" w:cs="Times New Roman"/>
                <w:bCs/>
                <w:highlight w:val="lightGray"/>
              </w:rPr>
            </w:pPr>
            <w:r w:rsidRPr="00936183">
              <w:rPr>
                <w:rFonts w:ascii="Verdana" w:eastAsia="Times New Roman" w:hAnsi="Verdana" w:cs="Times New Roman"/>
                <w:bCs/>
                <w:highlight w:val="lightGray"/>
              </w:rPr>
              <w:t>170-295-0150</w:t>
            </w:r>
          </w:p>
          <w:p w:rsidR="00431EFA" w:rsidRDefault="00431EFA" w:rsidP="00431EFA">
            <w:pPr>
              <w:spacing w:after="150"/>
              <w:contextualSpacing/>
              <w:outlineLvl w:val="2"/>
              <w:rPr>
                <w:rFonts w:ascii="Verdana" w:eastAsia="Times New Roman" w:hAnsi="Verdana" w:cs="Times New Roman"/>
                <w:bCs/>
                <w:highlight w:val="lightGray"/>
              </w:rPr>
            </w:pPr>
            <w:r w:rsidRPr="00936183">
              <w:rPr>
                <w:rFonts w:ascii="Verdana" w:eastAsia="Times New Roman" w:hAnsi="Verdana" w:cs="Times New Roman"/>
                <w:bCs/>
                <w:highlight w:val="lightGray"/>
              </w:rPr>
              <w:t>Where can I locate my child care center or facility?</w:t>
            </w:r>
          </w:p>
          <w:p w:rsidR="00431EFA" w:rsidRPr="00483DE4" w:rsidRDefault="00431EFA" w:rsidP="00431EFA">
            <w:pPr>
              <w:ind w:firstLine="360"/>
              <w:rPr>
                <w:rFonts w:ascii="Verdana" w:eastAsia="Times New Roman" w:hAnsi="Verdana" w:cs="Times New Roman"/>
                <w:highlight w:val="lightGray"/>
              </w:rPr>
            </w:pPr>
            <w:r w:rsidRPr="00483DE4">
              <w:rPr>
                <w:rFonts w:ascii="Verdana" w:eastAsia="Times New Roman" w:hAnsi="Verdana" w:cs="Times New Roman"/>
                <w:highlight w:val="lightGray"/>
              </w:rPr>
              <w:t>(1) You must locate your child care center:</w:t>
            </w:r>
          </w:p>
          <w:p w:rsidR="00431EFA" w:rsidRPr="00483DE4" w:rsidRDefault="00431EFA" w:rsidP="00431EFA">
            <w:pPr>
              <w:ind w:firstLine="360"/>
              <w:rPr>
                <w:rFonts w:ascii="Verdana" w:eastAsia="Times New Roman" w:hAnsi="Verdana" w:cs="Times New Roman"/>
                <w:highlight w:val="lightGray"/>
              </w:rPr>
            </w:pPr>
            <w:r w:rsidRPr="00483DE4">
              <w:rPr>
                <w:rFonts w:ascii="Verdana" w:eastAsia="Times New Roman" w:hAnsi="Verdana" w:cs="Times New Roman"/>
                <w:highlight w:val="lightGray"/>
              </w:rPr>
              <w:t>(a) On an environmentally safe site;</w:t>
            </w:r>
          </w:p>
          <w:p w:rsidR="00431EFA" w:rsidRPr="00483DE4" w:rsidRDefault="00431EFA" w:rsidP="00431EFA">
            <w:pPr>
              <w:ind w:firstLine="360"/>
              <w:rPr>
                <w:rFonts w:ascii="Verdana" w:eastAsia="Times New Roman" w:hAnsi="Verdana" w:cs="Times New Roman"/>
                <w:highlight w:val="lightGray"/>
              </w:rPr>
            </w:pPr>
            <w:r w:rsidRPr="00483DE4">
              <w:rPr>
                <w:rFonts w:ascii="Verdana" w:eastAsia="Times New Roman" w:hAnsi="Verdana" w:cs="Times New Roman"/>
                <w:highlight w:val="lightGray"/>
              </w:rPr>
              <w:t>(b) In a neighborhood free of a condition detrimental to the child's welfare; and</w:t>
            </w:r>
          </w:p>
          <w:p w:rsidR="00431EFA" w:rsidRPr="00483DE4" w:rsidRDefault="00431EFA" w:rsidP="00431EFA">
            <w:pPr>
              <w:ind w:firstLine="360"/>
              <w:rPr>
                <w:rFonts w:ascii="Verdana" w:eastAsia="Times New Roman" w:hAnsi="Verdana" w:cs="Times New Roman"/>
                <w:highlight w:val="lightGray"/>
              </w:rPr>
            </w:pPr>
            <w:r w:rsidRPr="00483DE4">
              <w:rPr>
                <w:rFonts w:ascii="Verdana" w:eastAsia="Times New Roman" w:hAnsi="Verdana" w:cs="Times New Roman"/>
                <w:highlight w:val="lightGray"/>
              </w:rPr>
              <w:lastRenderedPageBreak/>
              <w:t>(c) In a location accessible to other services to carry out the program.</w:t>
            </w:r>
          </w:p>
          <w:p w:rsidR="00431EFA" w:rsidRPr="00483DE4" w:rsidRDefault="00431EFA" w:rsidP="00431EFA">
            <w:pPr>
              <w:ind w:firstLine="360"/>
              <w:rPr>
                <w:rFonts w:ascii="Verdana" w:eastAsia="Times New Roman" w:hAnsi="Verdana" w:cs="Times New Roman"/>
                <w:highlight w:val="lightGray"/>
              </w:rPr>
            </w:pPr>
            <w:r w:rsidRPr="00483DE4">
              <w:rPr>
                <w:rFonts w:ascii="Verdana" w:eastAsia="Times New Roman" w:hAnsi="Verdana" w:cs="Times New Roman"/>
                <w:highlight w:val="lightGray"/>
              </w:rPr>
              <w:t>(2) Your child care must be located in an area that is serviced by emergency fire, medical and police during the hours the children are in care.</w:t>
            </w:r>
          </w:p>
          <w:p w:rsidR="00431EFA" w:rsidRDefault="00431EFA" w:rsidP="00431EFA">
            <w:pPr>
              <w:ind w:firstLine="360"/>
              <w:rPr>
                <w:rFonts w:ascii="Verdana" w:eastAsia="Times New Roman" w:hAnsi="Verdana" w:cs="Times New Roman"/>
              </w:rPr>
            </w:pPr>
            <w:r w:rsidRPr="00483DE4">
              <w:rPr>
                <w:rFonts w:ascii="Verdana" w:eastAsia="Times New Roman" w:hAnsi="Verdana" w:cs="Times New Roman"/>
                <w:highlight w:val="lightGray"/>
              </w:rPr>
              <w:t>(3) The location of your site must be approved by the local planning department, your state fire marshal, and us.</w:t>
            </w:r>
          </w:p>
          <w:p w:rsidR="00431EFA" w:rsidRPr="00936183" w:rsidRDefault="00431EFA" w:rsidP="00431EFA">
            <w:pPr>
              <w:rPr>
                <w:rFonts w:ascii="Verdana" w:eastAsia="Times New Roman" w:hAnsi="Verdana" w:cs="Times New Roman"/>
                <w:highlight w:val="lightGray"/>
              </w:rPr>
            </w:pPr>
            <w:r>
              <w:rPr>
                <w:rFonts w:ascii="Verdana" w:eastAsia="Times New Roman" w:hAnsi="Verdana" w:cs="Times New Roman"/>
                <w:highlight w:val="lightGray"/>
              </w:rPr>
              <w:t xml:space="preserve">WAC </w:t>
            </w:r>
            <w:r w:rsidRPr="00936183">
              <w:rPr>
                <w:rFonts w:ascii="Verdana" w:eastAsia="Times New Roman" w:hAnsi="Verdana" w:cs="Times New Roman"/>
                <w:highlight w:val="lightGray"/>
              </w:rPr>
              <w:t>170-295-5020</w:t>
            </w:r>
          </w:p>
          <w:p w:rsidR="00431EFA" w:rsidRPr="007159B1" w:rsidRDefault="00431EFA" w:rsidP="00431EFA">
            <w:pPr>
              <w:pStyle w:val="ListParagraph"/>
              <w:numPr>
                <w:ilvl w:val="0"/>
                <w:numId w:val="40"/>
              </w:numPr>
              <w:rPr>
                <w:rFonts w:ascii="Verdana" w:eastAsia="Times New Roman" w:hAnsi="Verdana" w:cs="Times New Roman"/>
                <w:highlight w:val="lightGray"/>
              </w:rPr>
            </w:pPr>
            <w:r w:rsidRPr="007159B1">
              <w:rPr>
                <w:rFonts w:ascii="Verdana" w:eastAsia="Times New Roman" w:hAnsi="Verdana" w:cs="Times New Roman"/>
                <w:highlight w:val="lightGray"/>
              </w:rPr>
              <w:t>You must maintain the building, equipment and premises in a safe manner that protects the children from injury hazards including but not limited to:</w:t>
            </w:r>
          </w:p>
          <w:p w:rsidR="00431EFA" w:rsidRPr="007159B1" w:rsidRDefault="00431EFA" w:rsidP="00431EFA">
            <w:pPr>
              <w:ind w:left="1080"/>
              <w:rPr>
                <w:rFonts w:ascii="Verdana" w:eastAsia="Times New Roman" w:hAnsi="Verdana" w:cs="Times New Roman"/>
              </w:rPr>
            </w:pPr>
            <w:r w:rsidRPr="007159B1">
              <w:rPr>
                <w:rFonts w:ascii="Verdana" w:eastAsia="Times New Roman" w:hAnsi="Verdana" w:cs="Times New Roman"/>
                <w:highlight w:val="lightGray"/>
              </w:rPr>
              <w:lastRenderedPageBreak/>
              <w:t>(k) Poison (such as cleaning supplies or lead-based paint);</w:t>
            </w:r>
          </w:p>
          <w:p w:rsidR="00431EFA" w:rsidRPr="003817CC" w:rsidRDefault="00431EFA" w:rsidP="00431EFA">
            <w:pPr>
              <w:rPr>
                <w:rFonts w:ascii="Calibri Light" w:hAnsi="Calibri Light"/>
                <w:sz w:val="24"/>
                <w:szCs w:val="24"/>
              </w:rPr>
            </w:pPr>
          </w:p>
        </w:tc>
        <w:tc>
          <w:tcPr>
            <w:tcW w:w="5220" w:type="dxa"/>
          </w:tcPr>
          <w:p w:rsidR="00431EFA" w:rsidRDefault="00431EFA" w:rsidP="00431EFA">
            <w:pPr>
              <w:rPr>
                <w:rFonts w:ascii="Verdana" w:hAnsi="Verdana"/>
                <w:b/>
              </w:rPr>
            </w:pPr>
            <w:r w:rsidRPr="00CC0AE7">
              <w:rPr>
                <w:rFonts w:ascii="Verdana" w:hAnsi="Verdana"/>
                <w:b/>
                <w:color w:val="FF0000"/>
              </w:rPr>
              <w:lastRenderedPageBreak/>
              <w:t>Adopted Permanent Rule</w:t>
            </w:r>
          </w:p>
          <w:p w:rsidR="00431EFA" w:rsidRPr="00996D94" w:rsidRDefault="00431EFA" w:rsidP="00431EFA">
            <w:pPr>
              <w:rPr>
                <w:rFonts w:ascii="Verdana" w:hAnsi="Verdana"/>
                <w:b/>
              </w:rPr>
            </w:pPr>
            <w:r w:rsidRPr="00996D94">
              <w:rPr>
                <w:rFonts w:ascii="Verdana" w:hAnsi="Verdana"/>
                <w:b/>
              </w:rPr>
              <w:t>170-300-0410</w:t>
            </w:r>
          </w:p>
          <w:p w:rsidR="00431EFA" w:rsidRPr="00996D94" w:rsidRDefault="00431EFA" w:rsidP="00431EFA">
            <w:pPr>
              <w:rPr>
                <w:rFonts w:ascii="Verdana" w:hAnsi="Verdana"/>
                <w:b/>
              </w:rPr>
            </w:pPr>
            <w:r w:rsidRPr="00996D94">
              <w:rPr>
                <w:rFonts w:ascii="Verdana" w:hAnsi="Verdana"/>
                <w:b/>
              </w:rPr>
              <w:t>License and program location.</w:t>
            </w:r>
          </w:p>
          <w:p w:rsidR="00431EFA" w:rsidRPr="00FC3D40" w:rsidRDefault="00431EFA" w:rsidP="00431EFA">
            <w:pPr>
              <w:rPr>
                <w:rFonts w:ascii="Verdana" w:hAnsi="Verdana"/>
                <w:color w:val="FF0000"/>
                <w:highlight w:val="lightGray"/>
              </w:rPr>
            </w:pPr>
            <w:r w:rsidRPr="00CC0AE7">
              <w:rPr>
                <w:rFonts w:ascii="Verdana" w:hAnsi="Verdana"/>
                <w:highlight w:val="lightGray"/>
              </w:rPr>
              <w:t>(1) An applicant for a license under this chapter must be at least 18 years old.</w:t>
            </w:r>
            <w:r>
              <w:rPr>
                <w:rFonts w:ascii="Verdana" w:hAnsi="Verdana"/>
                <w:highlight w:val="lightGray"/>
              </w:rPr>
              <w:t xml:space="preserve"> </w:t>
            </w:r>
            <w:r>
              <w:rPr>
                <w:rFonts w:ascii="Verdana" w:hAnsi="Verdana"/>
                <w:color w:val="FF0000"/>
                <w:highlight w:val="lightGray"/>
              </w:rPr>
              <w:t>Weight #1</w:t>
            </w:r>
          </w:p>
          <w:p w:rsidR="00431EFA" w:rsidRPr="00CC0AE7" w:rsidRDefault="00431EFA" w:rsidP="00431EFA">
            <w:pPr>
              <w:rPr>
                <w:rFonts w:ascii="Verdana" w:hAnsi="Verdana"/>
                <w:highlight w:val="lightGray"/>
              </w:rPr>
            </w:pPr>
          </w:p>
          <w:p w:rsidR="00431EFA" w:rsidRPr="00CC0AE7" w:rsidRDefault="00431EFA" w:rsidP="00431EFA">
            <w:pPr>
              <w:rPr>
                <w:rFonts w:ascii="Verdana" w:hAnsi="Verdana"/>
                <w:highlight w:val="lightGray"/>
              </w:rPr>
            </w:pPr>
            <w:r w:rsidRPr="00CC0AE7">
              <w:rPr>
                <w:rFonts w:ascii="Verdana" w:hAnsi="Verdana"/>
                <w:highlight w:val="lightGray"/>
              </w:rPr>
              <w:t>(2) A licensee refers to the individual or organization:</w:t>
            </w:r>
          </w:p>
          <w:p w:rsidR="00431EFA" w:rsidRPr="00CC0AE7" w:rsidRDefault="00431EFA" w:rsidP="00431EFA">
            <w:pPr>
              <w:ind w:left="720"/>
              <w:rPr>
                <w:rFonts w:ascii="Verdana" w:hAnsi="Verdana"/>
                <w:highlight w:val="lightGray"/>
              </w:rPr>
            </w:pPr>
            <w:r w:rsidRPr="00CC0AE7">
              <w:rPr>
                <w:rFonts w:ascii="Verdana" w:hAnsi="Verdana"/>
                <w:highlight w:val="lightGray"/>
              </w:rPr>
              <w:t>(a) Whose name appears on a license issued by the department;</w:t>
            </w:r>
          </w:p>
          <w:p w:rsidR="00431EFA" w:rsidRPr="00CC0AE7" w:rsidRDefault="00431EFA" w:rsidP="00431EFA">
            <w:pPr>
              <w:ind w:left="1080" w:hanging="360"/>
              <w:rPr>
                <w:rFonts w:ascii="Verdana" w:hAnsi="Verdana"/>
                <w:highlight w:val="lightGray"/>
              </w:rPr>
            </w:pPr>
            <w:r w:rsidRPr="00CC0AE7">
              <w:rPr>
                <w:rFonts w:ascii="Verdana" w:hAnsi="Verdana"/>
                <w:highlight w:val="lightGray"/>
              </w:rPr>
              <w:t>(b) Responsible for complying with the standards in this chapter, chapter 43.215 RCW including but not limited to liability insurance requirements pursuant to 43.215.535, chapter 170-06 WAC (DEL background check rules) and other applicable laws or rules; and</w:t>
            </w:r>
          </w:p>
          <w:p w:rsidR="00431EFA" w:rsidRPr="00FC3D40" w:rsidRDefault="00431EFA" w:rsidP="00431EFA">
            <w:pPr>
              <w:ind w:left="1080" w:hanging="360"/>
              <w:rPr>
                <w:rFonts w:ascii="Verdana" w:hAnsi="Verdana"/>
                <w:color w:val="FF0000"/>
                <w:highlight w:val="lightGray"/>
              </w:rPr>
            </w:pPr>
            <w:r w:rsidRPr="00CC0AE7">
              <w:rPr>
                <w:rFonts w:ascii="Verdana" w:hAnsi="Verdana"/>
                <w:highlight w:val="lightGray"/>
              </w:rPr>
              <w:t>(c) Responsible for training early learning program staff on the Foundational Quality Standards in this chapter.</w:t>
            </w:r>
            <w:r>
              <w:rPr>
                <w:rFonts w:ascii="Verdana" w:hAnsi="Verdana"/>
                <w:highlight w:val="lightGray"/>
              </w:rPr>
              <w:t xml:space="preserve">                   </w:t>
            </w:r>
            <w:r>
              <w:rPr>
                <w:rFonts w:ascii="Verdana" w:hAnsi="Verdana"/>
                <w:color w:val="FF0000"/>
                <w:highlight w:val="lightGray"/>
              </w:rPr>
              <w:t>Weight NA</w:t>
            </w:r>
          </w:p>
          <w:p w:rsidR="00431EFA" w:rsidRPr="00CC0AE7" w:rsidRDefault="00431EFA" w:rsidP="00431EFA">
            <w:pPr>
              <w:ind w:left="450" w:hanging="450"/>
              <w:rPr>
                <w:rFonts w:ascii="Verdana" w:hAnsi="Verdana"/>
                <w:highlight w:val="lightGray"/>
              </w:rPr>
            </w:pPr>
          </w:p>
          <w:p w:rsidR="00431EFA" w:rsidRPr="00CC0AE7" w:rsidRDefault="00431EFA" w:rsidP="00431EFA">
            <w:pPr>
              <w:ind w:left="450" w:hanging="450"/>
              <w:rPr>
                <w:rFonts w:ascii="Verdana" w:hAnsi="Verdana"/>
                <w:highlight w:val="lightGray"/>
              </w:rPr>
            </w:pPr>
            <w:r w:rsidRPr="00CC0AE7">
              <w:rPr>
                <w:rFonts w:ascii="Verdana" w:hAnsi="Verdana"/>
                <w:highlight w:val="lightGray"/>
              </w:rPr>
              <w:t xml:space="preserve">(3) An early learning provider must comply with and implement all requirements in </w:t>
            </w:r>
            <w:r w:rsidRPr="00CC0AE7">
              <w:rPr>
                <w:rFonts w:ascii="Verdana" w:hAnsi="Verdana"/>
                <w:highlight w:val="lightGray"/>
              </w:rPr>
              <w:lastRenderedPageBreak/>
              <w:t>this chapter unless another code or ordinance is more restrictive (for example: a local municipal, building, or health authority code).</w:t>
            </w:r>
            <w:r>
              <w:rPr>
                <w:rFonts w:ascii="Verdana" w:hAnsi="Verdana"/>
                <w:color w:val="FF0000"/>
                <w:highlight w:val="lightGray"/>
              </w:rPr>
              <w:t xml:space="preserve"> Weight #5</w:t>
            </w:r>
            <w:r w:rsidRPr="00CC0AE7">
              <w:rPr>
                <w:rFonts w:ascii="Verdana" w:hAnsi="Verdana"/>
                <w:highlight w:val="lightGray"/>
              </w:rPr>
              <w:t xml:space="preserve"> </w:t>
            </w:r>
          </w:p>
          <w:p w:rsidR="00431EFA" w:rsidRPr="00CC0AE7" w:rsidRDefault="00431EFA" w:rsidP="00431EFA">
            <w:pPr>
              <w:rPr>
                <w:rFonts w:ascii="Verdana" w:hAnsi="Verdana" w:cs="Arial"/>
                <w:color w:val="000000"/>
                <w:highlight w:val="lightGray"/>
              </w:rPr>
            </w:pPr>
          </w:p>
          <w:p w:rsidR="00431EFA" w:rsidRPr="00CC0AE7" w:rsidRDefault="00431EFA" w:rsidP="00431EFA">
            <w:pPr>
              <w:rPr>
                <w:rFonts w:ascii="Verdana" w:hAnsi="Verdana" w:cs="Arial"/>
                <w:color w:val="000000"/>
                <w:highlight w:val="lightGray"/>
              </w:rPr>
            </w:pPr>
            <w:r w:rsidRPr="00CC0AE7">
              <w:rPr>
                <w:rFonts w:ascii="Verdana" w:hAnsi="Verdana" w:cs="Arial"/>
                <w:color w:val="000000"/>
                <w:highlight w:val="lightGray"/>
              </w:rPr>
              <w:t>(4) Early learning program space must be located:</w:t>
            </w:r>
          </w:p>
          <w:p w:rsidR="00431EFA" w:rsidRPr="00DB40FA" w:rsidRDefault="00431EFA" w:rsidP="00431EFA">
            <w:pPr>
              <w:ind w:left="1080" w:hanging="360"/>
              <w:rPr>
                <w:rFonts w:ascii="Verdana" w:hAnsi="Verdana" w:cs="Arial"/>
                <w:color w:val="000000"/>
                <w:highlight w:val="lightGray"/>
              </w:rPr>
            </w:pPr>
            <w:r w:rsidRPr="00DB40FA">
              <w:rPr>
                <w:rFonts w:ascii="Verdana" w:hAnsi="Verdana" w:cs="Arial"/>
                <w:color w:val="000000"/>
                <w:highlight w:val="lightGray"/>
              </w:rPr>
              <w:t>(a) On a site free from environmental hazards;</w:t>
            </w:r>
          </w:p>
          <w:p w:rsidR="00431EFA" w:rsidRPr="00DB40FA" w:rsidRDefault="00431EFA" w:rsidP="00431EFA">
            <w:pPr>
              <w:ind w:left="1080" w:hanging="360"/>
              <w:rPr>
                <w:rFonts w:ascii="Verdana" w:hAnsi="Verdana" w:cs="Arial"/>
                <w:color w:val="000000"/>
                <w:highlight w:val="lightGray"/>
              </w:rPr>
            </w:pPr>
            <w:r w:rsidRPr="00DB40FA">
              <w:rPr>
                <w:rFonts w:ascii="Verdana" w:hAnsi="Verdana" w:cs="Arial"/>
                <w:color w:val="000000"/>
                <w:highlight w:val="lightGray"/>
              </w:rPr>
              <w:t>(b) In an area where non-emergency services and utilities can serve the early learning program space; and</w:t>
            </w:r>
          </w:p>
          <w:p w:rsidR="00431EFA" w:rsidRPr="006240A5" w:rsidRDefault="00431EFA" w:rsidP="00431EFA">
            <w:pPr>
              <w:ind w:left="1080" w:hanging="360"/>
              <w:rPr>
                <w:rFonts w:ascii="Verdana" w:hAnsi="Verdana" w:cs="Arial"/>
                <w:color w:val="FF0000"/>
                <w:highlight w:val="lightGray"/>
              </w:rPr>
            </w:pPr>
            <w:r w:rsidRPr="00CC0AE7">
              <w:rPr>
                <w:rFonts w:ascii="Verdana" w:hAnsi="Verdana" w:cs="Arial"/>
                <w:color w:val="000000"/>
                <w:highlight w:val="lightGray"/>
              </w:rPr>
              <w:t>(c) In an area served by emergency fire, medical, and police during the hours the early learning provider provides care to children.</w:t>
            </w:r>
            <w:r>
              <w:rPr>
                <w:rFonts w:ascii="Verdana" w:hAnsi="Verdana" w:cs="Arial"/>
                <w:color w:val="FF0000"/>
                <w:highlight w:val="lightGray"/>
              </w:rPr>
              <w:t xml:space="preserve">                                            Weight #7</w:t>
            </w:r>
          </w:p>
          <w:p w:rsidR="00431EFA" w:rsidRPr="00CC0AE7" w:rsidRDefault="00431EFA" w:rsidP="00431EFA">
            <w:pPr>
              <w:ind w:left="540" w:hanging="540"/>
              <w:rPr>
                <w:rFonts w:ascii="Verdana" w:hAnsi="Verdana" w:cs="Arial"/>
                <w:color w:val="000000"/>
                <w:highlight w:val="lightGray"/>
              </w:rPr>
            </w:pPr>
            <w:r w:rsidRPr="00CC0AE7">
              <w:rPr>
                <w:rFonts w:ascii="Verdana" w:hAnsi="Verdana" w:cs="Arial"/>
                <w:color w:val="000000"/>
                <w:highlight w:val="lightGray"/>
              </w:rPr>
              <w:t>(5) An early learning provider must prevent child exposure to the following within and around the licensed premises:</w:t>
            </w:r>
          </w:p>
          <w:p w:rsidR="00431EFA" w:rsidRPr="00CC0AE7" w:rsidRDefault="00431EFA" w:rsidP="00431EFA">
            <w:pPr>
              <w:numPr>
                <w:ilvl w:val="0"/>
                <w:numId w:val="41"/>
              </w:numPr>
              <w:ind w:hanging="450"/>
              <w:contextualSpacing/>
              <w:rPr>
                <w:rFonts w:ascii="Verdana" w:hAnsi="Verdana" w:cs="Arial"/>
                <w:color w:val="000000"/>
                <w:highlight w:val="lightGray"/>
              </w:rPr>
            </w:pPr>
            <w:r w:rsidRPr="00CC0AE7">
              <w:rPr>
                <w:rFonts w:ascii="Verdana" w:hAnsi="Verdana" w:cs="Arial"/>
                <w:color w:val="000000"/>
                <w:highlight w:val="lightGray"/>
              </w:rPr>
              <w:t>Lead based paint;</w:t>
            </w:r>
          </w:p>
          <w:p w:rsidR="00431EFA" w:rsidRPr="00CC0AE7" w:rsidRDefault="00431EFA" w:rsidP="00431EFA">
            <w:pPr>
              <w:numPr>
                <w:ilvl w:val="0"/>
                <w:numId w:val="41"/>
              </w:numPr>
              <w:ind w:hanging="450"/>
              <w:contextualSpacing/>
              <w:rPr>
                <w:rFonts w:ascii="Verdana" w:hAnsi="Verdana" w:cs="Arial"/>
                <w:color w:val="000000"/>
                <w:highlight w:val="lightGray"/>
              </w:rPr>
            </w:pPr>
            <w:r w:rsidRPr="00CC0AE7">
              <w:rPr>
                <w:rFonts w:ascii="Verdana" w:hAnsi="Verdana" w:cs="Arial"/>
                <w:color w:val="000000"/>
                <w:highlight w:val="lightGray"/>
              </w:rPr>
              <w:t>Plumbing and fixtures containing lead or lead solders;</w:t>
            </w:r>
          </w:p>
          <w:p w:rsidR="00431EFA" w:rsidRPr="00CC0AE7" w:rsidRDefault="00431EFA" w:rsidP="00431EFA">
            <w:pPr>
              <w:numPr>
                <w:ilvl w:val="0"/>
                <w:numId w:val="41"/>
              </w:numPr>
              <w:ind w:hanging="450"/>
              <w:contextualSpacing/>
              <w:rPr>
                <w:rFonts w:ascii="Verdana" w:hAnsi="Verdana" w:cs="Arial"/>
                <w:color w:val="000000"/>
                <w:highlight w:val="lightGray"/>
              </w:rPr>
            </w:pPr>
            <w:r w:rsidRPr="00CC0AE7">
              <w:rPr>
                <w:rFonts w:ascii="Verdana" w:hAnsi="Verdana" w:cs="Arial"/>
                <w:color w:val="000000"/>
                <w:highlight w:val="lightGray"/>
              </w:rPr>
              <w:t xml:space="preserve">Asbestos; </w:t>
            </w:r>
          </w:p>
          <w:p w:rsidR="00431EFA" w:rsidRPr="00CC0AE7" w:rsidRDefault="00431EFA" w:rsidP="00431EFA">
            <w:pPr>
              <w:numPr>
                <w:ilvl w:val="0"/>
                <w:numId w:val="41"/>
              </w:numPr>
              <w:ind w:hanging="450"/>
              <w:contextualSpacing/>
              <w:rPr>
                <w:rFonts w:ascii="Verdana" w:hAnsi="Verdana" w:cs="Arial"/>
                <w:color w:val="000000"/>
                <w:highlight w:val="lightGray"/>
              </w:rPr>
            </w:pPr>
            <w:r w:rsidRPr="00CC0AE7">
              <w:rPr>
                <w:rFonts w:ascii="Verdana" w:hAnsi="Verdana" w:cs="Arial"/>
                <w:color w:val="000000"/>
                <w:highlight w:val="lightGray"/>
              </w:rPr>
              <w:t>Arsenic, lead, or copper in the soil or drinking water;</w:t>
            </w:r>
          </w:p>
          <w:p w:rsidR="00431EFA" w:rsidRPr="00CC0AE7" w:rsidRDefault="00431EFA" w:rsidP="00431EFA">
            <w:pPr>
              <w:numPr>
                <w:ilvl w:val="0"/>
                <w:numId w:val="41"/>
              </w:numPr>
              <w:ind w:hanging="450"/>
              <w:contextualSpacing/>
              <w:rPr>
                <w:rFonts w:ascii="Verdana" w:hAnsi="Verdana" w:cs="Arial"/>
                <w:color w:val="000000"/>
                <w:highlight w:val="lightGray"/>
              </w:rPr>
            </w:pPr>
            <w:r w:rsidRPr="00CC0AE7">
              <w:rPr>
                <w:rFonts w:ascii="Verdana" w:hAnsi="Verdana" w:cs="Arial"/>
                <w:color w:val="000000"/>
                <w:highlight w:val="lightGray"/>
              </w:rPr>
              <w:t>Toxic mold; and</w:t>
            </w:r>
          </w:p>
          <w:p w:rsidR="00431EFA" w:rsidRPr="00CC0AE7" w:rsidRDefault="00431EFA" w:rsidP="00431EFA">
            <w:pPr>
              <w:numPr>
                <w:ilvl w:val="0"/>
                <w:numId w:val="41"/>
              </w:numPr>
              <w:ind w:hanging="450"/>
              <w:contextualSpacing/>
              <w:rPr>
                <w:rFonts w:ascii="Verdana" w:hAnsi="Verdana" w:cs="Arial"/>
                <w:color w:val="000000"/>
                <w:highlight w:val="lightGray"/>
              </w:rPr>
            </w:pPr>
            <w:r w:rsidRPr="00CC0AE7">
              <w:rPr>
                <w:rFonts w:ascii="Verdana" w:hAnsi="Verdana" w:cs="Arial"/>
                <w:color w:val="000000"/>
                <w:highlight w:val="lightGray"/>
              </w:rPr>
              <w:t>Other identified toxins or hazards.</w:t>
            </w:r>
            <w:r>
              <w:rPr>
                <w:rFonts w:ascii="Verdana" w:hAnsi="Verdana" w:cs="Arial"/>
                <w:color w:val="000000"/>
                <w:highlight w:val="lightGray"/>
              </w:rPr>
              <w:t xml:space="preserve">      </w:t>
            </w:r>
            <w:r>
              <w:rPr>
                <w:rFonts w:ascii="Verdana" w:hAnsi="Verdana" w:cs="Arial"/>
                <w:color w:val="FF0000"/>
                <w:highlight w:val="lightGray"/>
              </w:rPr>
              <w:t>Weight #8</w:t>
            </w:r>
          </w:p>
          <w:p w:rsidR="00431EFA" w:rsidRPr="00CC0AE7" w:rsidRDefault="00431EFA" w:rsidP="00431EFA">
            <w:pPr>
              <w:rPr>
                <w:rFonts w:ascii="Verdana" w:hAnsi="Verdana" w:cs="Arial"/>
                <w:color w:val="000000"/>
                <w:highlight w:val="lightGray"/>
              </w:rPr>
            </w:pPr>
          </w:p>
          <w:p w:rsidR="00431EFA" w:rsidRPr="006240A5" w:rsidRDefault="00431EFA" w:rsidP="00431EFA">
            <w:pPr>
              <w:ind w:left="450" w:hanging="450"/>
              <w:rPr>
                <w:rFonts w:ascii="Verdana" w:eastAsia="Times New Roman" w:hAnsi="Verdana" w:cs="Times New Roman"/>
                <w:color w:val="FF0000"/>
                <w:highlight w:val="lightGray"/>
              </w:rPr>
            </w:pPr>
            <w:r w:rsidRPr="00CC0AE7">
              <w:rPr>
                <w:rFonts w:ascii="Verdana" w:hAnsi="Verdana" w:cs="Arial"/>
                <w:color w:val="000000"/>
                <w:highlight w:val="lightGray"/>
              </w:rPr>
              <w:t xml:space="preserve">(6) An early learning provider must place address </w:t>
            </w:r>
            <w:r w:rsidRPr="00CC0AE7">
              <w:rPr>
                <w:rFonts w:ascii="Verdana" w:eastAsia="Times New Roman" w:hAnsi="Verdana" w:cs="Times New Roman"/>
                <w:highlight w:val="lightGray"/>
              </w:rPr>
              <w:t xml:space="preserve">numbers on the outside of the house or building containing the early </w:t>
            </w:r>
            <w:r w:rsidRPr="00CC0AE7">
              <w:rPr>
                <w:rFonts w:ascii="Verdana" w:eastAsia="Times New Roman" w:hAnsi="Verdana" w:cs="Times New Roman"/>
                <w:highlight w:val="lightGray"/>
              </w:rPr>
              <w:lastRenderedPageBreak/>
              <w:t>learning program space, and the numbers must be legible and plainly visible from the street or road serving the premises.</w:t>
            </w:r>
            <w:r>
              <w:rPr>
                <w:rFonts w:ascii="Verdana" w:eastAsia="Times New Roman" w:hAnsi="Verdana" w:cs="Times New Roman"/>
                <w:highlight w:val="lightGray"/>
              </w:rPr>
              <w:t xml:space="preserve"> </w:t>
            </w:r>
            <w:r>
              <w:rPr>
                <w:rFonts w:ascii="Verdana" w:eastAsia="Times New Roman" w:hAnsi="Verdana" w:cs="Times New Roman"/>
                <w:color w:val="FF0000"/>
                <w:highlight w:val="lightGray"/>
              </w:rPr>
              <w:t>Weight #5</w:t>
            </w:r>
          </w:p>
          <w:p w:rsidR="00431EFA" w:rsidRPr="00CC0AE7" w:rsidRDefault="00431EFA" w:rsidP="00431EFA">
            <w:pPr>
              <w:ind w:left="450" w:hanging="450"/>
              <w:rPr>
                <w:rFonts w:ascii="Verdana" w:eastAsia="Times New Roman" w:hAnsi="Verdana" w:cs="Times New Roman"/>
                <w:highlight w:val="lightGray"/>
              </w:rPr>
            </w:pPr>
          </w:p>
          <w:p w:rsidR="00431EFA" w:rsidRPr="006240A5" w:rsidRDefault="00431EFA" w:rsidP="00431EFA">
            <w:pPr>
              <w:ind w:left="450" w:hanging="450"/>
              <w:rPr>
                <w:rFonts w:ascii="Verdana" w:hAnsi="Verdana"/>
                <w:color w:val="FF0000"/>
              </w:rPr>
            </w:pPr>
            <w:r w:rsidRPr="00CC0AE7">
              <w:rPr>
                <w:rFonts w:ascii="Verdana" w:eastAsia="Times New Roman" w:hAnsi="Verdana" w:cs="Times New Roman"/>
                <w:highlight w:val="lightGray"/>
              </w:rPr>
              <w:t>(7) A license applicant planning to open an early learning program in the designated Tacoma smelter plume (counties of King, Pierce, and Thurston) must contact the state department of ecology (DOE)</w:t>
            </w:r>
            <w:r w:rsidRPr="00CC0AE7">
              <w:rPr>
                <w:rFonts w:ascii="Verdana" w:eastAsia="Times New Roman" w:hAnsi="Verdana" w:cs="Times New Roman"/>
                <w:color w:val="0000FF" w:themeColor="hyperlink"/>
                <w:highlight w:val="lightGray"/>
              </w:rPr>
              <w:t xml:space="preserve"> </w:t>
            </w:r>
            <w:r w:rsidRPr="00CC0AE7">
              <w:rPr>
                <w:rFonts w:ascii="Verdana" w:eastAsia="Times New Roman" w:hAnsi="Verdana" w:cs="Times New Roman"/>
                <w:highlight w:val="lightGray"/>
              </w:rPr>
              <w:t>and complete and sign an access agreement with DOE to evaluate the applicant's property for possible arsenic and lead soil contamination.</w:t>
            </w:r>
            <w:r>
              <w:rPr>
                <w:rFonts w:ascii="Verdana" w:eastAsia="Times New Roman" w:hAnsi="Verdana" w:cs="Times New Roman"/>
              </w:rPr>
              <w:t xml:space="preserve"> </w:t>
            </w:r>
            <w:r>
              <w:rPr>
                <w:rFonts w:ascii="Verdana" w:eastAsia="Times New Roman" w:hAnsi="Verdana" w:cs="Times New Roman"/>
                <w:color w:val="FF0000"/>
              </w:rPr>
              <w:t>Weight #6</w:t>
            </w:r>
          </w:p>
          <w:p w:rsidR="00431EFA" w:rsidRPr="003817CC" w:rsidRDefault="00431EFA" w:rsidP="00431EFA">
            <w:pPr>
              <w:rPr>
                <w:sz w:val="24"/>
                <w:szCs w:val="24"/>
              </w:rPr>
            </w:pPr>
          </w:p>
        </w:tc>
        <w:tc>
          <w:tcPr>
            <w:tcW w:w="3870" w:type="dxa"/>
          </w:tcPr>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431EFA" w:rsidRPr="00CC0AE7" w:rsidRDefault="00431EFA" w:rsidP="00431EFA">
            <w:pPr>
              <w:rPr>
                <w:rFonts w:ascii="Verdana" w:hAnsi="Verdana"/>
                <w:b/>
                <w:color w:val="FF0000"/>
              </w:rPr>
            </w:pPr>
          </w:p>
        </w:tc>
        <w:tc>
          <w:tcPr>
            <w:tcW w:w="3173" w:type="dxa"/>
            <w:gridSpan w:val="2"/>
          </w:tcPr>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7733F2" w:rsidRDefault="007733F2" w:rsidP="007733F2">
            <w:pPr>
              <w:rPr>
                <w:rFonts w:ascii="Verdana" w:hAnsi="Verdana"/>
                <w:b/>
              </w:rPr>
            </w:pPr>
          </w:p>
          <w:p w:rsidR="00431EFA" w:rsidRPr="00CC0AE7" w:rsidRDefault="00431EFA" w:rsidP="00431EFA">
            <w:pPr>
              <w:rPr>
                <w:rFonts w:ascii="Verdana" w:hAnsi="Verdana"/>
                <w:b/>
                <w:color w:val="FF0000"/>
              </w:rPr>
            </w:pPr>
          </w:p>
        </w:tc>
      </w:tr>
      <w:tr w:rsidR="006A7A35" w:rsidRPr="003817CC" w:rsidTr="007C6F6E">
        <w:trPr>
          <w:gridAfter w:val="1"/>
          <w:wAfter w:w="23" w:type="dxa"/>
        </w:trPr>
        <w:tc>
          <w:tcPr>
            <w:tcW w:w="18697" w:type="dxa"/>
            <w:gridSpan w:val="5"/>
            <w:shd w:val="clear" w:color="auto" w:fill="auto"/>
          </w:tcPr>
          <w:p w:rsidR="006A7A35" w:rsidRDefault="006A7A35" w:rsidP="00431EFA">
            <w:pPr>
              <w:rPr>
                <w:rFonts w:ascii="Verdana" w:hAnsi="Verdana"/>
                <w:b/>
                <w:sz w:val="24"/>
                <w:szCs w:val="24"/>
              </w:rPr>
            </w:pPr>
            <w:r>
              <w:rPr>
                <w:rFonts w:ascii="Verdana" w:hAnsi="Verdana"/>
                <w:b/>
                <w:sz w:val="24"/>
                <w:szCs w:val="24"/>
              </w:rPr>
              <w:lastRenderedPageBreak/>
              <w:t xml:space="preserve">Justification: </w:t>
            </w:r>
          </w:p>
          <w:p w:rsidR="006A7A35" w:rsidRDefault="006A7A35" w:rsidP="00431EFA">
            <w:pPr>
              <w:rPr>
                <w:rFonts w:ascii="Verdana" w:hAnsi="Verdana"/>
                <w:b/>
                <w:sz w:val="24"/>
                <w:szCs w:val="24"/>
              </w:rPr>
            </w:pPr>
            <w:r>
              <w:rPr>
                <w:rFonts w:ascii="Verdana" w:hAnsi="Verdana"/>
              </w:rPr>
              <w:t xml:space="preserve">With this proposed revision, the program must be free of environmental hazards and have access to non-emergency services.  Environmental hazards, and the need to remediate or avoid them, are noted in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at STANDARD 5.1.1.5: Environmental Audit of Site Location, which indicates that “An environmental audit should be conducted before construction of a new building; renovation or occupation of an older building; or after a natural disaster, to properly evaluate and, where necessary, remediate or avoid sites where children’s health could be compromised.” This is necessary to protect child health.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notes the importance of telephone access at Section 5.3.1.12, applicable for both general and emergency use.  Other non-emergency services, such as basic utility service, are needed as part of the basic need to protect a child’s health and safety at the facility. </w:t>
            </w:r>
          </w:p>
        </w:tc>
      </w:tr>
    </w:tbl>
    <w:p w:rsidR="003171EA" w:rsidRDefault="003171EA" w:rsidP="00431EF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2677"/>
        <w:gridCol w:w="3150"/>
        <w:gridCol w:w="5940"/>
        <w:gridCol w:w="3870"/>
        <w:gridCol w:w="3060"/>
        <w:gridCol w:w="23"/>
      </w:tblGrid>
      <w:tr w:rsidR="006A7A35" w:rsidRPr="003817CC" w:rsidTr="006A7A35">
        <w:trPr>
          <w:gridAfter w:val="1"/>
          <w:wAfter w:w="23" w:type="dxa"/>
        </w:trPr>
        <w:tc>
          <w:tcPr>
            <w:tcW w:w="18697" w:type="dxa"/>
            <w:gridSpan w:val="5"/>
            <w:shd w:val="clear" w:color="auto" w:fill="BFBFBF" w:themeFill="background1" w:themeFillShade="BF"/>
          </w:tcPr>
          <w:p w:rsidR="006A7A35" w:rsidRDefault="006A7A35" w:rsidP="00431EFA">
            <w:pPr>
              <w:jc w:val="center"/>
              <w:rPr>
                <w:rFonts w:ascii="Verdana" w:hAnsi="Verdana"/>
                <w:b/>
                <w:sz w:val="24"/>
                <w:szCs w:val="24"/>
              </w:rPr>
            </w:pPr>
            <w:r>
              <w:rPr>
                <w:rFonts w:ascii="Verdana" w:hAnsi="Verdana"/>
                <w:b/>
                <w:sz w:val="24"/>
                <w:szCs w:val="24"/>
              </w:rPr>
              <w:lastRenderedPageBreak/>
              <w:t>Licensing Process – Zoning, codes and ordinances</w:t>
            </w:r>
          </w:p>
        </w:tc>
      </w:tr>
      <w:tr w:rsidR="00431EFA" w:rsidRPr="003817CC" w:rsidTr="006A7A35">
        <w:tc>
          <w:tcPr>
            <w:tcW w:w="2677" w:type="dxa"/>
            <w:shd w:val="clear" w:color="auto" w:fill="DDD9C3" w:themeFill="background2" w:themeFillShade="E6"/>
          </w:tcPr>
          <w:p w:rsidR="00431EFA" w:rsidRPr="009F70D3" w:rsidRDefault="00431EFA" w:rsidP="00431EFA">
            <w:pPr>
              <w:jc w:val="center"/>
              <w:rPr>
                <w:rFonts w:ascii="Verdana" w:hAnsi="Verdana"/>
                <w:b/>
                <w:sz w:val="24"/>
                <w:szCs w:val="24"/>
              </w:rPr>
            </w:pPr>
            <w:r w:rsidRPr="009F70D3">
              <w:rPr>
                <w:rFonts w:ascii="Verdana" w:hAnsi="Verdana"/>
                <w:b/>
                <w:sz w:val="24"/>
                <w:szCs w:val="24"/>
              </w:rPr>
              <w:t>Family Home WAC</w:t>
            </w:r>
          </w:p>
        </w:tc>
        <w:tc>
          <w:tcPr>
            <w:tcW w:w="3150" w:type="dxa"/>
            <w:shd w:val="clear" w:color="auto" w:fill="DDD9C3" w:themeFill="background2" w:themeFillShade="E6"/>
          </w:tcPr>
          <w:p w:rsidR="00431EFA" w:rsidRPr="009F70D3" w:rsidRDefault="00431EFA" w:rsidP="00431EFA">
            <w:pPr>
              <w:jc w:val="center"/>
              <w:rPr>
                <w:rFonts w:ascii="Verdana" w:hAnsi="Verdana"/>
                <w:b/>
                <w:sz w:val="24"/>
                <w:szCs w:val="24"/>
              </w:rPr>
            </w:pPr>
            <w:r w:rsidRPr="009F70D3">
              <w:rPr>
                <w:rFonts w:ascii="Verdana" w:hAnsi="Verdana"/>
                <w:b/>
                <w:sz w:val="24"/>
                <w:szCs w:val="24"/>
              </w:rPr>
              <w:t>Center WAC</w:t>
            </w:r>
          </w:p>
        </w:tc>
        <w:tc>
          <w:tcPr>
            <w:tcW w:w="5940" w:type="dxa"/>
            <w:shd w:val="clear" w:color="auto" w:fill="EAF1DD" w:themeFill="accent3" w:themeFillTint="33"/>
          </w:tcPr>
          <w:p w:rsidR="00431EFA" w:rsidRPr="009F70D3" w:rsidRDefault="00431EFA" w:rsidP="00431EFA">
            <w:pPr>
              <w:jc w:val="center"/>
              <w:rPr>
                <w:rFonts w:ascii="Verdana" w:hAnsi="Verdana"/>
                <w:b/>
                <w:sz w:val="24"/>
                <w:szCs w:val="24"/>
              </w:rPr>
            </w:pPr>
            <w:r w:rsidRPr="009F70D3">
              <w:rPr>
                <w:rFonts w:ascii="Verdana" w:hAnsi="Verdana"/>
                <w:b/>
                <w:sz w:val="24"/>
                <w:szCs w:val="24"/>
              </w:rPr>
              <w:t>Proposed WAC</w:t>
            </w:r>
          </w:p>
        </w:tc>
        <w:tc>
          <w:tcPr>
            <w:tcW w:w="3870" w:type="dxa"/>
            <w:shd w:val="clear" w:color="auto" w:fill="EAF1DD" w:themeFill="accent3" w:themeFillTint="33"/>
          </w:tcPr>
          <w:p w:rsidR="00431EFA" w:rsidRPr="009F70D3" w:rsidRDefault="00431EFA" w:rsidP="00431EFA">
            <w:pPr>
              <w:jc w:val="center"/>
              <w:rPr>
                <w:rFonts w:ascii="Verdana" w:hAnsi="Verdana"/>
                <w:b/>
                <w:sz w:val="24"/>
                <w:szCs w:val="24"/>
              </w:rPr>
            </w:pPr>
            <w:r>
              <w:rPr>
                <w:rFonts w:ascii="Verdana" w:hAnsi="Verdana"/>
                <w:b/>
                <w:sz w:val="24"/>
                <w:szCs w:val="24"/>
              </w:rPr>
              <w:t>Satisfactory/Minor/Major revisions; Concerns; Suggested Alternate Language</w:t>
            </w:r>
          </w:p>
        </w:tc>
        <w:tc>
          <w:tcPr>
            <w:tcW w:w="3083" w:type="dxa"/>
            <w:gridSpan w:val="2"/>
            <w:shd w:val="clear" w:color="auto" w:fill="EAF1DD" w:themeFill="accent3" w:themeFillTint="33"/>
          </w:tcPr>
          <w:p w:rsidR="00431EFA" w:rsidRPr="009F70D3" w:rsidRDefault="00431EFA" w:rsidP="00431EFA">
            <w:pPr>
              <w:jc w:val="center"/>
              <w:rPr>
                <w:rFonts w:ascii="Verdana" w:hAnsi="Verdana"/>
                <w:b/>
                <w:sz w:val="24"/>
                <w:szCs w:val="24"/>
              </w:rPr>
            </w:pPr>
            <w:r>
              <w:rPr>
                <w:rFonts w:ascii="Verdana" w:hAnsi="Verdana"/>
                <w:b/>
                <w:sz w:val="24"/>
                <w:szCs w:val="24"/>
              </w:rPr>
              <w:t>Conflicts with ECEAP, Head Start, Schools District Standards and Practices</w:t>
            </w:r>
          </w:p>
        </w:tc>
      </w:tr>
      <w:tr w:rsidR="00431EFA" w:rsidTr="006A7A35">
        <w:tc>
          <w:tcPr>
            <w:tcW w:w="2677" w:type="dxa"/>
          </w:tcPr>
          <w:p w:rsidR="00431EFA" w:rsidRPr="00EC2C6D" w:rsidRDefault="00431EFA" w:rsidP="00431EFA">
            <w:pPr>
              <w:pStyle w:val="Heading3"/>
              <w:numPr>
                <w:ilvl w:val="0"/>
                <w:numId w:val="0"/>
              </w:numPr>
              <w:outlineLvl w:val="2"/>
              <w:rPr>
                <w:rFonts w:ascii="Verdana" w:hAnsi="Verdana"/>
                <w:b w:val="0"/>
                <w:sz w:val="22"/>
                <w:szCs w:val="22"/>
                <w:highlight w:val="lightGray"/>
              </w:rPr>
            </w:pPr>
            <w:r w:rsidRPr="00EC2C6D">
              <w:rPr>
                <w:rFonts w:ascii="Verdana" w:hAnsi="Verdana"/>
                <w:b w:val="0"/>
                <w:sz w:val="22"/>
                <w:szCs w:val="22"/>
                <w:highlight w:val="lightGray"/>
              </w:rPr>
              <w:t xml:space="preserve">WAC 170-296A-1050 (2) </w:t>
            </w:r>
          </w:p>
          <w:p w:rsidR="00431EFA" w:rsidRPr="009462A1" w:rsidRDefault="00431EFA" w:rsidP="00431EFA">
            <w:pPr>
              <w:pStyle w:val="Heading3"/>
              <w:numPr>
                <w:ilvl w:val="0"/>
                <w:numId w:val="0"/>
              </w:numPr>
              <w:outlineLvl w:val="2"/>
              <w:rPr>
                <w:rFonts w:ascii="Verdana" w:hAnsi="Verdana"/>
                <w:b w:val="0"/>
                <w:sz w:val="22"/>
                <w:szCs w:val="22"/>
                <w:highlight w:val="lightGray"/>
              </w:rPr>
            </w:pPr>
            <w:r w:rsidRPr="009462A1">
              <w:rPr>
                <w:rFonts w:ascii="Verdana" w:hAnsi="Verdana"/>
                <w:b w:val="0"/>
                <w:sz w:val="22"/>
                <w:szCs w:val="22"/>
                <w:highlight w:val="lightGray"/>
              </w:rPr>
              <w:t>The licensee must comply with all requirements in this chapter, unless another code or ordinance is more restrictive. Local officials are responsible for enforcing city or county ordinances and codes, such as zoning, building or environmental health regulations.</w:t>
            </w:r>
          </w:p>
          <w:p w:rsidR="00431EFA" w:rsidRPr="00EC2C6D" w:rsidRDefault="00431EFA" w:rsidP="00431EFA">
            <w:pPr>
              <w:spacing w:after="150"/>
              <w:contextualSpacing/>
              <w:outlineLvl w:val="2"/>
              <w:rPr>
                <w:rFonts w:ascii="Verdana" w:eastAsia="Times New Roman" w:hAnsi="Verdana" w:cs="Times New Roman"/>
                <w:bCs/>
                <w:highlight w:val="lightGray"/>
              </w:rPr>
            </w:pPr>
            <w:r w:rsidRPr="00EC2C6D">
              <w:rPr>
                <w:rFonts w:ascii="Verdana" w:eastAsia="Times New Roman" w:hAnsi="Verdana" w:cs="Times New Roman"/>
                <w:bCs/>
                <w:highlight w:val="lightGray"/>
              </w:rPr>
              <w:t>170-296A-2525</w:t>
            </w:r>
          </w:p>
          <w:p w:rsidR="00431EFA" w:rsidRDefault="00431EFA" w:rsidP="00431EFA">
            <w:pPr>
              <w:spacing w:after="150"/>
              <w:contextualSpacing/>
              <w:outlineLvl w:val="2"/>
              <w:rPr>
                <w:rFonts w:ascii="Verdana" w:eastAsia="Times New Roman" w:hAnsi="Verdana" w:cs="Times New Roman"/>
                <w:bCs/>
                <w:highlight w:val="lightGray"/>
              </w:rPr>
            </w:pPr>
            <w:r w:rsidRPr="00EC2C6D">
              <w:rPr>
                <w:rFonts w:ascii="Verdana" w:eastAsia="Times New Roman" w:hAnsi="Verdana" w:cs="Times New Roman"/>
                <w:bCs/>
                <w:highlight w:val="lightGray"/>
              </w:rPr>
              <w:t>Building codes.</w:t>
            </w:r>
          </w:p>
          <w:p w:rsidR="00431EFA" w:rsidRPr="00EC2C6D" w:rsidRDefault="00431EFA" w:rsidP="00431EFA">
            <w:pPr>
              <w:rPr>
                <w:rFonts w:ascii="Verdana" w:eastAsia="Times New Roman" w:hAnsi="Verdana" w:cs="Times New Roman"/>
              </w:rPr>
            </w:pPr>
            <w:r w:rsidRPr="00251A29">
              <w:rPr>
                <w:rFonts w:ascii="Verdana" w:eastAsia="Times New Roman" w:hAnsi="Verdana" w:cs="Times New Roman"/>
                <w:highlight w:val="lightGray"/>
              </w:rPr>
              <w:t xml:space="preserve">A single-family residence used for licensed family home child care is considered a group R </w:t>
            </w:r>
            <w:r w:rsidRPr="00251A29">
              <w:rPr>
                <w:rFonts w:ascii="Verdana" w:eastAsia="Times New Roman" w:hAnsi="Verdana" w:cs="Times New Roman"/>
                <w:highlight w:val="lightGray"/>
              </w:rPr>
              <w:lastRenderedPageBreak/>
              <w:t>(residential), division 3 occupancy structure by the state building code adoption of the international residential code.</w:t>
            </w:r>
          </w:p>
          <w:p w:rsidR="00431EFA" w:rsidRPr="00EC2C6D" w:rsidRDefault="00431EFA" w:rsidP="00431EFA">
            <w:pPr>
              <w:pStyle w:val="Heading3"/>
              <w:numPr>
                <w:ilvl w:val="0"/>
                <w:numId w:val="0"/>
              </w:numPr>
              <w:spacing w:before="0" w:beforeAutospacing="0"/>
              <w:contextualSpacing/>
              <w:outlineLvl w:val="2"/>
              <w:rPr>
                <w:rFonts w:ascii="Verdana" w:hAnsi="Verdana"/>
                <w:b w:val="0"/>
                <w:sz w:val="22"/>
                <w:szCs w:val="22"/>
                <w:highlight w:val="lightGray"/>
              </w:rPr>
            </w:pPr>
            <w:r>
              <w:rPr>
                <w:rFonts w:ascii="Verdana" w:hAnsi="Verdana"/>
                <w:b w:val="0"/>
                <w:sz w:val="22"/>
                <w:szCs w:val="22"/>
                <w:highlight w:val="lightGray"/>
              </w:rPr>
              <w:t xml:space="preserve">WAC </w:t>
            </w:r>
            <w:r w:rsidRPr="00EC2C6D">
              <w:rPr>
                <w:rFonts w:ascii="Verdana" w:hAnsi="Verdana"/>
                <w:b w:val="0"/>
                <w:sz w:val="22"/>
                <w:szCs w:val="22"/>
                <w:highlight w:val="lightGray"/>
              </w:rPr>
              <w:t>170-296A-2550</w:t>
            </w:r>
          </w:p>
          <w:p w:rsidR="00431EFA" w:rsidRPr="00EC2C6D" w:rsidRDefault="00431EFA" w:rsidP="00431EFA">
            <w:pPr>
              <w:pStyle w:val="Heading3"/>
              <w:numPr>
                <w:ilvl w:val="0"/>
                <w:numId w:val="0"/>
              </w:numPr>
              <w:spacing w:before="0" w:beforeAutospacing="0"/>
              <w:contextualSpacing/>
              <w:outlineLvl w:val="2"/>
              <w:rPr>
                <w:rFonts w:ascii="Verdana" w:hAnsi="Verdana"/>
                <w:b w:val="0"/>
                <w:sz w:val="22"/>
                <w:szCs w:val="22"/>
                <w:highlight w:val="lightGray"/>
              </w:rPr>
            </w:pPr>
            <w:r w:rsidRPr="00EC2C6D">
              <w:rPr>
                <w:rFonts w:ascii="Verdana" w:hAnsi="Verdana"/>
                <w:b w:val="0"/>
                <w:sz w:val="22"/>
                <w:szCs w:val="22"/>
                <w:highlight w:val="lightGray"/>
              </w:rPr>
              <w:t>Requesting local fire department visit</w:t>
            </w:r>
          </w:p>
          <w:p w:rsidR="00431EFA" w:rsidRPr="009821B1" w:rsidRDefault="00431EFA" w:rsidP="00431EFA">
            <w:pPr>
              <w:ind w:firstLine="360"/>
              <w:rPr>
                <w:rFonts w:ascii="Verdana" w:eastAsia="Times New Roman" w:hAnsi="Verdana" w:cs="Times New Roman"/>
                <w:highlight w:val="lightGray"/>
              </w:rPr>
            </w:pPr>
            <w:r w:rsidRPr="009821B1">
              <w:rPr>
                <w:rFonts w:ascii="Verdana" w:eastAsia="Times New Roman" w:hAnsi="Verdana" w:cs="Times New Roman"/>
                <w:highlight w:val="lightGray"/>
              </w:rPr>
              <w:t>(1) The licensee must request the local fire department to visit the home to become familiar with the facility and to assist in planning evacuation or emergency procedures.</w:t>
            </w:r>
          </w:p>
          <w:p w:rsidR="00431EFA" w:rsidRPr="003817CC" w:rsidRDefault="00431EFA" w:rsidP="006A7A35">
            <w:pPr>
              <w:ind w:firstLine="360"/>
              <w:rPr>
                <w:sz w:val="24"/>
                <w:szCs w:val="24"/>
              </w:rPr>
            </w:pPr>
            <w:r>
              <w:rPr>
                <w:rFonts w:ascii="Verdana" w:eastAsia="Times New Roman" w:hAnsi="Verdana" w:cs="Times New Roman"/>
                <w:highlight w:val="lightGray"/>
              </w:rPr>
              <w:t>(</w:t>
            </w:r>
            <w:r w:rsidRPr="009821B1">
              <w:rPr>
                <w:rFonts w:ascii="Verdana" w:eastAsia="Times New Roman" w:hAnsi="Verdana" w:cs="Times New Roman"/>
                <w:highlight w:val="lightGray"/>
              </w:rPr>
              <w:t>2) If the local fire department does not provide this service, the licensee must have written documentation on file that the request was made.</w:t>
            </w:r>
          </w:p>
        </w:tc>
        <w:tc>
          <w:tcPr>
            <w:tcW w:w="3150" w:type="dxa"/>
          </w:tcPr>
          <w:p w:rsidR="00431EFA" w:rsidRPr="002C3158" w:rsidRDefault="00431EFA" w:rsidP="00431EF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lastRenderedPageBreak/>
              <w:t xml:space="preserve">WAC </w:t>
            </w:r>
            <w:r w:rsidRPr="002C3158">
              <w:rPr>
                <w:rFonts w:ascii="Verdana" w:eastAsia="Times New Roman" w:hAnsi="Verdana" w:cs="Times New Roman"/>
                <w:bCs/>
                <w:highlight w:val="lightGray"/>
              </w:rPr>
              <w:t>170-295-0040</w:t>
            </w:r>
          </w:p>
          <w:p w:rsidR="00431EFA" w:rsidRDefault="00431EFA" w:rsidP="00431EFA">
            <w:pPr>
              <w:spacing w:after="150"/>
              <w:contextualSpacing/>
              <w:outlineLvl w:val="2"/>
              <w:rPr>
                <w:rFonts w:ascii="Verdana" w:eastAsia="Times New Roman" w:hAnsi="Verdana" w:cs="Times New Roman"/>
                <w:bCs/>
                <w:highlight w:val="lightGray"/>
              </w:rPr>
            </w:pPr>
            <w:r w:rsidRPr="002C3158">
              <w:rPr>
                <w:rFonts w:ascii="Verdana" w:eastAsia="Times New Roman" w:hAnsi="Verdana" w:cs="Times New Roman"/>
                <w:bCs/>
                <w:highlight w:val="lightGray"/>
              </w:rPr>
              <w:t>Do I have to follow any other regulations or have any other inspections?</w:t>
            </w:r>
          </w:p>
          <w:p w:rsidR="00431EFA" w:rsidRPr="00255646" w:rsidRDefault="00431EFA" w:rsidP="00431EFA">
            <w:pPr>
              <w:ind w:firstLine="360"/>
              <w:rPr>
                <w:rFonts w:ascii="Verdana" w:eastAsia="Times New Roman" w:hAnsi="Verdana" w:cs="Times New Roman"/>
                <w:highlight w:val="lightGray"/>
              </w:rPr>
            </w:pPr>
            <w:r w:rsidRPr="00255646">
              <w:rPr>
                <w:rFonts w:ascii="Verdana" w:eastAsia="Times New Roman" w:hAnsi="Verdana" w:cs="Times New Roman"/>
                <w:highlight w:val="lightGray"/>
              </w:rPr>
              <w:t>(1) Prior to becoming licensed by us to operate a child care center, you must:</w:t>
            </w:r>
          </w:p>
          <w:p w:rsidR="00431EFA" w:rsidRPr="00255646" w:rsidRDefault="00431EFA" w:rsidP="00431EFA">
            <w:pPr>
              <w:ind w:firstLine="360"/>
              <w:rPr>
                <w:rFonts w:ascii="Verdana" w:eastAsia="Times New Roman" w:hAnsi="Verdana" w:cs="Times New Roman"/>
                <w:highlight w:val="lightGray"/>
              </w:rPr>
            </w:pPr>
            <w:r w:rsidRPr="00255646">
              <w:rPr>
                <w:rFonts w:ascii="Verdana" w:eastAsia="Times New Roman" w:hAnsi="Verdana" w:cs="Times New Roman"/>
                <w:highlight w:val="lightGray"/>
              </w:rPr>
              <w:t>(a) Have a certificate of occupancy issued by your local building department; and</w:t>
            </w:r>
          </w:p>
          <w:p w:rsidR="00431EFA" w:rsidRPr="00255646" w:rsidRDefault="00431EFA" w:rsidP="00431EFA">
            <w:pPr>
              <w:ind w:firstLine="360"/>
              <w:rPr>
                <w:rFonts w:ascii="Verdana" w:eastAsia="Times New Roman" w:hAnsi="Verdana" w:cs="Times New Roman"/>
                <w:highlight w:val="lightGray"/>
              </w:rPr>
            </w:pPr>
            <w:r w:rsidRPr="00255646">
              <w:rPr>
                <w:rFonts w:ascii="Verdana" w:eastAsia="Times New Roman" w:hAnsi="Verdana" w:cs="Times New Roman"/>
                <w:highlight w:val="lightGray"/>
              </w:rPr>
              <w:t>(b) Be inspected by the state fire marshal.</w:t>
            </w:r>
          </w:p>
          <w:p w:rsidR="00431EFA" w:rsidRPr="00255646" w:rsidRDefault="00431EFA" w:rsidP="00431EFA">
            <w:pPr>
              <w:ind w:firstLine="360"/>
              <w:rPr>
                <w:rFonts w:ascii="Verdana" w:eastAsia="Times New Roman" w:hAnsi="Verdana" w:cs="Times New Roman"/>
                <w:highlight w:val="lightGray"/>
              </w:rPr>
            </w:pPr>
            <w:r w:rsidRPr="00255646">
              <w:rPr>
                <w:rFonts w:ascii="Verdana" w:eastAsia="Times New Roman" w:hAnsi="Verdana" w:cs="Times New Roman"/>
                <w:highlight w:val="lightGray"/>
              </w:rPr>
              <w:t xml:space="preserve">(2) In addition to the requirements of this chapter, you are also responsible for complying with any local building ordinances. Local officials are responsible for enforcing city ordinances and county codes, such as zoning and building regulations. You must contact your local building </w:t>
            </w:r>
            <w:r w:rsidRPr="00255646">
              <w:rPr>
                <w:rFonts w:ascii="Verdana" w:eastAsia="Times New Roman" w:hAnsi="Verdana" w:cs="Times New Roman"/>
                <w:highlight w:val="lightGray"/>
              </w:rPr>
              <w:lastRenderedPageBreak/>
              <w:t>jurisdiction to determine if local ordinances are different than our standards. If you encounter conflicts or differing interpretations, contact us immediately.</w:t>
            </w:r>
          </w:p>
          <w:p w:rsidR="00431EFA" w:rsidRPr="002A6CB1" w:rsidRDefault="00431EFA" w:rsidP="00431EFA">
            <w:pPr>
              <w:ind w:firstLine="360"/>
              <w:rPr>
                <w:rFonts w:ascii="Verdana" w:eastAsia="Times New Roman" w:hAnsi="Verdana" w:cs="Times New Roman"/>
                <w:highlight w:val="lightGray"/>
              </w:rPr>
            </w:pPr>
            <w:r w:rsidRPr="002A6CB1">
              <w:rPr>
                <w:rFonts w:ascii="Verdana" w:eastAsia="Times New Roman" w:hAnsi="Verdana" w:cs="Times New Roman"/>
                <w:highlight w:val="lightGray"/>
              </w:rPr>
              <w:t>(3) We must notify the local planning office of your intention to operate a child care center within the local jurisdiction.</w:t>
            </w:r>
          </w:p>
          <w:p w:rsidR="00431EFA" w:rsidRPr="00255646" w:rsidRDefault="00431EFA" w:rsidP="00431EFA">
            <w:pPr>
              <w:ind w:firstLine="360"/>
              <w:rPr>
                <w:rFonts w:ascii="Verdana" w:eastAsia="Times New Roman" w:hAnsi="Verdana" w:cs="Times New Roman"/>
              </w:rPr>
            </w:pPr>
            <w:r w:rsidRPr="00255646">
              <w:rPr>
                <w:rFonts w:ascii="Verdana" w:eastAsia="Times New Roman" w:hAnsi="Verdana" w:cs="Times New Roman"/>
                <w:highlight w:val="lightGray"/>
              </w:rPr>
              <w:t>(4) Other state agencies such as labor and industries, the Fire Marshal and the department of health have regulations that apply to child care centers. You are responsible to contact those agencies to obtain their regulations. The other agencies are responsible to monitor and enforce their regulations.</w:t>
            </w:r>
          </w:p>
          <w:p w:rsidR="00431EFA" w:rsidRPr="003817CC" w:rsidRDefault="00431EFA" w:rsidP="00431EFA">
            <w:pPr>
              <w:rPr>
                <w:rFonts w:ascii="Calibri Light" w:hAnsi="Calibri Light"/>
                <w:sz w:val="24"/>
                <w:szCs w:val="24"/>
              </w:rPr>
            </w:pPr>
          </w:p>
        </w:tc>
        <w:tc>
          <w:tcPr>
            <w:tcW w:w="5940" w:type="dxa"/>
          </w:tcPr>
          <w:p w:rsidR="00431EFA" w:rsidRPr="00996D94" w:rsidRDefault="00431EFA" w:rsidP="00431EFA">
            <w:pPr>
              <w:rPr>
                <w:rFonts w:ascii="Verdana" w:eastAsia="Times New Roman" w:hAnsi="Verdana" w:cs="Times New Roman"/>
                <w:b/>
              </w:rPr>
            </w:pPr>
            <w:r w:rsidRPr="00996D94">
              <w:rPr>
                <w:rFonts w:ascii="Verdana" w:eastAsia="Times New Roman" w:hAnsi="Verdana" w:cs="Times New Roman"/>
                <w:b/>
              </w:rPr>
              <w:lastRenderedPageBreak/>
              <w:t>170-300-0415</w:t>
            </w:r>
          </w:p>
          <w:p w:rsidR="00431EFA" w:rsidRPr="00996D94" w:rsidRDefault="00431EFA" w:rsidP="00431EFA">
            <w:pPr>
              <w:rPr>
                <w:rFonts w:ascii="Verdana" w:eastAsia="Times New Roman" w:hAnsi="Verdana" w:cs="Times New Roman"/>
                <w:b/>
              </w:rPr>
            </w:pPr>
            <w:r w:rsidRPr="00996D94">
              <w:rPr>
                <w:rFonts w:ascii="Verdana" w:hAnsi="Verdana"/>
                <w:b/>
              </w:rPr>
              <w:t>Zoning, codes, and ordinances.</w:t>
            </w:r>
          </w:p>
          <w:p w:rsidR="00431EFA" w:rsidRPr="00996D94" w:rsidRDefault="00431EFA" w:rsidP="00431EFA">
            <w:pPr>
              <w:numPr>
                <w:ilvl w:val="0"/>
                <w:numId w:val="38"/>
              </w:numPr>
              <w:ind w:left="450" w:hanging="450"/>
              <w:contextualSpacing/>
              <w:rPr>
                <w:rFonts w:ascii="Verdana" w:eastAsia="Times New Roman" w:hAnsi="Verdana" w:cs="Times New Roman"/>
                <w:b/>
              </w:rPr>
            </w:pPr>
            <w:r>
              <w:rPr>
                <w:rFonts w:ascii="Verdana" w:hAnsi="Verdana" w:cs="Arial"/>
              </w:rPr>
              <w:t>Prior to licensing</w:t>
            </w:r>
            <w:r w:rsidRPr="00996D94">
              <w:rPr>
                <w:rFonts w:ascii="Verdana" w:hAnsi="Verdana" w:cs="Arial"/>
              </w:rPr>
              <w:t xml:space="preserve"> an applicant must </w:t>
            </w:r>
            <w:r w:rsidRPr="00996D94">
              <w:rPr>
                <w:rFonts w:ascii="Verdana" w:eastAsia="Times New Roman" w:hAnsi="Verdana" w:cs="Arial"/>
              </w:rPr>
              <w:t xml:space="preserve">contact state, city, and local agencies that may regulate the early learning </w:t>
            </w:r>
            <w:proofErr w:type="gramStart"/>
            <w:r w:rsidRPr="00996D94">
              <w:rPr>
                <w:rFonts w:ascii="Verdana" w:eastAsia="Times New Roman" w:hAnsi="Verdana" w:cs="Arial"/>
              </w:rPr>
              <w:t>program.</w:t>
            </w:r>
            <w:proofErr w:type="gramEnd"/>
            <w:r w:rsidRPr="00996D94">
              <w:rPr>
                <w:rFonts w:ascii="Verdana" w:eastAsia="Times New Roman" w:hAnsi="Verdana" w:cs="Arial"/>
              </w:rPr>
              <w:t xml:space="preserve"> A</w:t>
            </w:r>
            <w:r w:rsidRPr="00996D94">
              <w:rPr>
                <w:rFonts w:ascii="Verdana" w:hAnsi="Verdana"/>
              </w:rPr>
              <w:t>n early learning provider must obtain regulations and comply with direction given by such agencies.</w:t>
            </w:r>
            <w:r>
              <w:rPr>
                <w:rFonts w:ascii="Verdana" w:eastAsia="Times New Roman" w:hAnsi="Verdana" w:cs="Arial"/>
              </w:rPr>
              <w:t xml:space="preserve"> These agencies may include but are not limited to</w:t>
            </w:r>
            <w:r w:rsidRPr="00996D94">
              <w:rPr>
                <w:rFonts w:ascii="Verdana" w:eastAsia="Times New Roman" w:hAnsi="Verdana" w:cs="Arial"/>
              </w:rPr>
              <w:t xml:space="preserve"> Labor and Industries, the State Fire Marshal, a local health jurisdiction, or </w:t>
            </w:r>
            <w:r>
              <w:rPr>
                <w:rFonts w:ascii="Verdana" w:eastAsia="Times New Roman" w:hAnsi="Verdana" w:cs="Arial"/>
              </w:rPr>
              <w:t>DOH</w:t>
            </w:r>
            <w:r w:rsidRPr="00996D94">
              <w:rPr>
                <w:rFonts w:ascii="Verdana" w:eastAsia="Times New Roman" w:hAnsi="Verdana" w:cs="Arial"/>
              </w:rPr>
              <w:t>.</w:t>
            </w:r>
            <w:r>
              <w:rPr>
                <w:rFonts w:ascii="Verdana" w:eastAsia="Times New Roman" w:hAnsi="Verdana" w:cs="Arial"/>
                <w:color w:val="FF0000"/>
              </w:rPr>
              <w:t xml:space="preserve"> Weight #1</w:t>
            </w:r>
          </w:p>
          <w:p w:rsidR="00431EFA" w:rsidRPr="00996D94" w:rsidRDefault="00431EFA" w:rsidP="00431EFA">
            <w:pPr>
              <w:contextualSpacing/>
              <w:rPr>
                <w:rFonts w:ascii="Verdana" w:eastAsia="Times New Roman" w:hAnsi="Verdana" w:cs="Times New Roman"/>
                <w:b/>
              </w:rPr>
            </w:pPr>
            <w:r w:rsidRPr="00996D94">
              <w:rPr>
                <w:rFonts w:ascii="Verdana" w:eastAsia="Times New Roman" w:hAnsi="Verdana" w:cs="Arial"/>
              </w:rPr>
              <w:t xml:space="preserve"> </w:t>
            </w:r>
          </w:p>
          <w:p w:rsidR="00431EFA" w:rsidRPr="00996D94" w:rsidRDefault="00431EFA" w:rsidP="00431EFA">
            <w:pPr>
              <w:numPr>
                <w:ilvl w:val="0"/>
                <w:numId w:val="38"/>
              </w:numPr>
              <w:ind w:left="450" w:hanging="450"/>
              <w:contextualSpacing/>
              <w:rPr>
                <w:rFonts w:ascii="Verdana" w:eastAsia="Times New Roman" w:hAnsi="Verdana" w:cs="Times New Roman"/>
                <w:b/>
              </w:rPr>
            </w:pPr>
            <w:r w:rsidRPr="00996D94">
              <w:rPr>
                <w:rFonts w:ascii="Verdana" w:eastAsia="Times New Roman" w:hAnsi="Verdana" w:cs="Arial"/>
              </w:rPr>
              <w:t>An applicant must contact the local building, planning, or zoning department that</w:t>
            </w:r>
            <w:r>
              <w:rPr>
                <w:rFonts w:ascii="Verdana" w:eastAsia="Times New Roman" w:hAnsi="Verdana" w:cs="Arial"/>
              </w:rPr>
              <w:t xml:space="preserve"> would regulate</w:t>
            </w:r>
            <w:r w:rsidRPr="00996D94">
              <w:rPr>
                <w:rFonts w:ascii="Verdana" w:eastAsia="Times New Roman" w:hAnsi="Verdana" w:cs="Arial"/>
              </w:rPr>
              <w:t xml:space="preserve"> a future early learning facility.</w:t>
            </w:r>
            <w:r>
              <w:rPr>
                <w:rFonts w:ascii="Verdana" w:eastAsia="Times New Roman" w:hAnsi="Verdana" w:cs="Arial"/>
              </w:rPr>
              <w:t xml:space="preserve"> </w:t>
            </w:r>
            <w:r>
              <w:rPr>
                <w:rFonts w:ascii="Verdana" w:eastAsia="Times New Roman" w:hAnsi="Verdana" w:cs="Arial"/>
                <w:color w:val="FF0000"/>
              </w:rPr>
              <w:t>Weight #1</w:t>
            </w:r>
          </w:p>
          <w:p w:rsidR="00431EFA" w:rsidRPr="00996D94" w:rsidRDefault="00431EFA" w:rsidP="00431EFA">
            <w:pPr>
              <w:contextualSpacing/>
              <w:rPr>
                <w:rFonts w:ascii="Verdana" w:eastAsia="Times New Roman" w:hAnsi="Verdana" w:cs="Times New Roman"/>
                <w:b/>
              </w:rPr>
            </w:pPr>
            <w:r w:rsidRPr="00996D94">
              <w:rPr>
                <w:rFonts w:ascii="Verdana" w:eastAsia="Times New Roman" w:hAnsi="Verdana" w:cs="Arial"/>
              </w:rPr>
              <w:t xml:space="preserve"> </w:t>
            </w:r>
          </w:p>
          <w:p w:rsidR="00431EFA" w:rsidRPr="00996D94" w:rsidRDefault="00431EFA" w:rsidP="00431EFA">
            <w:pPr>
              <w:numPr>
                <w:ilvl w:val="0"/>
                <w:numId w:val="38"/>
              </w:numPr>
              <w:ind w:left="450" w:hanging="450"/>
              <w:contextualSpacing/>
              <w:rPr>
                <w:rFonts w:ascii="Verdana" w:eastAsia="Times New Roman" w:hAnsi="Verdana" w:cs="Times New Roman"/>
              </w:rPr>
            </w:pPr>
            <w:r>
              <w:rPr>
                <w:rFonts w:ascii="Verdana" w:eastAsia="Times New Roman" w:hAnsi="Verdana" w:cs="Times New Roman"/>
              </w:rPr>
              <w:t>A</w:t>
            </w:r>
            <w:r w:rsidRPr="00996D94">
              <w:rPr>
                <w:rFonts w:ascii="Verdana" w:eastAsia="Times New Roman" w:hAnsi="Verdana" w:cs="Times New Roman"/>
              </w:rPr>
              <w:t xml:space="preserve"> single family residence used by a family home early learning program is considered a group R (residential) occupancy structure, as adopted by the State Building Code Council and the International Residential Code</w:t>
            </w:r>
            <w:r>
              <w:rPr>
                <w:rFonts w:ascii="Verdana" w:eastAsia="Times New Roman" w:hAnsi="Verdana" w:cs="Times New Roman"/>
              </w:rPr>
              <w:t xml:space="preserve"> (chapter 51-51 WAC)</w:t>
            </w:r>
            <w:r w:rsidRPr="00996D94">
              <w:rPr>
                <w:rFonts w:ascii="Verdana" w:eastAsia="Times New Roman" w:hAnsi="Verdana" w:cs="Times New Roman"/>
              </w:rPr>
              <w:t>.</w:t>
            </w:r>
            <w:r>
              <w:rPr>
                <w:rFonts w:ascii="Verdana" w:eastAsia="Times New Roman" w:hAnsi="Verdana" w:cs="Times New Roman"/>
                <w:color w:val="FF0000"/>
              </w:rPr>
              <w:t xml:space="preserve"> Weight NA</w:t>
            </w:r>
          </w:p>
          <w:p w:rsidR="00431EFA" w:rsidRPr="00996D94" w:rsidRDefault="00431EFA" w:rsidP="00431EFA">
            <w:pPr>
              <w:numPr>
                <w:ilvl w:val="4"/>
                <w:numId w:val="64"/>
              </w:numPr>
              <w:ind w:left="1170"/>
              <w:contextualSpacing/>
              <w:rPr>
                <w:rFonts w:ascii="Verdana" w:eastAsia="Times New Roman" w:hAnsi="Verdana" w:cs="Times New Roman"/>
              </w:rPr>
            </w:pPr>
            <w:r w:rsidRPr="00996D94">
              <w:rPr>
                <w:rFonts w:ascii="Verdana" w:eastAsia="Times New Roman" w:hAnsi="Verdana" w:cs="Times New Roman"/>
              </w:rPr>
              <w:t xml:space="preserve">Prior to licensing, a family home early learning license applicant must request the local fire department to visit the early learning program space to become </w:t>
            </w:r>
            <w:r w:rsidRPr="00996D94">
              <w:rPr>
                <w:rFonts w:ascii="Verdana" w:eastAsia="Times New Roman" w:hAnsi="Verdana" w:cs="Times New Roman"/>
              </w:rPr>
              <w:lastRenderedPageBreak/>
              <w:t>familiar with the environment and to assist in planning evacuation or emergency procedures.</w:t>
            </w:r>
            <w:r>
              <w:rPr>
                <w:rFonts w:ascii="Verdana" w:eastAsia="Times New Roman" w:hAnsi="Verdana" w:cs="Times New Roman"/>
              </w:rPr>
              <w:t xml:space="preserve"> </w:t>
            </w:r>
            <w:r>
              <w:rPr>
                <w:rFonts w:ascii="Verdana" w:eastAsia="Times New Roman" w:hAnsi="Verdana" w:cs="Times New Roman"/>
                <w:color w:val="FF0000"/>
              </w:rPr>
              <w:t>Weight #1</w:t>
            </w:r>
          </w:p>
          <w:p w:rsidR="00431EFA" w:rsidRPr="00996D94" w:rsidRDefault="00431EFA" w:rsidP="00431EFA">
            <w:pPr>
              <w:numPr>
                <w:ilvl w:val="4"/>
                <w:numId w:val="64"/>
              </w:numPr>
              <w:ind w:left="1080"/>
              <w:contextualSpacing/>
              <w:rPr>
                <w:rFonts w:ascii="Verdana" w:eastAsia="Times New Roman" w:hAnsi="Verdana" w:cs="Times New Roman"/>
              </w:rPr>
            </w:pPr>
            <w:r w:rsidRPr="00996D94">
              <w:rPr>
                <w:rFonts w:ascii="Verdana" w:eastAsia="Times New Roman" w:hAnsi="Verdana" w:cs="Times New Roman"/>
              </w:rPr>
              <w:t>If the local fire department does not provide this service, the applicant must have written documentation on file that this request was made.</w:t>
            </w:r>
            <w:r>
              <w:rPr>
                <w:rFonts w:ascii="Verdana" w:eastAsia="Times New Roman" w:hAnsi="Verdana" w:cs="Times New Roman"/>
                <w:color w:val="FF0000"/>
              </w:rPr>
              <w:t xml:space="preserve"> Weight #1</w:t>
            </w:r>
          </w:p>
          <w:p w:rsidR="00431EFA" w:rsidRDefault="00431EFA" w:rsidP="00431EFA">
            <w:pPr>
              <w:rPr>
                <w:rFonts w:ascii="Verdana" w:eastAsia="Times New Roman" w:hAnsi="Verdana" w:cs="Times New Roman"/>
              </w:rPr>
            </w:pPr>
          </w:p>
          <w:p w:rsidR="00431EFA" w:rsidRPr="006240A5" w:rsidRDefault="00431EFA" w:rsidP="00431EFA">
            <w:pPr>
              <w:ind w:left="450" w:hanging="450"/>
              <w:rPr>
                <w:rFonts w:ascii="Verdana" w:eastAsia="Times New Roman" w:hAnsi="Verdana" w:cs="Times New Roman"/>
                <w:color w:val="FF0000"/>
              </w:rPr>
            </w:pPr>
            <w:r>
              <w:rPr>
                <w:rFonts w:ascii="Verdana" w:eastAsia="Times New Roman" w:hAnsi="Verdana" w:cs="Times New Roman"/>
              </w:rPr>
              <w:t xml:space="preserve">(4) </w:t>
            </w:r>
            <w:r w:rsidRPr="00996D94">
              <w:rPr>
                <w:rFonts w:ascii="Verdana" w:eastAsia="Times New Roman" w:hAnsi="Verdana" w:cs="Times New Roman"/>
              </w:rPr>
              <w:t>A building used by a center early learning program is considered a group E or an I-4 occupancy, as adopted by the State Building Code Council</w:t>
            </w:r>
            <w:r>
              <w:rPr>
                <w:rFonts w:ascii="Verdana" w:eastAsia="Times New Roman" w:hAnsi="Verdana" w:cs="Times New Roman"/>
              </w:rPr>
              <w:t>. Center early learning program buildings</w:t>
            </w:r>
            <w:r w:rsidRPr="00996D94">
              <w:rPr>
                <w:rFonts w:ascii="Verdana" w:eastAsia="Times New Roman" w:hAnsi="Verdana" w:cs="Times New Roman"/>
              </w:rPr>
              <w:t xml:space="preserve"> must meet the requirements in</w:t>
            </w:r>
            <w:r w:rsidRPr="00996D94">
              <w:rPr>
                <w:rFonts w:ascii="Verdana" w:hAnsi="Verdana" w:cs="Warnock Pro Light"/>
                <w:color w:val="000000"/>
              </w:rPr>
              <w:t xml:space="preserve"> the Inter</w:t>
            </w:r>
            <w:r w:rsidRPr="00996D94">
              <w:rPr>
                <w:rFonts w:ascii="Verdana" w:hAnsi="Verdana" w:cs="Warnock Pro Light"/>
                <w:color w:val="000000"/>
              </w:rPr>
              <w:softHyphen/>
              <w:t xml:space="preserve">national Building </w:t>
            </w:r>
            <w:r>
              <w:rPr>
                <w:rFonts w:ascii="Verdana" w:hAnsi="Verdana" w:cs="Warnock Pro Light"/>
                <w:color w:val="000000"/>
              </w:rPr>
              <w:t xml:space="preserve">Code (chapter 51-50 WAC) </w:t>
            </w:r>
            <w:r w:rsidRPr="00996D94">
              <w:rPr>
                <w:rFonts w:ascii="Verdana" w:hAnsi="Verdana" w:cs="Warnock Pro Light"/>
                <w:color w:val="000000"/>
              </w:rPr>
              <w:t xml:space="preserve">and </w:t>
            </w:r>
            <w:r>
              <w:rPr>
                <w:rFonts w:ascii="Verdana" w:hAnsi="Verdana" w:cs="Warnock Pro Light"/>
                <w:color w:val="000000"/>
              </w:rPr>
              <w:t xml:space="preserve">International </w:t>
            </w:r>
            <w:r w:rsidRPr="00996D94">
              <w:rPr>
                <w:rFonts w:ascii="Verdana" w:hAnsi="Verdana" w:cs="Warnock Pro Light"/>
                <w:color w:val="000000"/>
              </w:rPr>
              <w:t>Fire Code</w:t>
            </w:r>
            <w:r>
              <w:rPr>
                <w:rFonts w:ascii="Verdana" w:hAnsi="Verdana" w:cs="Warnock Pro Light"/>
                <w:color w:val="000000"/>
              </w:rPr>
              <w:t xml:space="preserve"> (chapter 51-54A)</w:t>
            </w:r>
            <w:r w:rsidRPr="00996D94">
              <w:rPr>
                <w:rFonts w:ascii="Verdana" w:hAnsi="Verdana" w:cs="Warnock Pro Light"/>
                <w:color w:val="000000"/>
              </w:rPr>
              <w:t>.</w:t>
            </w:r>
            <w:r>
              <w:rPr>
                <w:rFonts w:ascii="Verdana" w:hAnsi="Verdana" w:cs="Warnock Pro Light"/>
                <w:color w:val="000000"/>
              </w:rPr>
              <w:t xml:space="preserve"> </w:t>
            </w:r>
            <w:r>
              <w:rPr>
                <w:rFonts w:ascii="Verdana" w:hAnsi="Verdana" w:cs="Warnock Pro Light"/>
                <w:color w:val="FF0000"/>
              </w:rPr>
              <w:t>Weight NA</w:t>
            </w:r>
          </w:p>
          <w:p w:rsidR="00431EFA" w:rsidRDefault="00431EFA" w:rsidP="00431EFA">
            <w:pPr>
              <w:rPr>
                <w:rFonts w:ascii="Verdana" w:eastAsia="Times New Roman" w:hAnsi="Verdana" w:cs="Arial"/>
              </w:rPr>
            </w:pPr>
          </w:p>
          <w:p w:rsidR="00431EFA" w:rsidRPr="00996D94" w:rsidRDefault="00431EFA" w:rsidP="00431EFA">
            <w:pPr>
              <w:rPr>
                <w:rFonts w:ascii="Verdana" w:eastAsia="Times New Roman" w:hAnsi="Verdana" w:cs="Arial"/>
              </w:rPr>
            </w:pPr>
            <w:r w:rsidRPr="00996D94">
              <w:rPr>
                <w:rFonts w:ascii="Verdana" w:eastAsia="Times New Roman" w:hAnsi="Verdana" w:cs="Arial"/>
              </w:rPr>
              <w:t xml:space="preserve">(5) Prior to licensing, a center early learning applicant must: </w:t>
            </w:r>
          </w:p>
          <w:p w:rsidR="00431EFA" w:rsidRPr="00996D94" w:rsidRDefault="00431EFA" w:rsidP="00431EFA">
            <w:pPr>
              <w:numPr>
                <w:ilvl w:val="0"/>
                <w:numId w:val="37"/>
              </w:numPr>
              <w:ind w:left="1080"/>
              <w:contextualSpacing/>
              <w:rPr>
                <w:rFonts w:ascii="Verdana" w:hAnsi="Verdana" w:cs="Arial"/>
              </w:rPr>
            </w:pPr>
            <w:r w:rsidRPr="00996D94">
              <w:rPr>
                <w:rFonts w:ascii="Verdana" w:hAnsi="Verdana" w:cs="Arial"/>
              </w:rPr>
              <w:t>Have a certificate of occupancy issued by the local building, planning, or zoning department, or a local equivalent if locality does not have the certificate of occupancy; and</w:t>
            </w:r>
          </w:p>
          <w:p w:rsidR="00431EFA" w:rsidRPr="00115562" w:rsidRDefault="00431EFA" w:rsidP="006A7A35">
            <w:pPr>
              <w:numPr>
                <w:ilvl w:val="0"/>
                <w:numId w:val="37"/>
              </w:numPr>
              <w:ind w:left="1080"/>
              <w:contextualSpacing/>
              <w:rPr>
                <w:sz w:val="24"/>
                <w:szCs w:val="24"/>
              </w:rPr>
            </w:pPr>
            <w:r w:rsidRPr="00996D94">
              <w:rPr>
                <w:rFonts w:ascii="Verdana" w:hAnsi="Verdana" w:cs="Arial"/>
              </w:rPr>
              <w:t>Be inspected and approved by the State Fire Marshal if a center early learning program.</w:t>
            </w:r>
            <w:r>
              <w:rPr>
                <w:rFonts w:ascii="Verdana" w:hAnsi="Verdana" w:cs="Arial"/>
              </w:rPr>
              <w:t xml:space="preserve"> </w:t>
            </w:r>
            <w:r>
              <w:rPr>
                <w:rFonts w:ascii="Verdana" w:hAnsi="Verdana" w:cs="Arial"/>
                <w:color w:val="FF0000"/>
              </w:rPr>
              <w:t>Weight #1</w:t>
            </w:r>
          </w:p>
        </w:tc>
        <w:tc>
          <w:tcPr>
            <w:tcW w:w="3870" w:type="dxa"/>
          </w:tcPr>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431EFA" w:rsidRPr="00996D94" w:rsidRDefault="00431EFA" w:rsidP="006A7A35">
            <w:pPr>
              <w:rPr>
                <w:rFonts w:ascii="Verdana" w:eastAsia="Times New Roman" w:hAnsi="Verdana" w:cs="Times New Roman"/>
                <w:b/>
              </w:rPr>
            </w:pPr>
          </w:p>
        </w:tc>
        <w:tc>
          <w:tcPr>
            <w:tcW w:w="3083" w:type="dxa"/>
            <w:gridSpan w:val="2"/>
          </w:tcPr>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6A7A35" w:rsidRDefault="006A7A35" w:rsidP="006A7A35">
            <w:pPr>
              <w:rPr>
                <w:rFonts w:ascii="Verdana" w:hAnsi="Verdana"/>
                <w:b/>
              </w:rPr>
            </w:pPr>
          </w:p>
          <w:p w:rsidR="00431EFA" w:rsidRPr="00996D94" w:rsidRDefault="00431EFA" w:rsidP="00431EFA">
            <w:pPr>
              <w:rPr>
                <w:rFonts w:ascii="Verdana" w:eastAsia="Times New Roman" w:hAnsi="Verdana" w:cs="Times New Roman"/>
                <w:b/>
              </w:rPr>
            </w:pPr>
          </w:p>
        </w:tc>
      </w:tr>
      <w:tr w:rsidR="006A7A35" w:rsidRPr="003817CC" w:rsidTr="006A7A35">
        <w:trPr>
          <w:gridAfter w:val="1"/>
          <w:wAfter w:w="23" w:type="dxa"/>
        </w:trPr>
        <w:tc>
          <w:tcPr>
            <w:tcW w:w="18697" w:type="dxa"/>
            <w:gridSpan w:val="5"/>
            <w:shd w:val="clear" w:color="auto" w:fill="auto"/>
          </w:tcPr>
          <w:p w:rsidR="006A7A35" w:rsidRPr="007B1EE2" w:rsidRDefault="006A7A35" w:rsidP="00431EFA">
            <w:pPr>
              <w:rPr>
                <w:rFonts w:ascii="Verdana" w:hAnsi="Verdana"/>
                <w:b/>
              </w:rPr>
            </w:pPr>
            <w:r w:rsidRPr="007B1EE2">
              <w:rPr>
                <w:rFonts w:ascii="Verdana" w:hAnsi="Verdana"/>
                <w:b/>
              </w:rPr>
              <w:lastRenderedPageBreak/>
              <w:t>Justification:</w:t>
            </w:r>
          </w:p>
          <w:p w:rsidR="006A7A35" w:rsidRPr="007B1EE2" w:rsidRDefault="006A7A35" w:rsidP="00431EFA">
            <w:pPr>
              <w:rPr>
                <w:rFonts w:ascii="Verdana" w:hAnsi="Verdana"/>
                <w:b/>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w:t>
            </w:r>
            <w:r w:rsidRPr="00D41F52">
              <w:rPr>
                <w:rFonts w:ascii="Verdana" w:hAnsi="Verdana"/>
              </w:rPr>
              <w:lastRenderedPageBreak/>
              <w:t>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r>
              <w:rPr>
                <w:rFonts w:ascii="Verdana" w:hAnsi="Verdana"/>
              </w:rPr>
              <w:t xml:space="preserve"> </w:t>
            </w:r>
          </w:p>
        </w:tc>
      </w:tr>
    </w:tbl>
    <w:p w:rsidR="00B305E4" w:rsidRDefault="00B305E4" w:rsidP="00431EFA">
      <w:pPr>
        <w:jc w:val="center"/>
        <w:rPr>
          <w:rFonts w:ascii="Verdana" w:hAnsi="Verdana"/>
          <w:b/>
          <w:sz w:val="24"/>
          <w:szCs w:val="24"/>
        </w:rPr>
        <w:sectPr w:rsidR="00B305E4"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523"/>
        <w:gridCol w:w="4140"/>
        <w:gridCol w:w="3780"/>
        <w:gridCol w:w="3510"/>
        <w:gridCol w:w="23"/>
      </w:tblGrid>
      <w:tr w:rsidR="00B305E4" w:rsidRPr="003817CC" w:rsidTr="00B305E4">
        <w:trPr>
          <w:gridAfter w:val="1"/>
          <w:wAfter w:w="23" w:type="dxa"/>
        </w:trPr>
        <w:tc>
          <w:tcPr>
            <w:tcW w:w="18697" w:type="dxa"/>
            <w:gridSpan w:val="5"/>
            <w:shd w:val="clear" w:color="auto" w:fill="BFBFBF" w:themeFill="background1" w:themeFillShade="BF"/>
          </w:tcPr>
          <w:p w:rsidR="00B305E4" w:rsidRDefault="00B305E4" w:rsidP="00431EFA">
            <w:pPr>
              <w:jc w:val="center"/>
              <w:rPr>
                <w:rFonts w:ascii="Verdana" w:hAnsi="Verdana"/>
                <w:b/>
                <w:sz w:val="24"/>
                <w:szCs w:val="24"/>
              </w:rPr>
            </w:pPr>
            <w:r>
              <w:rPr>
                <w:rFonts w:ascii="Verdana" w:hAnsi="Verdana"/>
                <w:b/>
                <w:sz w:val="24"/>
                <w:szCs w:val="24"/>
              </w:rPr>
              <w:lastRenderedPageBreak/>
              <w:t>Licensing Process – Prohibited substances</w:t>
            </w:r>
          </w:p>
        </w:tc>
      </w:tr>
      <w:tr w:rsidR="003171EA" w:rsidRPr="003817CC" w:rsidTr="00B305E4">
        <w:tc>
          <w:tcPr>
            <w:tcW w:w="3744"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Family Home WAC</w:t>
            </w:r>
          </w:p>
        </w:tc>
        <w:tc>
          <w:tcPr>
            <w:tcW w:w="3523"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Center WAC</w:t>
            </w:r>
          </w:p>
        </w:tc>
        <w:tc>
          <w:tcPr>
            <w:tcW w:w="4140" w:type="dxa"/>
            <w:shd w:val="clear" w:color="auto" w:fill="EAF1DD" w:themeFill="accent3" w:themeFillTint="33"/>
          </w:tcPr>
          <w:p w:rsidR="003171EA" w:rsidRPr="009F70D3" w:rsidRDefault="003171EA" w:rsidP="003171EA">
            <w:pPr>
              <w:jc w:val="center"/>
              <w:rPr>
                <w:rFonts w:ascii="Verdana" w:hAnsi="Verdana"/>
                <w:b/>
                <w:sz w:val="24"/>
                <w:szCs w:val="24"/>
              </w:rPr>
            </w:pPr>
            <w:r w:rsidRPr="009F70D3">
              <w:rPr>
                <w:rFonts w:ascii="Verdana" w:hAnsi="Verdana"/>
                <w:b/>
                <w:sz w:val="24"/>
                <w:szCs w:val="24"/>
              </w:rPr>
              <w:t>Proposed WAC</w:t>
            </w:r>
          </w:p>
        </w:tc>
        <w:tc>
          <w:tcPr>
            <w:tcW w:w="3780"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Satisfactory/Minor/Major revisions; Concerns; Suggested Alternate Language</w:t>
            </w:r>
          </w:p>
        </w:tc>
        <w:tc>
          <w:tcPr>
            <w:tcW w:w="3533" w:type="dxa"/>
            <w:gridSpan w:val="2"/>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Conflicts with ECEAP, Head Start, Schools District Standards and Practices</w:t>
            </w:r>
          </w:p>
        </w:tc>
      </w:tr>
      <w:tr w:rsidR="003171EA" w:rsidTr="00B305E4">
        <w:tc>
          <w:tcPr>
            <w:tcW w:w="3744" w:type="dxa"/>
          </w:tcPr>
          <w:p w:rsidR="003171EA" w:rsidRDefault="003171EA" w:rsidP="003171EA">
            <w:pPr>
              <w:rPr>
                <w:rFonts w:ascii="Verdana" w:hAnsi="Verdana"/>
                <w:highlight w:val="lightGray"/>
              </w:rPr>
            </w:pPr>
            <w:r>
              <w:rPr>
                <w:rFonts w:ascii="Verdana" w:hAnsi="Verdana"/>
              </w:rPr>
              <w:t xml:space="preserve">WAC </w:t>
            </w:r>
            <w:r w:rsidRPr="006F0AE4">
              <w:rPr>
                <w:rFonts w:ascii="Verdana" w:hAnsi="Verdana"/>
              </w:rPr>
              <w:t>170-296A-4025</w:t>
            </w:r>
            <w:r w:rsidRPr="006F0AE4">
              <w:rPr>
                <w:rFonts w:ascii="Verdana" w:hAnsi="Verdana"/>
              </w:rPr>
              <w:br/>
            </w:r>
            <w:r w:rsidRPr="006F0AE4">
              <w:rPr>
                <w:rFonts w:ascii="Verdana" w:hAnsi="Verdana"/>
                <w:highlight w:val="lightGray"/>
              </w:rPr>
              <w:t>Drugs and alcohol</w:t>
            </w:r>
          </w:p>
          <w:p w:rsidR="003171EA" w:rsidRDefault="003171EA" w:rsidP="003171EA">
            <w:pPr>
              <w:pStyle w:val="ListParagraph"/>
              <w:numPr>
                <w:ilvl w:val="0"/>
                <w:numId w:val="42"/>
              </w:numPr>
              <w:rPr>
                <w:rFonts w:ascii="Verdana" w:hAnsi="Verdana"/>
                <w:highlight w:val="lightGray"/>
              </w:rPr>
            </w:pPr>
            <w:r w:rsidRPr="006F0AE4">
              <w:rPr>
                <w:rFonts w:ascii="Verdana" w:hAnsi="Verdana"/>
                <w:highlight w:val="lightGray"/>
              </w:rPr>
              <w:t>The licensee, staff, volunteers, or household member must not, or allow other to:</w:t>
            </w:r>
          </w:p>
          <w:p w:rsidR="003171EA" w:rsidRDefault="003171EA" w:rsidP="003171EA">
            <w:pPr>
              <w:pStyle w:val="ListParagraph"/>
              <w:ind w:left="1080"/>
              <w:rPr>
                <w:rFonts w:ascii="Verdana" w:hAnsi="Verdana"/>
                <w:highlight w:val="lightGray"/>
              </w:rPr>
            </w:pPr>
            <w:r w:rsidRPr="006F0AE4">
              <w:rPr>
                <w:rFonts w:ascii="Verdana" w:hAnsi="Verdana"/>
                <w:highlight w:val="lightGray"/>
              </w:rPr>
              <w:t>(a) Have or use illegal drugs on premises</w:t>
            </w:r>
            <w:proofErr w:type="gramStart"/>
            <w:r w:rsidRPr="006F0AE4">
              <w:rPr>
                <w:rFonts w:ascii="Verdana" w:hAnsi="Verdana"/>
                <w:highlight w:val="lightGray"/>
              </w:rPr>
              <w:t>;</w:t>
            </w:r>
            <w:proofErr w:type="gramEnd"/>
            <w:r w:rsidRPr="006F0AE4">
              <w:rPr>
                <w:rFonts w:ascii="Verdana" w:hAnsi="Verdana"/>
                <w:highlight w:val="lightGray"/>
              </w:rPr>
              <w:br/>
              <w:t>(b) Consume alcohol during operating hours; or</w:t>
            </w:r>
            <w:r w:rsidRPr="006F0AE4">
              <w:rPr>
                <w:rFonts w:ascii="Verdana" w:hAnsi="Verdana"/>
                <w:highlight w:val="lightGray"/>
              </w:rPr>
              <w:br/>
              <w:t>(c) Be under the influence of alcohol, illegal drugs or misused prescription drugs when working with or in the presence of children in care.</w:t>
            </w:r>
          </w:p>
          <w:p w:rsidR="003171EA" w:rsidRPr="006F0AE4" w:rsidRDefault="003171EA" w:rsidP="003171EA">
            <w:pPr>
              <w:pStyle w:val="ListParagraph"/>
              <w:numPr>
                <w:ilvl w:val="0"/>
                <w:numId w:val="42"/>
              </w:numPr>
              <w:rPr>
                <w:rFonts w:ascii="Verdana" w:hAnsi="Verdana"/>
                <w:highlight w:val="lightGray"/>
              </w:rPr>
            </w:pPr>
            <w:r w:rsidRPr="006F0AE4">
              <w:rPr>
                <w:rFonts w:ascii="Verdana" w:hAnsi="Verdana"/>
                <w:highlight w:val="lightGray"/>
              </w:rPr>
              <w:t xml:space="preserve">The licensee must keep and store all alcohol, including closed and open containers, </w:t>
            </w:r>
            <w:r w:rsidRPr="006F0AE4">
              <w:rPr>
                <w:rFonts w:ascii="Verdana" w:hAnsi="Verdana"/>
                <w:highlight w:val="lightGray"/>
              </w:rPr>
              <w:lastRenderedPageBreak/>
              <w:t xml:space="preserve">inaccessible to children. </w:t>
            </w:r>
          </w:p>
          <w:p w:rsidR="003171EA" w:rsidRPr="006F0AE4" w:rsidRDefault="003171EA" w:rsidP="003171EA">
            <w:pPr>
              <w:pStyle w:val="ListParagraph"/>
              <w:ind w:left="1080"/>
              <w:rPr>
                <w:rFonts w:ascii="Verdana" w:hAnsi="Verdana"/>
              </w:rPr>
            </w:pPr>
          </w:p>
          <w:p w:rsidR="003171EA" w:rsidRPr="006F0AE4" w:rsidRDefault="003171EA" w:rsidP="003171EA">
            <w:pPr>
              <w:rPr>
                <w:rFonts w:ascii="Verdana" w:eastAsia="Times New Roman" w:hAnsi="Verdana" w:cs="Arial"/>
              </w:rPr>
            </w:pPr>
            <w:r>
              <w:rPr>
                <w:rFonts w:ascii="Verdana" w:eastAsia="Times New Roman" w:hAnsi="Verdana" w:cs="Arial"/>
              </w:rPr>
              <w:t xml:space="preserve">WAC </w:t>
            </w:r>
            <w:r w:rsidRPr="006F0AE4">
              <w:rPr>
                <w:rFonts w:ascii="Verdana" w:eastAsia="Times New Roman" w:hAnsi="Verdana" w:cs="Arial"/>
              </w:rPr>
              <w:t>170-296A-4050</w:t>
            </w:r>
          </w:p>
          <w:p w:rsidR="003171EA" w:rsidRDefault="003171EA" w:rsidP="003171EA">
            <w:pPr>
              <w:rPr>
                <w:rFonts w:ascii="Verdana" w:eastAsia="Times New Roman" w:hAnsi="Verdana" w:cs="Arial"/>
                <w:highlight w:val="lightGray"/>
              </w:rPr>
            </w:pPr>
            <w:r w:rsidRPr="006F0AE4">
              <w:rPr>
                <w:rFonts w:ascii="Verdana" w:eastAsia="Times New Roman" w:hAnsi="Verdana" w:cs="Arial"/>
                <w:highlight w:val="lightGray"/>
              </w:rPr>
              <w:t>No smoking</w:t>
            </w:r>
          </w:p>
          <w:p w:rsidR="003171EA" w:rsidRPr="006F0AE4" w:rsidRDefault="003171EA" w:rsidP="003171EA">
            <w:pPr>
              <w:rPr>
                <w:rFonts w:ascii="Verdana" w:eastAsia="Times New Roman" w:hAnsi="Verdana" w:cs="Arial"/>
                <w:highlight w:val="lightGray"/>
              </w:rPr>
            </w:pPr>
            <w:r w:rsidRPr="006F0AE4">
              <w:rPr>
                <w:rFonts w:ascii="Verdana" w:eastAsia="Times New Roman" w:hAnsi="Verdana" w:cs="Arial"/>
                <w:highlight w:val="lightGray"/>
              </w:rPr>
              <w:t>(1) As required by chapter 70.160 RCW, the licensee must, under the following conditions, prohibit smoking by anyone during operating hours:</w:t>
            </w:r>
          </w:p>
          <w:p w:rsidR="003171EA" w:rsidRPr="006F0AE4" w:rsidRDefault="003171EA" w:rsidP="003171EA">
            <w:pPr>
              <w:rPr>
                <w:rFonts w:ascii="Verdana" w:eastAsia="Times New Roman" w:hAnsi="Verdana" w:cs="Arial"/>
                <w:highlight w:val="lightGray"/>
              </w:rPr>
            </w:pPr>
            <w:r w:rsidRPr="006F0AE4">
              <w:rPr>
                <w:rFonts w:ascii="Verdana" w:eastAsia="Times New Roman" w:hAnsi="Verdana" w:cs="Arial"/>
                <w:highlight w:val="lightGray"/>
              </w:rPr>
              <w:t>(a) Inside the home;</w:t>
            </w:r>
          </w:p>
          <w:p w:rsidR="003171EA" w:rsidRPr="006F0AE4" w:rsidRDefault="003171EA" w:rsidP="003171EA">
            <w:pPr>
              <w:rPr>
                <w:rFonts w:ascii="Verdana" w:eastAsia="Times New Roman" w:hAnsi="Verdana" w:cs="Arial"/>
                <w:highlight w:val="lightGray"/>
              </w:rPr>
            </w:pPr>
            <w:r w:rsidRPr="006F0AE4">
              <w:rPr>
                <w:rFonts w:ascii="Verdana" w:eastAsia="Times New Roman" w:hAnsi="Verdana" w:cs="Arial"/>
                <w:highlight w:val="lightGray"/>
              </w:rPr>
              <w:t>(b) In any outdoor or indoor licensed space;</w:t>
            </w:r>
          </w:p>
          <w:p w:rsidR="003171EA" w:rsidRPr="006F0AE4" w:rsidRDefault="003171EA" w:rsidP="003171EA">
            <w:pPr>
              <w:rPr>
                <w:rFonts w:ascii="Verdana" w:eastAsia="Times New Roman" w:hAnsi="Verdana" w:cs="Arial"/>
                <w:highlight w:val="lightGray"/>
              </w:rPr>
            </w:pPr>
            <w:r w:rsidRPr="006F0AE4">
              <w:rPr>
                <w:rFonts w:ascii="Verdana" w:eastAsia="Times New Roman" w:hAnsi="Verdana" w:cs="Arial"/>
                <w:highlight w:val="lightGray"/>
              </w:rPr>
              <w:t>(c) Within twenty-five feet from any entrance, exit, window, or ventilation intake of the home; or</w:t>
            </w:r>
          </w:p>
          <w:p w:rsidR="003171EA" w:rsidRPr="006F0AE4" w:rsidRDefault="003171EA" w:rsidP="003171EA">
            <w:pPr>
              <w:rPr>
                <w:rFonts w:ascii="Verdana" w:eastAsia="Times New Roman" w:hAnsi="Verdana" w:cs="Arial"/>
                <w:highlight w:val="lightGray"/>
              </w:rPr>
            </w:pPr>
            <w:r w:rsidRPr="006F0AE4">
              <w:rPr>
                <w:rFonts w:ascii="Verdana" w:eastAsia="Times New Roman" w:hAnsi="Verdana" w:cs="Arial"/>
                <w:highlight w:val="lightGray"/>
              </w:rPr>
              <w:t>(d) In motor vehicles while transporting children.</w:t>
            </w:r>
          </w:p>
          <w:p w:rsidR="003171EA" w:rsidRPr="006F0AE4" w:rsidRDefault="003171EA" w:rsidP="003171EA">
            <w:pPr>
              <w:rPr>
                <w:rFonts w:ascii="Verdana" w:hAnsi="Verdana"/>
                <w:sz w:val="24"/>
                <w:szCs w:val="24"/>
              </w:rPr>
            </w:pPr>
            <w:r w:rsidRPr="006F0AE4">
              <w:rPr>
                <w:rFonts w:ascii="Verdana" w:eastAsia="Times New Roman" w:hAnsi="Verdana" w:cs="Arial"/>
                <w:highlight w:val="lightGray"/>
              </w:rPr>
              <w:t>(2) The licensee must keep tobacco products, cigarettes and containers holding cigarette butts, cigar butts, or ashes inaccessible to the children.</w:t>
            </w:r>
          </w:p>
        </w:tc>
        <w:tc>
          <w:tcPr>
            <w:tcW w:w="3523" w:type="dxa"/>
          </w:tcPr>
          <w:p w:rsidR="003171EA" w:rsidRPr="006F0AE4" w:rsidRDefault="003171EA" w:rsidP="003171EA">
            <w:pPr>
              <w:rPr>
                <w:rFonts w:ascii="Verdana" w:hAnsi="Verdana"/>
              </w:rPr>
            </w:pPr>
            <w:r w:rsidRPr="006F0AE4">
              <w:rPr>
                <w:rFonts w:ascii="Verdana" w:hAnsi="Verdana"/>
              </w:rPr>
              <w:lastRenderedPageBreak/>
              <w:t>WAC 170-295-6050:</w:t>
            </w:r>
          </w:p>
          <w:p w:rsidR="003171EA" w:rsidRDefault="003171EA" w:rsidP="003171EA">
            <w:pPr>
              <w:rPr>
                <w:rFonts w:ascii="Verdana" w:hAnsi="Verdana"/>
                <w:highlight w:val="lightGray"/>
              </w:rPr>
            </w:pPr>
            <w:r w:rsidRPr="006F0AE4">
              <w:rPr>
                <w:rFonts w:ascii="Verdana" w:hAnsi="Verdana"/>
                <w:highlight w:val="lightGray"/>
              </w:rPr>
              <w:t>What substances are prohibited in the child care center or on the premises?</w:t>
            </w:r>
          </w:p>
          <w:p w:rsidR="003171EA" w:rsidRPr="006F0AE4" w:rsidRDefault="003171EA" w:rsidP="003171EA">
            <w:pPr>
              <w:rPr>
                <w:rFonts w:ascii="Verdana" w:hAnsi="Verdana"/>
                <w:highlight w:val="lightGray"/>
              </w:rPr>
            </w:pPr>
            <w:r w:rsidRPr="006F0AE4">
              <w:rPr>
                <w:rFonts w:ascii="Verdana" w:hAnsi="Verdana"/>
                <w:highlight w:val="lightGray"/>
              </w:rPr>
              <w:t>(1) You, your staff, parents, and volunteers must not be under the influence of, consume, or possess an alcoholic beverage or illegal drug while on the child care premises or during work hours while you are responsible for children in care.</w:t>
            </w:r>
          </w:p>
          <w:p w:rsidR="003171EA" w:rsidRPr="006F0AE4" w:rsidRDefault="003171EA" w:rsidP="003171EA">
            <w:pPr>
              <w:rPr>
                <w:rFonts w:ascii="Verdana" w:hAnsi="Verdana"/>
                <w:highlight w:val="lightGray"/>
              </w:rPr>
            </w:pPr>
            <w:r w:rsidRPr="006F0AE4">
              <w:rPr>
                <w:rFonts w:ascii="Verdana" w:hAnsi="Verdana"/>
                <w:highlight w:val="lightGray"/>
              </w:rPr>
              <w:t>(2) You, your staff, parents, and volunteers must not smoke:</w:t>
            </w:r>
          </w:p>
          <w:p w:rsidR="003171EA" w:rsidRPr="006F0AE4" w:rsidRDefault="003171EA" w:rsidP="003171EA">
            <w:pPr>
              <w:rPr>
                <w:rFonts w:ascii="Verdana" w:hAnsi="Verdana"/>
                <w:highlight w:val="lightGray"/>
              </w:rPr>
            </w:pPr>
            <w:r w:rsidRPr="006F0AE4">
              <w:rPr>
                <w:rFonts w:ascii="Verdana" w:hAnsi="Verdana"/>
                <w:highlight w:val="lightGray"/>
              </w:rPr>
              <w:t>(a) Inside the center building;</w:t>
            </w:r>
          </w:p>
          <w:p w:rsidR="003171EA" w:rsidRPr="006F0AE4" w:rsidRDefault="003171EA" w:rsidP="003171EA">
            <w:pPr>
              <w:rPr>
                <w:rFonts w:ascii="Verdana" w:hAnsi="Verdana"/>
                <w:highlight w:val="lightGray"/>
              </w:rPr>
            </w:pPr>
            <w:r w:rsidRPr="006F0AE4">
              <w:rPr>
                <w:rFonts w:ascii="Verdana" w:hAnsi="Verdana"/>
                <w:highlight w:val="lightGray"/>
              </w:rPr>
              <w:t>(b) While supervising children outdoors; or</w:t>
            </w:r>
          </w:p>
          <w:p w:rsidR="003171EA" w:rsidRPr="006F0AE4" w:rsidRDefault="003171EA" w:rsidP="003171EA">
            <w:pPr>
              <w:rPr>
                <w:rFonts w:ascii="Verdana" w:hAnsi="Verdana"/>
                <w:highlight w:val="lightGray"/>
              </w:rPr>
            </w:pPr>
            <w:r w:rsidRPr="006F0AE4">
              <w:rPr>
                <w:rFonts w:ascii="Verdana" w:hAnsi="Verdana"/>
                <w:highlight w:val="lightGray"/>
              </w:rPr>
              <w:t>(c) In a motor vehicle while transporting children.</w:t>
            </w:r>
          </w:p>
          <w:p w:rsidR="003171EA" w:rsidRPr="006F0AE4" w:rsidRDefault="003171EA" w:rsidP="003171EA">
            <w:pPr>
              <w:rPr>
                <w:rFonts w:ascii="Verdana" w:eastAsia="Times New Roman" w:hAnsi="Verdana" w:cs="Arial"/>
                <w:highlight w:val="lightGray"/>
              </w:rPr>
            </w:pPr>
            <w:r w:rsidRPr="006F0AE4">
              <w:rPr>
                <w:rFonts w:ascii="Verdana" w:hAnsi="Verdana"/>
                <w:highlight w:val="lightGray"/>
              </w:rPr>
              <w:t xml:space="preserve">(3) You, your staff, parents, and volunteers may smoke outdoors, off the premises </w:t>
            </w:r>
            <w:r w:rsidRPr="006F0AE4">
              <w:rPr>
                <w:rFonts w:ascii="Verdana" w:hAnsi="Verdana"/>
                <w:highlight w:val="lightGray"/>
              </w:rPr>
              <w:lastRenderedPageBreak/>
              <w:t xml:space="preserve">and out of view of the children. </w:t>
            </w:r>
          </w:p>
          <w:p w:rsidR="003171EA" w:rsidRPr="006F0AE4" w:rsidRDefault="003171EA" w:rsidP="003171EA">
            <w:pPr>
              <w:rPr>
                <w:rFonts w:ascii="Verdana" w:hAnsi="Verdana"/>
                <w:sz w:val="24"/>
                <w:szCs w:val="24"/>
              </w:rPr>
            </w:pPr>
          </w:p>
        </w:tc>
        <w:tc>
          <w:tcPr>
            <w:tcW w:w="4140" w:type="dxa"/>
          </w:tcPr>
          <w:p w:rsidR="003171EA" w:rsidRPr="00996D94" w:rsidRDefault="003171EA" w:rsidP="003171EA">
            <w:pPr>
              <w:rPr>
                <w:rFonts w:ascii="Verdana" w:eastAsia="Times New Roman" w:hAnsi="Verdana" w:cs="Arial"/>
                <w:b/>
              </w:rPr>
            </w:pPr>
            <w:r w:rsidRPr="00996D94">
              <w:rPr>
                <w:rFonts w:ascii="Verdana" w:eastAsia="Times New Roman" w:hAnsi="Verdana" w:cs="Arial"/>
                <w:b/>
              </w:rPr>
              <w:lastRenderedPageBreak/>
              <w:t>170-300-0420</w:t>
            </w:r>
          </w:p>
          <w:p w:rsidR="003171EA" w:rsidRPr="00996D94" w:rsidRDefault="003171EA" w:rsidP="003171EA">
            <w:pPr>
              <w:rPr>
                <w:rFonts w:ascii="Verdana" w:eastAsia="Times New Roman" w:hAnsi="Verdana" w:cs="Arial"/>
                <w:b/>
              </w:rPr>
            </w:pPr>
            <w:r w:rsidRPr="00996D94">
              <w:rPr>
                <w:rFonts w:ascii="Verdana" w:hAnsi="Verdana"/>
                <w:b/>
              </w:rPr>
              <w:t>Prohibited substances.</w:t>
            </w:r>
          </w:p>
          <w:p w:rsidR="003171EA" w:rsidRPr="00803567" w:rsidRDefault="003171EA" w:rsidP="003171EA">
            <w:pPr>
              <w:numPr>
                <w:ilvl w:val="0"/>
                <w:numId w:val="44"/>
              </w:numPr>
              <w:ind w:left="540" w:hanging="540"/>
              <w:contextualSpacing/>
              <w:rPr>
                <w:rFonts w:ascii="Verdana" w:eastAsia="Times New Roman" w:hAnsi="Verdana" w:cs="Arial"/>
              </w:rPr>
            </w:pPr>
            <w:r w:rsidRPr="00996D94">
              <w:rPr>
                <w:rFonts w:ascii="Verdana" w:eastAsia="Times New Roman" w:hAnsi="Verdana" w:cs="Arial"/>
              </w:rPr>
              <w:t xml:space="preserve">An early learning provider must prohibit the use of tobacco, </w:t>
            </w:r>
            <w:r w:rsidRPr="00803567">
              <w:rPr>
                <w:rFonts w:ascii="Verdana" w:eastAsia="Times New Roman" w:hAnsi="Verdana" w:cs="Arial"/>
              </w:rPr>
              <w:t xml:space="preserve">cannabis, and vapor products, pursuant to RCW 70.160. Smoking is prohibited: </w:t>
            </w:r>
          </w:p>
          <w:p w:rsidR="003171EA" w:rsidRPr="00803567" w:rsidRDefault="003171EA" w:rsidP="003171EA">
            <w:pPr>
              <w:numPr>
                <w:ilvl w:val="0"/>
                <w:numId w:val="43"/>
              </w:numPr>
              <w:ind w:left="1080" w:hanging="360"/>
              <w:contextualSpacing/>
              <w:rPr>
                <w:rFonts w:ascii="Verdana" w:eastAsia="Times New Roman" w:hAnsi="Verdana" w:cs="Arial"/>
              </w:rPr>
            </w:pPr>
            <w:r w:rsidRPr="00803567">
              <w:rPr>
                <w:rFonts w:ascii="Verdana" w:eastAsia="Times New Roman" w:hAnsi="Verdana" w:cs="Arial"/>
              </w:rPr>
              <w:t>In any indoor or outdoor licensed space;</w:t>
            </w:r>
          </w:p>
          <w:p w:rsidR="003171EA" w:rsidRPr="00803567" w:rsidRDefault="003171EA" w:rsidP="003171EA">
            <w:pPr>
              <w:numPr>
                <w:ilvl w:val="0"/>
                <w:numId w:val="43"/>
              </w:numPr>
              <w:ind w:left="1080" w:hanging="360"/>
              <w:contextualSpacing/>
              <w:rPr>
                <w:rFonts w:ascii="Verdana" w:eastAsia="Times New Roman" w:hAnsi="Verdana" w:cs="Arial"/>
              </w:rPr>
            </w:pPr>
            <w:r w:rsidRPr="00803567">
              <w:rPr>
                <w:rFonts w:ascii="Verdana" w:eastAsia="Times New Roman" w:hAnsi="Verdana" w:cs="Arial"/>
              </w:rPr>
              <w:t xml:space="preserve">Within 25 feet of any entrance, exit, window, or ventilation intake of the early learning program and in view of children; </w:t>
            </w:r>
          </w:p>
          <w:p w:rsidR="003171EA" w:rsidRPr="00803567" w:rsidRDefault="003171EA" w:rsidP="003171EA">
            <w:pPr>
              <w:numPr>
                <w:ilvl w:val="0"/>
                <w:numId w:val="43"/>
              </w:numPr>
              <w:ind w:left="1080" w:hanging="360"/>
              <w:contextualSpacing/>
              <w:rPr>
                <w:rFonts w:ascii="Verdana" w:eastAsia="Times New Roman" w:hAnsi="Verdana" w:cs="Arial"/>
              </w:rPr>
            </w:pPr>
            <w:r w:rsidRPr="00803567">
              <w:rPr>
                <w:rFonts w:ascii="Verdana" w:eastAsia="Times New Roman" w:hAnsi="Verdana" w:cs="Arial"/>
              </w:rPr>
              <w:t>In motor vehicles used to transport children during business hours;</w:t>
            </w:r>
          </w:p>
          <w:p w:rsidR="003171EA" w:rsidRPr="00803567" w:rsidRDefault="003171EA" w:rsidP="003171EA">
            <w:pPr>
              <w:numPr>
                <w:ilvl w:val="0"/>
                <w:numId w:val="43"/>
              </w:numPr>
              <w:ind w:left="1080" w:hanging="360"/>
              <w:contextualSpacing/>
              <w:rPr>
                <w:rFonts w:ascii="Verdana" w:eastAsia="Times New Roman" w:hAnsi="Verdana" w:cs="Arial"/>
              </w:rPr>
            </w:pPr>
            <w:r w:rsidRPr="00803567">
              <w:rPr>
                <w:rFonts w:ascii="Verdana" w:eastAsia="Times New Roman" w:hAnsi="Verdana" w:cs="Arial"/>
              </w:rPr>
              <w:t>While the provider is off site but responsible for supervising children, such as during field trips; and</w:t>
            </w:r>
          </w:p>
          <w:p w:rsidR="003171EA" w:rsidRPr="00996D94" w:rsidRDefault="003171EA" w:rsidP="003171EA">
            <w:pPr>
              <w:numPr>
                <w:ilvl w:val="0"/>
                <w:numId w:val="43"/>
              </w:numPr>
              <w:ind w:left="792" w:hanging="72"/>
              <w:contextualSpacing/>
              <w:rPr>
                <w:rFonts w:ascii="Verdana" w:eastAsia="Times New Roman" w:hAnsi="Verdana" w:cs="Arial"/>
              </w:rPr>
            </w:pPr>
            <w:r w:rsidRPr="00996D94">
              <w:rPr>
                <w:rFonts w:ascii="Verdana" w:eastAsia="Times New Roman" w:hAnsi="Verdana" w:cs="Arial"/>
              </w:rPr>
              <w:t xml:space="preserve">In family home early learning programs, smoking </w:t>
            </w:r>
            <w:r w:rsidRPr="00996D94">
              <w:rPr>
                <w:rFonts w:ascii="Verdana" w:eastAsia="Times New Roman" w:hAnsi="Verdana" w:cs="Arial"/>
              </w:rPr>
              <w:lastRenderedPageBreak/>
              <w:t>is prohibited during operating hours.</w:t>
            </w:r>
            <w:r>
              <w:rPr>
                <w:rFonts w:ascii="Verdana" w:eastAsia="Times New Roman" w:hAnsi="Verdana" w:cs="Arial"/>
                <w:color w:val="FF0000"/>
              </w:rPr>
              <w:t xml:space="preserve"> Weight #8</w:t>
            </w:r>
          </w:p>
          <w:p w:rsidR="003171EA" w:rsidRPr="00996D94" w:rsidRDefault="003171EA" w:rsidP="003171EA">
            <w:pPr>
              <w:ind w:left="1440"/>
              <w:contextualSpacing/>
              <w:rPr>
                <w:rFonts w:ascii="Verdana" w:eastAsia="Times New Roman" w:hAnsi="Verdana" w:cs="Arial"/>
              </w:rPr>
            </w:pPr>
          </w:p>
          <w:p w:rsidR="003171EA" w:rsidRPr="00996D94" w:rsidRDefault="003171EA" w:rsidP="003171EA">
            <w:pPr>
              <w:rPr>
                <w:rFonts w:ascii="Verdana" w:eastAsia="Times New Roman" w:hAnsi="Verdana" w:cs="Arial"/>
              </w:rPr>
            </w:pPr>
            <w:r w:rsidRPr="00996D94">
              <w:rPr>
                <w:rFonts w:ascii="Verdana" w:eastAsia="Times New Roman" w:hAnsi="Verdana" w:cs="Arial"/>
              </w:rPr>
              <w:t xml:space="preserve">(2)  An early learning provider must: </w:t>
            </w:r>
          </w:p>
          <w:p w:rsidR="003171EA" w:rsidRPr="00996D94" w:rsidRDefault="003171EA" w:rsidP="003171EA">
            <w:pPr>
              <w:ind w:left="1170" w:hanging="450"/>
              <w:rPr>
                <w:rFonts w:ascii="Verdana" w:eastAsia="Times New Roman" w:hAnsi="Verdana" w:cs="Arial"/>
              </w:rPr>
            </w:pPr>
            <w:r w:rsidRPr="00996D94">
              <w:rPr>
                <w:rFonts w:ascii="Verdana" w:eastAsia="Times New Roman" w:hAnsi="Verdana" w:cs="Arial"/>
              </w:rPr>
              <w:t xml:space="preserve">(a) Keep and store tobacco </w:t>
            </w:r>
            <w:r w:rsidRPr="00803567">
              <w:rPr>
                <w:rFonts w:ascii="Verdana" w:eastAsia="Times New Roman" w:hAnsi="Verdana" w:cs="Arial"/>
              </w:rPr>
              <w:t>or vapor products</w:t>
            </w:r>
            <w:r w:rsidRPr="00996D94">
              <w:rPr>
                <w:rFonts w:ascii="Verdana" w:eastAsia="Times New Roman" w:hAnsi="Verdana" w:cs="Arial"/>
              </w:rPr>
              <w:t xml:space="preserve">, cigarettes or cigars and containers holding cigarettes or cigars, cigarette or cigar butts, or ashes inaccessible to children;  </w:t>
            </w:r>
          </w:p>
          <w:p w:rsidR="003171EA" w:rsidRPr="00996D94" w:rsidRDefault="003171EA" w:rsidP="003171EA">
            <w:pPr>
              <w:ind w:left="1080" w:hanging="360"/>
              <w:rPr>
                <w:rFonts w:ascii="Verdana" w:eastAsia="Times New Roman" w:hAnsi="Verdana" w:cs="Arial"/>
              </w:rPr>
            </w:pPr>
            <w:r w:rsidRPr="00996D94">
              <w:rPr>
                <w:rFonts w:ascii="Verdana" w:eastAsia="Times New Roman" w:hAnsi="Verdana" w:cs="Arial"/>
              </w:rPr>
              <w:t>(b) Not allow anyone on the premises, including all staff, volunteers and, when applicable, household members to consume or be under the influence of alcoholic beverages,</w:t>
            </w:r>
            <w:r>
              <w:rPr>
                <w:rFonts w:ascii="Verdana" w:eastAsia="Times New Roman" w:hAnsi="Verdana" w:cs="Arial"/>
              </w:rPr>
              <w:t xml:space="preserve"> cannabis,</w:t>
            </w:r>
            <w:r w:rsidRPr="00996D94">
              <w:rPr>
                <w:rFonts w:ascii="Verdana" w:eastAsia="Times New Roman" w:hAnsi="Verdana" w:cs="Arial"/>
              </w:rPr>
              <w:t xml:space="preserve"> illegal drugs, or misused prescription drugs while children are in care;  </w:t>
            </w:r>
          </w:p>
          <w:p w:rsidR="003171EA" w:rsidRPr="00996D94" w:rsidRDefault="003171EA" w:rsidP="003171EA">
            <w:pPr>
              <w:ind w:left="1080" w:hanging="360"/>
              <w:rPr>
                <w:rFonts w:ascii="Verdana" w:hAnsi="Verdana"/>
              </w:rPr>
            </w:pPr>
            <w:r w:rsidRPr="00803567">
              <w:rPr>
                <w:rFonts w:ascii="Verdana" w:eastAsia="Times New Roman" w:hAnsi="Verdana" w:cs="Arial"/>
              </w:rPr>
              <w:t>(c) Keep cannabis</w:t>
            </w:r>
            <w:r w:rsidRPr="00803567">
              <w:rPr>
                <w:rFonts w:ascii="Verdana" w:hAnsi="Verdana"/>
              </w:rPr>
              <w:t xml:space="preserve"> and associated paraphernalia out of the licensed child care space; and</w:t>
            </w:r>
          </w:p>
          <w:p w:rsidR="003171EA" w:rsidRPr="00C868A6" w:rsidRDefault="003171EA" w:rsidP="003171EA">
            <w:pPr>
              <w:ind w:left="792" w:hanging="72"/>
              <w:rPr>
                <w:rFonts w:ascii="Verdana" w:eastAsia="Times New Roman" w:hAnsi="Verdana" w:cs="Arial"/>
                <w:color w:val="FF0000"/>
              </w:rPr>
            </w:pPr>
            <w:r w:rsidRPr="00996D94">
              <w:rPr>
                <w:rFonts w:ascii="Verdana" w:hAnsi="Verdana"/>
              </w:rPr>
              <w:t>(d) Keep and store alcohol, including open and closed containers, inaccessible to children.</w:t>
            </w:r>
            <w:r>
              <w:rPr>
                <w:rFonts w:ascii="Verdana" w:hAnsi="Verdana"/>
                <w:color w:val="FF0000"/>
              </w:rPr>
              <w:t xml:space="preserve"> Weight #8</w:t>
            </w:r>
          </w:p>
          <w:p w:rsidR="003171EA" w:rsidRPr="006F0AE4" w:rsidRDefault="003171EA" w:rsidP="003171EA">
            <w:pPr>
              <w:rPr>
                <w:rFonts w:ascii="Verdana" w:hAnsi="Verdana"/>
                <w:sz w:val="24"/>
                <w:szCs w:val="24"/>
              </w:rPr>
            </w:pPr>
          </w:p>
        </w:tc>
        <w:tc>
          <w:tcPr>
            <w:tcW w:w="3780" w:type="dxa"/>
          </w:tcPr>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3171EA" w:rsidRPr="00996D94" w:rsidRDefault="003171EA" w:rsidP="00B305E4">
            <w:pPr>
              <w:rPr>
                <w:rFonts w:ascii="Verdana" w:eastAsia="Times New Roman" w:hAnsi="Verdana" w:cs="Arial"/>
                <w:b/>
              </w:rPr>
            </w:pPr>
          </w:p>
        </w:tc>
        <w:tc>
          <w:tcPr>
            <w:tcW w:w="3533" w:type="dxa"/>
            <w:gridSpan w:val="2"/>
          </w:tcPr>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3171EA" w:rsidRPr="00996D94" w:rsidRDefault="003171EA" w:rsidP="003171EA">
            <w:pPr>
              <w:rPr>
                <w:rFonts w:ascii="Verdana" w:eastAsia="Times New Roman" w:hAnsi="Verdana" w:cs="Arial"/>
                <w:b/>
              </w:rPr>
            </w:pPr>
          </w:p>
        </w:tc>
      </w:tr>
      <w:tr w:rsidR="003171EA" w:rsidRPr="003817CC" w:rsidTr="003171EA">
        <w:trPr>
          <w:gridAfter w:val="1"/>
          <w:wAfter w:w="23" w:type="dxa"/>
        </w:trPr>
        <w:tc>
          <w:tcPr>
            <w:tcW w:w="18697" w:type="dxa"/>
            <w:gridSpan w:val="5"/>
            <w:shd w:val="clear" w:color="auto" w:fill="auto"/>
          </w:tcPr>
          <w:p w:rsidR="003171EA" w:rsidRDefault="003171EA" w:rsidP="003171EA">
            <w:pPr>
              <w:rPr>
                <w:rFonts w:ascii="Verdana" w:hAnsi="Verdana"/>
                <w:b/>
                <w:sz w:val="24"/>
                <w:szCs w:val="24"/>
              </w:rPr>
            </w:pPr>
            <w:r>
              <w:rPr>
                <w:rFonts w:ascii="Verdana" w:hAnsi="Verdana"/>
                <w:b/>
                <w:sz w:val="24"/>
                <w:szCs w:val="24"/>
              </w:rPr>
              <w:lastRenderedPageBreak/>
              <w:t>Justification:</w:t>
            </w:r>
          </w:p>
          <w:p w:rsidR="003171EA" w:rsidRDefault="003171EA" w:rsidP="003171EA">
            <w:pPr>
              <w:rPr>
                <w:rFonts w:ascii="Verdana" w:hAnsi="Verdana"/>
                <w:b/>
                <w:sz w:val="24"/>
                <w:szCs w:val="24"/>
              </w:rPr>
            </w:pPr>
            <w:r>
              <w:rPr>
                <w:rFonts w:ascii="Verdana" w:hAnsi="Verdana"/>
              </w:rPr>
              <w:t xml:space="preserve">The proposed WAC expands the list of substances that are prohibited from use to include cannabis and cannabis derivatives, and vapor products.  Tobacco is already prohibited from use, and the rationale for this prohibition, as found in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provides the rationale for including cannabis, cannabis derivatives and vapor products.  STANDARD 9.2.3.15: Policies Prohibiting Smoking, Tobacco, Alcohol, Illegal Drugs, and Toxic Substances, stating “Policies should include that all of these substances are prohibited inside the facility, on facility grounds, and in any vehicles that transport children at all times. Policies should specify that smoking is prohibited at all times and in all areas used by the children in the program. Smoking is also prohibited in any vehicles that transport children. Policies must also specify that use and possession of all substances referred to above is prohibited during all times when caregivers/teachers are responsible for the supervision of children, including times when children are transported, when playing in outdoor play areas not attached to the facility, and during field trips.”  Further, the age, defenselessness, and lack of discretion of the child under care make this prohibition an absolute requirement. The hazards of second-hand and third-hand smoke exposure warrant the prohibition of smoking in proximity of child care areas at any time. Third-hand smoke refers to gases and particles clinging to smokers’ hair and clothing, cushions, carpeting and outdoor equipment after visible tobacco smoke has dissipated. The residue includes heavy metals, carcinogens, and even radioactive materials that young children can get on their hands and ingest, especially if they’re crawling or playing on the floor. Residual toxins from smoking at times when the children are not using the space can trigger asthma and allergies when the children do use the space.”  In keeping with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the WAC also proposes prohibited use of these items whenever children are being supervised, including off-site.  </w:t>
            </w:r>
            <w:r>
              <w:rPr>
                <w:rStyle w:val="Hyperlink"/>
                <w:rFonts w:ascii="Verdana" w:eastAsia="Times New Roman" w:hAnsi="Verdana" w:cs="Arial"/>
              </w:rPr>
              <w:t xml:space="preserve"> </w:t>
            </w:r>
          </w:p>
        </w:tc>
      </w:tr>
    </w:tbl>
    <w:p w:rsidR="003171EA" w:rsidRDefault="003171EA" w:rsidP="003171E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787" w:type="dxa"/>
        <w:tblInd w:w="-342" w:type="dxa"/>
        <w:tblLayout w:type="fixed"/>
        <w:tblLook w:val="04A0" w:firstRow="1" w:lastRow="0" w:firstColumn="1" w:lastColumn="0" w:noHBand="0" w:noVBand="1"/>
      </w:tblPr>
      <w:tblGrid>
        <w:gridCol w:w="3577"/>
        <w:gridCol w:w="4050"/>
        <w:gridCol w:w="4500"/>
        <w:gridCol w:w="3510"/>
        <w:gridCol w:w="3060"/>
        <w:gridCol w:w="23"/>
        <w:gridCol w:w="67"/>
      </w:tblGrid>
      <w:tr w:rsidR="003171EA" w:rsidRPr="003817CC" w:rsidTr="003171EA">
        <w:tc>
          <w:tcPr>
            <w:tcW w:w="18787" w:type="dxa"/>
            <w:gridSpan w:val="7"/>
            <w:shd w:val="clear" w:color="auto" w:fill="BFBFBF" w:themeFill="background1" w:themeFillShade="BF"/>
          </w:tcPr>
          <w:p w:rsidR="003171EA" w:rsidRDefault="003171EA" w:rsidP="003171EA">
            <w:pPr>
              <w:jc w:val="center"/>
              <w:rPr>
                <w:rFonts w:ascii="Verdana" w:hAnsi="Verdana"/>
                <w:b/>
                <w:sz w:val="24"/>
                <w:szCs w:val="24"/>
              </w:rPr>
            </w:pPr>
            <w:r>
              <w:rPr>
                <w:rFonts w:ascii="Verdana" w:hAnsi="Verdana"/>
                <w:b/>
                <w:sz w:val="24"/>
                <w:szCs w:val="24"/>
              </w:rPr>
              <w:lastRenderedPageBreak/>
              <w:t>Licensing Process – Initial, non-expiring, and dual licenses and license modification</w:t>
            </w:r>
          </w:p>
        </w:tc>
      </w:tr>
      <w:tr w:rsidR="003171EA" w:rsidRPr="003817CC" w:rsidTr="00B305E4">
        <w:trPr>
          <w:gridAfter w:val="1"/>
          <w:wAfter w:w="67" w:type="dxa"/>
        </w:trPr>
        <w:tc>
          <w:tcPr>
            <w:tcW w:w="3577"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Family Home WAC</w:t>
            </w:r>
          </w:p>
        </w:tc>
        <w:tc>
          <w:tcPr>
            <w:tcW w:w="4050"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Center WAC</w:t>
            </w:r>
          </w:p>
        </w:tc>
        <w:tc>
          <w:tcPr>
            <w:tcW w:w="4500" w:type="dxa"/>
            <w:shd w:val="clear" w:color="auto" w:fill="EAF1DD" w:themeFill="accent3" w:themeFillTint="33"/>
          </w:tcPr>
          <w:p w:rsidR="003171EA" w:rsidRPr="009F70D3" w:rsidRDefault="003171EA" w:rsidP="003171EA">
            <w:pPr>
              <w:jc w:val="center"/>
              <w:rPr>
                <w:rFonts w:ascii="Verdana" w:hAnsi="Verdana"/>
                <w:b/>
                <w:sz w:val="24"/>
                <w:szCs w:val="24"/>
              </w:rPr>
            </w:pPr>
            <w:r w:rsidRPr="009F70D3">
              <w:rPr>
                <w:rFonts w:ascii="Verdana" w:hAnsi="Verdana"/>
                <w:b/>
                <w:sz w:val="24"/>
                <w:szCs w:val="24"/>
              </w:rPr>
              <w:t>Proposed WAC</w:t>
            </w:r>
          </w:p>
        </w:tc>
        <w:tc>
          <w:tcPr>
            <w:tcW w:w="3510"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Satisfactory/Minor/Major revisions; Concerns; Suggested Alternate Language</w:t>
            </w:r>
          </w:p>
        </w:tc>
        <w:tc>
          <w:tcPr>
            <w:tcW w:w="3083" w:type="dxa"/>
            <w:gridSpan w:val="2"/>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Conflicts with ECEAP, Head Start, Schools District Standards and Practices</w:t>
            </w:r>
          </w:p>
        </w:tc>
      </w:tr>
      <w:tr w:rsidR="003171EA" w:rsidTr="00B305E4">
        <w:trPr>
          <w:gridAfter w:val="1"/>
          <w:wAfter w:w="67" w:type="dxa"/>
        </w:trPr>
        <w:tc>
          <w:tcPr>
            <w:tcW w:w="3577" w:type="dxa"/>
          </w:tcPr>
          <w:p w:rsidR="003171EA" w:rsidRDefault="003171EA" w:rsidP="003171EA">
            <w:pPr>
              <w:spacing w:after="150"/>
              <w:contextualSpacing/>
              <w:outlineLvl w:val="2"/>
              <w:rPr>
                <w:rFonts w:ascii="Verdana" w:eastAsia="Times New Roman" w:hAnsi="Verdana" w:cs="Times New Roman"/>
                <w:bCs/>
              </w:rPr>
            </w:pPr>
            <w:r>
              <w:rPr>
                <w:rFonts w:ascii="Verdana" w:eastAsia="Times New Roman" w:hAnsi="Verdana" w:cs="Times New Roman"/>
                <w:bCs/>
              </w:rPr>
              <w:t xml:space="preserve">WAC </w:t>
            </w:r>
            <w:r w:rsidRPr="00F51D45">
              <w:rPr>
                <w:rFonts w:ascii="Verdana" w:eastAsia="Times New Roman" w:hAnsi="Verdana" w:cs="Times New Roman"/>
                <w:bCs/>
              </w:rPr>
              <w:t>170-296A-1430</w:t>
            </w:r>
          </w:p>
          <w:p w:rsidR="003171EA" w:rsidRDefault="003171EA" w:rsidP="003171EA">
            <w:pPr>
              <w:spacing w:after="150"/>
              <w:contextualSpacing/>
              <w:outlineLvl w:val="2"/>
              <w:rPr>
                <w:rFonts w:ascii="Verdana" w:eastAsia="Times New Roman" w:hAnsi="Verdana" w:cs="Times New Roman"/>
                <w:bCs/>
              </w:rPr>
            </w:pPr>
            <w:r w:rsidRPr="00F51D45">
              <w:rPr>
                <w:rFonts w:ascii="Verdana" w:eastAsia="Times New Roman" w:hAnsi="Verdana" w:cs="Times New Roman"/>
                <w:bCs/>
              </w:rPr>
              <w:t>Initial license.</w:t>
            </w:r>
          </w:p>
          <w:p w:rsidR="003171EA" w:rsidRPr="000F511A" w:rsidRDefault="003171EA" w:rsidP="003171EA">
            <w:pPr>
              <w:ind w:firstLine="360"/>
              <w:rPr>
                <w:rFonts w:ascii="Verdana" w:eastAsia="Times New Roman" w:hAnsi="Verdana" w:cs="Times New Roman"/>
                <w:highlight w:val="lightGray"/>
              </w:rPr>
            </w:pPr>
            <w:r w:rsidRPr="000F511A">
              <w:rPr>
                <w:rFonts w:ascii="Verdana" w:eastAsia="Times New Roman" w:hAnsi="Verdana" w:cs="Times New Roman"/>
                <w:highlight w:val="lightGray"/>
              </w:rPr>
              <w:t>An applicant who demonstrates compliance with health and safety requirements of this chapter, but may not be in full compliance with all requirements, may be issued an initial license.</w:t>
            </w:r>
          </w:p>
          <w:p w:rsidR="003171EA" w:rsidRPr="000F511A" w:rsidRDefault="003171EA" w:rsidP="003171EA">
            <w:pPr>
              <w:ind w:firstLine="360"/>
              <w:rPr>
                <w:rFonts w:ascii="Verdana" w:eastAsia="Times New Roman" w:hAnsi="Verdana" w:cs="Times New Roman"/>
                <w:highlight w:val="lightGray"/>
              </w:rPr>
            </w:pPr>
            <w:r w:rsidRPr="000F511A">
              <w:rPr>
                <w:rFonts w:ascii="Verdana" w:eastAsia="Times New Roman" w:hAnsi="Verdana" w:cs="Times New Roman"/>
                <w:highlight w:val="lightGray"/>
              </w:rPr>
              <w:t>(1) An initial license is valid for six months from the date issued.</w:t>
            </w:r>
          </w:p>
          <w:p w:rsidR="003171EA" w:rsidRPr="000F511A" w:rsidRDefault="003171EA" w:rsidP="003171EA">
            <w:pPr>
              <w:ind w:firstLine="360"/>
              <w:rPr>
                <w:rFonts w:ascii="Verdana" w:eastAsia="Times New Roman" w:hAnsi="Verdana" w:cs="Times New Roman"/>
                <w:highlight w:val="lightGray"/>
              </w:rPr>
            </w:pPr>
            <w:r w:rsidRPr="000F511A">
              <w:rPr>
                <w:rFonts w:ascii="Verdana" w:eastAsia="Times New Roman" w:hAnsi="Verdana" w:cs="Times New Roman"/>
                <w:highlight w:val="lightGray"/>
              </w:rPr>
              <w:t>(2) At the department's discretion, an initial license may be extended for up to three additional six-month periods not to exceed a total of two years.</w:t>
            </w:r>
          </w:p>
          <w:p w:rsidR="003171EA" w:rsidRPr="000F511A" w:rsidRDefault="003171EA" w:rsidP="003171EA">
            <w:pPr>
              <w:ind w:firstLine="360"/>
              <w:rPr>
                <w:rFonts w:ascii="Verdana" w:eastAsia="Times New Roman" w:hAnsi="Verdana" w:cs="Times New Roman"/>
                <w:highlight w:val="lightGray"/>
              </w:rPr>
            </w:pPr>
            <w:r w:rsidRPr="000F511A">
              <w:rPr>
                <w:rFonts w:ascii="Verdana" w:eastAsia="Times New Roman" w:hAnsi="Verdana" w:cs="Times New Roman"/>
                <w:highlight w:val="lightGray"/>
              </w:rPr>
              <w:t xml:space="preserve">(3) The department may limit the number of children or ages of children that the licensee may care for (capacity) under an initial license based on the </w:t>
            </w:r>
            <w:r w:rsidRPr="000F511A">
              <w:rPr>
                <w:rFonts w:ascii="Verdana" w:eastAsia="Times New Roman" w:hAnsi="Verdana" w:cs="Times New Roman"/>
                <w:highlight w:val="lightGray"/>
              </w:rPr>
              <w:lastRenderedPageBreak/>
              <w:t>licensee's child care experience.</w:t>
            </w:r>
          </w:p>
          <w:p w:rsidR="003171EA" w:rsidRPr="000F511A" w:rsidRDefault="003171EA" w:rsidP="003171EA">
            <w:pPr>
              <w:ind w:firstLine="360"/>
              <w:rPr>
                <w:rFonts w:ascii="Verdana" w:eastAsia="Times New Roman" w:hAnsi="Verdana" w:cs="Times New Roman"/>
                <w:highlight w:val="lightGray"/>
              </w:rPr>
            </w:pPr>
            <w:r w:rsidRPr="000F511A">
              <w:rPr>
                <w:rFonts w:ascii="Verdana" w:eastAsia="Times New Roman" w:hAnsi="Verdana" w:cs="Times New Roman"/>
                <w:highlight w:val="lightGray"/>
              </w:rPr>
              <w:t>(4) The department must evaluate the licensee's ability to follow all of the rules contained in this chapter during the initial license period.</w:t>
            </w:r>
          </w:p>
          <w:p w:rsidR="003171EA" w:rsidRPr="000F511A" w:rsidRDefault="003171EA" w:rsidP="003171EA">
            <w:pPr>
              <w:ind w:firstLine="360"/>
              <w:rPr>
                <w:rFonts w:ascii="Verdana" w:eastAsia="Times New Roman" w:hAnsi="Verdana" w:cs="Times New Roman"/>
                <w:highlight w:val="lightGray"/>
              </w:rPr>
            </w:pPr>
            <w:r w:rsidRPr="000F511A">
              <w:rPr>
                <w:rFonts w:ascii="Verdana" w:eastAsia="Times New Roman" w:hAnsi="Verdana" w:cs="Times New Roman"/>
                <w:highlight w:val="lightGray"/>
              </w:rPr>
              <w:t xml:space="preserve">(5) The department may issue a </w:t>
            </w:r>
            <w:proofErr w:type="spellStart"/>
            <w:r w:rsidRPr="000F511A">
              <w:rPr>
                <w:rFonts w:ascii="Verdana" w:eastAsia="Times New Roman" w:hAnsi="Verdana" w:cs="Times New Roman"/>
                <w:highlight w:val="lightGray"/>
              </w:rPr>
              <w:t>nonexpiring</w:t>
            </w:r>
            <w:proofErr w:type="spellEnd"/>
            <w:r w:rsidRPr="000F511A">
              <w:rPr>
                <w:rFonts w:ascii="Verdana" w:eastAsia="Times New Roman" w:hAnsi="Verdana" w:cs="Times New Roman"/>
                <w:highlight w:val="lightGray"/>
              </w:rPr>
              <w:t xml:space="preserve"> full license to a licensee operating under an initial license who:</w:t>
            </w:r>
          </w:p>
          <w:p w:rsidR="003171EA" w:rsidRPr="000F511A" w:rsidRDefault="003171EA" w:rsidP="003171EA">
            <w:pPr>
              <w:ind w:firstLine="360"/>
              <w:rPr>
                <w:rFonts w:ascii="Verdana" w:eastAsia="Times New Roman" w:hAnsi="Verdana" w:cs="Times New Roman"/>
                <w:highlight w:val="lightGray"/>
              </w:rPr>
            </w:pPr>
            <w:r w:rsidRPr="000F511A">
              <w:rPr>
                <w:rFonts w:ascii="Verdana" w:eastAsia="Times New Roman" w:hAnsi="Verdana" w:cs="Times New Roman"/>
                <w:highlight w:val="lightGray"/>
              </w:rPr>
              <w:t>(a) Demonstrates full compliance with the health and safety requirements of this chapter at any time during the period of initial licensure;</w:t>
            </w:r>
          </w:p>
          <w:p w:rsidR="003171EA" w:rsidRPr="000F511A" w:rsidRDefault="003171EA" w:rsidP="003171EA">
            <w:pPr>
              <w:ind w:firstLine="360"/>
              <w:rPr>
                <w:rFonts w:ascii="Verdana" w:eastAsia="Times New Roman" w:hAnsi="Verdana" w:cs="Times New Roman"/>
                <w:highlight w:val="lightGray"/>
              </w:rPr>
            </w:pPr>
            <w:r w:rsidRPr="000F511A">
              <w:rPr>
                <w:rFonts w:ascii="Verdana" w:eastAsia="Times New Roman" w:hAnsi="Verdana" w:cs="Times New Roman"/>
                <w:highlight w:val="lightGray"/>
              </w:rPr>
              <w:t>(b) Demonstrates substantial compliance with other requirements of this chapter at any time; and</w:t>
            </w:r>
          </w:p>
          <w:p w:rsidR="003171EA" w:rsidRPr="000F511A" w:rsidRDefault="003171EA" w:rsidP="003171EA">
            <w:pPr>
              <w:ind w:firstLine="360"/>
              <w:rPr>
                <w:rFonts w:ascii="Verdana" w:eastAsia="Times New Roman" w:hAnsi="Verdana" w:cs="Times New Roman"/>
                <w:highlight w:val="lightGray"/>
              </w:rPr>
            </w:pPr>
            <w:r w:rsidRPr="000F511A">
              <w:rPr>
                <w:rFonts w:ascii="Verdana" w:eastAsia="Times New Roman" w:hAnsi="Verdana" w:cs="Times New Roman"/>
                <w:highlight w:val="lightGray"/>
              </w:rPr>
              <w:t xml:space="preserve">(c) Meets the requirements for a </w:t>
            </w:r>
            <w:proofErr w:type="spellStart"/>
            <w:r w:rsidRPr="000F511A">
              <w:rPr>
                <w:rFonts w:ascii="Verdana" w:eastAsia="Times New Roman" w:hAnsi="Verdana" w:cs="Times New Roman"/>
                <w:highlight w:val="lightGray"/>
              </w:rPr>
              <w:t>nonexpiring</w:t>
            </w:r>
            <w:proofErr w:type="spellEnd"/>
            <w:r w:rsidRPr="000F511A">
              <w:rPr>
                <w:rFonts w:ascii="Verdana" w:eastAsia="Times New Roman" w:hAnsi="Verdana" w:cs="Times New Roman"/>
                <w:highlight w:val="lightGray"/>
              </w:rPr>
              <w:t xml:space="preserve"> full license as provided in WAC </w:t>
            </w:r>
            <w:hyperlink r:id="rId40" w:history="1">
              <w:r w:rsidRPr="000F511A">
                <w:rPr>
                  <w:rFonts w:ascii="Verdana" w:eastAsia="Times New Roman" w:hAnsi="Verdana" w:cs="Times New Roman"/>
                  <w:color w:val="2B674D"/>
                  <w:highlight w:val="lightGray"/>
                  <w:u w:val="single"/>
                </w:rPr>
                <w:t>170-296A-1450</w:t>
              </w:r>
            </w:hyperlink>
            <w:r w:rsidRPr="000F511A">
              <w:rPr>
                <w:rFonts w:ascii="Verdana" w:eastAsia="Times New Roman" w:hAnsi="Verdana" w:cs="Times New Roman"/>
                <w:highlight w:val="lightGray"/>
              </w:rPr>
              <w:t>(1).</w:t>
            </w:r>
          </w:p>
          <w:p w:rsidR="003171EA" w:rsidRDefault="003171EA" w:rsidP="003171EA">
            <w:pPr>
              <w:ind w:firstLine="360"/>
              <w:rPr>
                <w:rFonts w:ascii="Verdana" w:eastAsia="Times New Roman" w:hAnsi="Verdana" w:cs="Times New Roman"/>
              </w:rPr>
            </w:pPr>
            <w:r w:rsidRPr="000F511A">
              <w:rPr>
                <w:rFonts w:ascii="Verdana" w:eastAsia="Times New Roman" w:hAnsi="Verdana" w:cs="Times New Roman"/>
                <w:highlight w:val="lightGray"/>
              </w:rPr>
              <w:t xml:space="preserve">(6) The department must deny a </w:t>
            </w:r>
            <w:proofErr w:type="spellStart"/>
            <w:r w:rsidRPr="000F511A">
              <w:rPr>
                <w:rFonts w:ascii="Verdana" w:eastAsia="Times New Roman" w:hAnsi="Verdana" w:cs="Times New Roman"/>
                <w:highlight w:val="lightGray"/>
              </w:rPr>
              <w:t>nonexpiring</w:t>
            </w:r>
            <w:proofErr w:type="spellEnd"/>
            <w:r w:rsidRPr="000F511A">
              <w:rPr>
                <w:rFonts w:ascii="Verdana" w:eastAsia="Times New Roman" w:hAnsi="Verdana" w:cs="Times New Roman"/>
                <w:highlight w:val="lightGray"/>
              </w:rPr>
              <w:t xml:space="preserve"> full license to a licensee operating under an initial license who does not demonstrate the ability to comply with all the </w:t>
            </w:r>
            <w:r w:rsidRPr="000F511A">
              <w:rPr>
                <w:rFonts w:ascii="Verdana" w:eastAsia="Times New Roman" w:hAnsi="Verdana" w:cs="Times New Roman"/>
                <w:highlight w:val="lightGray"/>
              </w:rPr>
              <w:lastRenderedPageBreak/>
              <w:t>rules contained in this chapter during the period of initial licensure.</w:t>
            </w:r>
          </w:p>
          <w:p w:rsidR="003171EA" w:rsidRPr="00F51D45" w:rsidRDefault="003171EA" w:rsidP="003171E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F51D45">
              <w:rPr>
                <w:rFonts w:ascii="Verdana" w:eastAsia="Times New Roman" w:hAnsi="Verdana" w:cs="Times New Roman"/>
                <w:bCs/>
                <w:highlight w:val="lightGray"/>
              </w:rPr>
              <w:t>170-296A-1450</w:t>
            </w:r>
          </w:p>
          <w:p w:rsidR="003171EA" w:rsidRDefault="003171EA" w:rsidP="003171EA">
            <w:pPr>
              <w:spacing w:after="150"/>
              <w:contextualSpacing/>
              <w:outlineLvl w:val="2"/>
              <w:rPr>
                <w:rFonts w:ascii="Verdana" w:eastAsia="Times New Roman" w:hAnsi="Verdana" w:cs="Times New Roman"/>
                <w:bCs/>
                <w:highlight w:val="lightGray"/>
              </w:rPr>
            </w:pPr>
            <w:proofErr w:type="spellStart"/>
            <w:r>
              <w:rPr>
                <w:rFonts w:ascii="Verdana" w:eastAsia="Times New Roman" w:hAnsi="Verdana" w:cs="Times New Roman"/>
                <w:bCs/>
                <w:highlight w:val="lightGray"/>
              </w:rPr>
              <w:t>Nonexpiring</w:t>
            </w:r>
            <w:proofErr w:type="spellEnd"/>
            <w:r>
              <w:rPr>
                <w:rFonts w:ascii="Verdana" w:eastAsia="Times New Roman" w:hAnsi="Verdana" w:cs="Times New Roman"/>
                <w:bCs/>
                <w:highlight w:val="lightGray"/>
              </w:rPr>
              <w:t xml:space="preserve"> full license</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(1) To qualify for a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full license, a licensee must submit the following to the department on an annual basis, at least thirty calendar days prior to the anniversary date of the license. The anniversary date is the date the licensee's first initial license is issued:</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(a) The annual nonrefundable license fee as provided in WAC </w:t>
            </w:r>
            <w:hyperlink r:id="rId41" w:history="1">
              <w:r w:rsidRPr="0082005C">
                <w:rPr>
                  <w:rFonts w:ascii="Verdana" w:eastAsia="Times New Roman" w:hAnsi="Verdana" w:cs="Times New Roman"/>
                  <w:color w:val="2B674D"/>
                  <w:highlight w:val="lightGray"/>
                  <w:u w:val="single"/>
                </w:rPr>
                <w:t>170-296A-1325</w:t>
              </w:r>
            </w:hyperlink>
            <w:r w:rsidRPr="0082005C">
              <w:rPr>
                <w:rFonts w:ascii="Verdana" w:eastAsia="Times New Roman" w:hAnsi="Verdana" w:cs="Times New Roman"/>
                <w:highlight w:val="lightGray"/>
              </w:rPr>
              <w:t>(1);</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(b) A declaration to the department on a department-approved form indicating:</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(i) The licensee's intent to continue operating a licensed family home child care; or</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(ii) The licensee's intent to cease operation on a date certain.</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(c) A declaration on a department-approved form that the licensee is in compliance with all </w:t>
            </w:r>
            <w:r w:rsidRPr="0082005C">
              <w:rPr>
                <w:rFonts w:ascii="Verdana" w:eastAsia="Times New Roman" w:hAnsi="Verdana" w:cs="Times New Roman"/>
                <w:highlight w:val="lightGray"/>
              </w:rPr>
              <w:lastRenderedPageBreak/>
              <w:t>department licensing rules; and</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(d) Documentation of completed background check applications as determined by the department established schedule as provided in RCW </w:t>
            </w:r>
            <w:hyperlink r:id="rId42" w:history="1">
              <w:r w:rsidRPr="0082005C">
                <w:rPr>
                  <w:rFonts w:ascii="Verdana" w:eastAsia="Times New Roman" w:hAnsi="Verdana" w:cs="Times New Roman"/>
                  <w:color w:val="2B674D"/>
                  <w:highlight w:val="lightGray"/>
                  <w:u w:val="single"/>
                </w:rPr>
                <w:t>43.215.215</w:t>
              </w:r>
            </w:hyperlink>
            <w:r w:rsidRPr="0082005C">
              <w:rPr>
                <w:rFonts w:ascii="Verdana" w:eastAsia="Times New Roman" w:hAnsi="Verdana" w:cs="Times New Roman"/>
                <w:highlight w:val="lightGray"/>
              </w:rPr>
              <w:t xml:space="preserve"> (2)(f). For each individual required to have a background check clearance, the licensee must verify a current background check clearance or submit a background check application at least thirty days prior to the license anniversary date.</w:t>
            </w:r>
          </w:p>
          <w:p w:rsidR="003171EA"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(2) The requirements of subsection </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(1) of this section must be met:</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(a) Before a licensee operating under an initial license is issued a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full license; and</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(b) Every twelve months after issuance of a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full license.</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(3) If the licensee fails to meet the requirements in subsection (1) of this section for continuation of a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full license, the license expires and the </w:t>
            </w:r>
            <w:r w:rsidRPr="0082005C">
              <w:rPr>
                <w:rFonts w:ascii="Verdana" w:eastAsia="Times New Roman" w:hAnsi="Verdana" w:cs="Times New Roman"/>
                <w:highlight w:val="lightGray"/>
              </w:rPr>
              <w:lastRenderedPageBreak/>
              <w:t>licensee must submit a new application for licensure.</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(4) Nothing about the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license process in this section may interfere with the department's established monitoring practice.</w:t>
            </w:r>
          </w:p>
          <w:p w:rsidR="003171EA"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(5) A licensee has no right to an adjudicated proceeding (hearing) to appeal the expiration, nonrenewal, or </w:t>
            </w:r>
            <w:proofErr w:type="spellStart"/>
            <w:r w:rsidRPr="0082005C">
              <w:rPr>
                <w:rFonts w:ascii="Verdana" w:eastAsia="Times New Roman" w:hAnsi="Verdana" w:cs="Times New Roman"/>
                <w:highlight w:val="lightGray"/>
              </w:rPr>
              <w:t>noncontinuation</w:t>
            </w:r>
            <w:proofErr w:type="spellEnd"/>
            <w:r w:rsidRPr="0082005C">
              <w:rPr>
                <w:rFonts w:ascii="Verdana" w:eastAsia="Times New Roman" w:hAnsi="Verdana" w:cs="Times New Roman"/>
                <w:highlight w:val="lightGray"/>
              </w:rPr>
              <w:t xml:space="preserve"> of a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full license as a result of the licensee's failure to comply with the requirements of this section.</w:t>
            </w:r>
          </w:p>
          <w:p w:rsidR="003171EA" w:rsidRPr="00F51D45" w:rsidRDefault="003171EA" w:rsidP="003171E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F51D45">
              <w:rPr>
                <w:rFonts w:ascii="Verdana" w:eastAsia="Times New Roman" w:hAnsi="Verdana" w:cs="Times New Roman"/>
                <w:bCs/>
                <w:highlight w:val="lightGray"/>
              </w:rPr>
              <w:t>170-296A-1600</w:t>
            </w:r>
          </w:p>
          <w:p w:rsidR="003171EA" w:rsidRDefault="003171EA" w:rsidP="003171EA">
            <w:pPr>
              <w:spacing w:after="150"/>
              <w:contextualSpacing/>
              <w:outlineLvl w:val="2"/>
              <w:rPr>
                <w:rFonts w:ascii="Verdana" w:eastAsia="Times New Roman" w:hAnsi="Verdana" w:cs="Times New Roman"/>
                <w:bCs/>
                <w:highlight w:val="lightGray"/>
              </w:rPr>
            </w:pPr>
            <w:r w:rsidRPr="00F51D45">
              <w:rPr>
                <w:rFonts w:ascii="Verdana" w:eastAsia="Times New Roman" w:hAnsi="Verdana" w:cs="Times New Roman"/>
                <w:bCs/>
                <w:highlight w:val="lightGray"/>
              </w:rPr>
              <w:t>Multiple licenses, c</w:t>
            </w:r>
            <w:r>
              <w:rPr>
                <w:rFonts w:ascii="Verdana" w:eastAsia="Times New Roman" w:hAnsi="Verdana" w:cs="Times New Roman"/>
                <w:bCs/>
                <w:highlight w:val="lightGray"/>
              </w:rPr>
              <w:t>ertifications or authorizations</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(1) The licensee must have department approval to have a department-issued child care license and another care giving license, certification or similar authorization.</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(2) If the department determines that the health and safety needs of the children in licensed child care are not being met:</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lastRenderedPageBreak/>
              <w:t>(a) The department and licensee may agree to a modification to the child care license;</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(b) The licensee may give up one of the licenses, certifications or authorizations; or</w:t>
            </w:r>
          </w:p>
          <w:p w:rsidR="003171EA" w:rsidRPr="00CE27BE" w:rsidRDefault="003171EA" w:rsidP="003171EA">
            <w:pPr>
              <w:ind w:firstLine="360"/>
              <w:rPr>
                <w:rFonts w:ascii="Verdana" w:eastAsia="Times New Roman" w:hAnsi="Verdana" w:cs="Times New Roman"/>
              </w:rPr>
            </w:pPr>
            <w:r w:rsidRPr="0082005C">
              <w:rPr>
                <w:rFonts w:ascii="Verdana" w:eastAsia="Times New Roman" w:hAnsi="Verdana" w:cs="Times New Roman"/>
                <w:highlight w:val="lightGray"/>
              </w:rPr>
              <w:t>(c) The department may suspend, deny or revoke the child care license.</w:t>
            </w:r>
          </w:p>
          <w:p w:rsidR="003171EA" w:rsidRPr="00F51D45" w:rsidRDefault="003171EA" w:rsidP="003171EA">
            <w:pPr>
              <w:spacing w:after="150"/>
              <w:contextualSpacing/>
              <w:outlineLvl w:val="2"/>
              <w:rPr>
                <w:rFonts w:ascii="Verdana" w:eastAsia="Times New Roman" w:hAnsi="Verdana" w:cs="Times New Roman"/>
                <w:bCs/>
              </w:rPr>
            </w:pPr>
            <w:r>
              <w:rPr>
                <w:rFonts w:ascii="Verdana" w:eastAsia="Times New Roman" w:hAnsi="Verdana" w:cs="Times New Roman"/>
                <w:bCs/>
              </w:rPr>
              <w:t xml:space="preserve">WAC </w:t>
            </w:r>
            <w:r w:rsidRPr="00F51D45">
              <w:rPr>
                <w:rFonts w:ascii="Verdana" w:eastAsia="Times New Roman" w:hAnsi="Verdana" w:cs="Times New Roman"/>
                <w:bCs/>
              </w:rPr>
              <w:t>170-296A-1525</w:t>
            </w:r>
          </w:p>
          <w:p w:rsidR="003171EA" w:rsidRDefault="003171EA" w:rsidP="003171E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Change in circumstances</w:t>
            </w:r>
          </w:p>
          <w:p w:rsidR="003171EA" w:rsidRPr="000F4438" w:rsidRDefault="003171EA" w:rsidP="003171EA">
            <w:pPr>
              <w:ind w:firstLine="360"/>
              <w:rPr>
                <w:rFonts w:ascii="Verdana" w:eastAsia="Times New Roman" w:hAnsi="Verdana" w:cs="Times New Roman"/>
                <w:highlight w:val="lightGray"/>
              </w:rPr>
            </w:pPr>
            <w:r w:rsidRPr="000F4438">
              <w:rPr>
                <w:rFonts w:ascii="Verdana" w:eastAsia="Times New Roman" w:hAnsi="Verdana" w:cs="Times New Roman"/>
                <w:highlight w:val="lightGray"/>
              </w:rPr>
              <w:t>(1) The licensee must report the following changes in the licensee's circumstances to the department within twenty-four hours, including:</w:t>
            </w:r>
          </w:p>
          <w:p w:rsidR="003171EA" w:rsidRPr="000F4438" w:rsidRDefault="003171EA" w:rsidP="003171EA">
            <w:pPr>
              <w:ind w:firstLine="360"/>
              <w:rPr>
                <w:rFonts w:ascii="Verdana" w:eastAsia="Times New Roman" w:hAnsi="Verdana" w:cs="Times New Roman"/>
                <w:highlight w:val="lightGray"/>
              </w:rPr>
            </w:pPr>
            <w:r w:rsidRPr="000F4438">
              <w:rPr>
                <w:rFonts w:ascii="Verdana" w:eastAsia="Times New Roman" w:hAnsi="Verdana" w:cs="Times New Roman"/>
                <w:highlight w:val="lightGray"/>
              </w:rPr>
              <w:t>(a) Household members, including individuals age sixteen or older moving into or out of the home;</w:t>
            </w:r>
          </w:p>
          <w:p w:rsidR="003171EA" w:rsidRPr="000F4438" w:rsidRDefault="003171EA" w:rsidP="003171EA">
            <w:pPr>
              <w:ind w:firstLine="360"/>
              <w:rPr>
                <w:rFonts w:ascii="Verdana" w:eastAsia="Times New Roman" w:hAnsi="Verdana" w:cs="Times New Roman"/>
                <w:highlight w:val="lightGray"/>
              </w:rPr>
            </w:pPr>
            <w:r w:rsidRPr="000F4438">
              <w:rPr>
                <w:rFonts w:ascii="Verdana" w:eastAsia="Times New Roman" w:hAnsi="Verdana" w:cs="Times New Roman"/>
                <w:highlight w:val="lightGray"/>
              </w:rPr>
              <w:t>(b) Fire or other structural damage to the licensed child care space or other parts of the premises; or</w:t>
            </w:r>
          </w:p>
          <w:p w:rsidR="003171EA" w:rsidRPr="000F4438" w:rsidRDefault="003171EA" w:rsidP="003171EA">
            <w:pPr>
              <w:ind w:firstLine="360"/>
              <w:rPr>
                <w:rFonts w:ascii="Verdana" w:eastAsia="Times New Roman" w:hAnsi="Verdana" w:cs="Times New Roman"/>
                <w:highlight w:val="lightGray"/>
              </w:rPr>
            </w:pPr>
            <w:r w:rsidRPr="000F4438">
              <w:rPr>
                <w:rFonts w:ascii="Verdana" w:eastAsia="Times New Roman" w:hAnsi="Verdana" w:cs="Times New Roman"/>
                <w:highlight w:val="lightGray"/>
              </w:rPr>
              <w:t xml:space="preserve">(c) Prior to making structural changes to the licensed space or changing licensed space usage. An updated floor plan must be </w:t>
            </w:r>
            <w:r w:rsidRPr="000F4438">
              <w:rPr>
                <w:rFonts w:ascii="Verdana" w:eastAsia="Times New Roman" w:hAnsi="Verdana" w:cs="Times New Roman"/>
                <w:highlight w:val="lightGray"/>
              </w:rPr>
              <w:lastRenderedPageBreak/>
              <w:t>submitted and approved by the department.</w:t>
            </w:r>
          </w:p>
          <w:p w:rsidR="003171EA" w:rsidRPr="000F4438" w:rsidRDefault="003171EA" w:rsidP="003171EA">
            <w:pPr>
              <w:ind w:firstLine="360"/>
              <w:rPr>
                <w:rFonts w:ascii="Verdana" w:eastAsia="Times New Roman" w:hAnsi="Verdana" w:cs="Times New Roman"/>
                <w:highlight w:val="lightGray"/>
              </w:rPr>
            </w:pPr>
            <w:r w:rsidRPr="000F4438">
              <w:rPr>
                <w:rFonts w:ascii="Verdana" w:eastAsia="Times New Roman" w:hAnsi="Verdana" w:cs="Times New Roman"/>
                <w:highlight w:val="lightGray"/>
              </w:rPr>
              <w:t>(2) Within twenty-four hours after a licensee becomes aware of a</w:t>
            </w:r>
            <w:r>
              <w:rPr>
                <w:rFonts w:ascii="Verdana" w:eastAsia="Times New Roman" w:hAnsi="Verdana" w:cs="Times New Roman"/>
                <w:highlight w:val="lightGray"/>
              </w:rPr>
              <w:t xml:space="preserve"> charge or conviction involving </w:t>
            </w:r>
            <w:r w:rsidRPr="000F4438">
              <w:rPr>
                <w:rFonts w:ascii="Verdana" w:eastAsia="Times New Roman" w:hAnsi="Verdana" w:cs="Times New Roman"/>
                <w:highlight w:val="lightGray"/>
              </w:rPr>
              <w:t xml:space="preserve">(a) the licensee; (b) a staff person; or (c) a household member, and the charge or conviction is a disqualifying crime under WAC </w:t>
            </w:r>
            <w:hyperlink r:id="rId43" w:history="1">
              <w:r w:rsidRPr="000F4438">
                <w:rPr>
                  <w:rFonts w:ascii="Verdana" w:eastAsia="Times New Roman" w:hAnsi="Verdana" w:cs="Times New Roman"/>
                  <w:color w:val="2B674D"/>
                  <w:highlight w:val="lightGray"/>
                  <w:u w:val="single"/>
                </w:rPr>
                <w:t>170-06-0120</w:t>
              </w:r>
            </w:hyperlink>
            <w:r w:rsidRPr="000F4438">
              <w:rPr>
                <w:rFonts w:ascii="Verdana" w:eastAsia="Times New Roman" w:hAnsi="Verdana" w:cs="Times New Roman"/>
                <w:highlight w:val="lightGray"/>
              </w:rPr>
              <w:t>, the licensee must report to the department the fact that there is a charge or conviction involving a disqualifying crime against the licensee, staff person, or a household member.</w:t>
            </w:r>
          </w:p>
          <w:p w:rsidR="003171EA" w:rsidRPr="003817CC" w:rsidRDefault="003171EA" w:rsidP="003171EA">
            <w:pPr>
              <w:ind w:firstLine="360"/>
              <w:rPr>
                <w:sz w:val="24"/>
                <w:szCs w:val="24"/>
              </w:rPr>
            </w:pPr>
            <w:r w:rsidRPr="000F4438">
              <w:rPr>
                <w:rFonts w:ascii="Verdana" w:eastAsia="Times New Roman" w:hAnsi="Verdana" w:cs="Times New Roman"/>
                <w:highlight w:val="lightGray"/>
              </w:rPr>
              <w:t xml:space="preserve">(3) Within twenty-four hours after a licensee becomes aware of an allegation or finding made against (a) the licensee; (b) a staff person; or (c) a household member involving the abuse or neglect of a child or vulnerable adult, the licensee must report to the department the fact that there is an allegation of abuse or neglect of a child or vulnerable adult made against </w:t>
            </w:r>
            <w:r w:rsidRPr="000F4438">
              <w:rPr>
                <w:rFonts w:ascii="Verdana" w:eastAsia="Times New Roman" w:hAnsi="Verdana" w:cs="Times New Roman"/>
                <w:highlight w:val="lightGray"/>
              </w:rPr>
              <w:lastRenderedPageBreak/>
              <w:t>the licensee, staff person or household member</w:t>
            </w:r>
            <w:r w:rsidRPr="000B2000">
              <w:rPr>
                <w:rFonts w:ascii="Verdana" w:eastAsia="Times New Roman" w:hAnsi="Verdana" w:cs="Times New Roman"/>
              </w:rPr>
              <w:t>.</w:t>
            </w:r>
          </w:p>
        </w:tc>
        <w:tc>
          <w:tcPr>
            <w:tcW w:w="4050" w:type="dxa"/>
          </w:tcPr>
          <w:p w:rsidR="003171EA" w:rsidRPr="003D653F" w:rsidRDefault="003171EA" w:rsidP="003171EA">
            <w:pPr>
              <w:spacing w:after="150"/>
              <w:contextualSpacing/>
              <w:outlineLvl w:val="2"/>
              <w:rPr>
                <w:rFonts w:ascii="Verdana" w:eastAsia="Times New Roman" w:hAnsi="Verdana" w:cs="Times New Roman"/>
                <w:bCs/>
                <w:highlight w:val="lightGray"/>
              </w:rPr>
            </w:pPr>
            <w:r w:rsidRPr="003D653F">
              <w:rPr>
                <w:rFonts w:ascii="Verdana" w:eastAsia="Times New Roman" w:hAnsi="Verdana" w:cs="Times New Roman"/>
                <w:bCs/>
                <w:highlight w:val="lightGray"/>
              </w:rPr>
              <w:lastRenderedPageBreak/>
              <w:t>WAC 170-295-0090</w:t>
            </w:r>
          </w:p>
          <w:p w:rsidR="003171EA" w:rsidRDefault="003171EA" w:rsidP="003171EA">
            <w:pPr>
              <w:spacing w:after="150"/>
              <w:contextualSpacing/>
              <w:outlineLvl w:val="2"/>
              <w:rPr>
                <w:rFonts w:ascii="Verdana" w:eastAsia="Times New Roman" w:hAnsi="Verdana" w:cs="Times New Roman"/>
                <w:bCs/>
                <w:highlight w:val="lightGray"/>
              </w:rPr>
            </w:pPr>
            <w:r w:rsidRPr="003D653F">
              <w:rPr>
                <w:rFonts w:ascii="Verdana" w:eastAsia="Times New Roman" w:hAnsi="Verdana" w:cs="Times New Roman"/>
                <w:bCs/>
                <w:highlight w:val="lightGray"/>
              </w:rPr>
              <w:t xml:space="preserve">Initial and </w:t>
            </w:r>
            <w:proofErr w:type="spellStart"/>
            <w:r w:rsidRPr="003D653F">
              <w:rPr>
                <w:rFonts w:ascii="Verdana" w:eastAsia="Times New Roman" w:hAnsi="Verdana" w:cs="Times New Roman"/>
                <w:bCs/>
                <w:highlight w:val="lightGray"/>
              </w:rPr>
              <w:t>nonexpiring</w:t>
            </w:r>
            <w:proofErr w:type="spellEnd"/>
            <w:r w:rsidRPr="003D653F">
              <w:rPr>
                <w:rFonts w:ascii="Verdana" w:eastAsia="Times New Roman" w:hAnsi="Verdana" w:cs="Times New Roman"/>
                <w:bCs/>
                <w:highlight w:val="lightGray"/>
              </w:rPr>
              <w:t xml:space="preserve"> full licenses—Licensing fees.</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The department may issue an initial license to centers that have not yet begun providing care, but are accepting applications for potential clients.</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(1) The department may issue an initial license when an applicant can show that he or she is following the rules regarding the child's health and safety.</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(2) The department may issue an initial license if an applicant has not yet opened for business, and so is not yet able to show that he or she is complying with the rules pertaining to:</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(a) Staff to child interactions;</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(b) Group size and staff to child ratios;</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(c) Behavior management and discipline;</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(d) Activity programs;</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lastRenderedPageBreak/>
              <w:t>(e) Child records and information; and</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(f) Other rules that require us to observe the facility's ability to comply with rules.</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(3) Applicants must provide the department with a plan to comply with the rules listed in subsection (2</w:t>
            </w:r>
            <w:proofErr w:type="gramStart"/>
            <w:r w:rsidRPr="0082005C">
              <w:rPr>
                <w:rFonts w:ascii="Verdana" w:eastAsia="Times New Roman" w:hAnsi="Verdana" w:cs="Times New Roman"/>
                <w:highlight w:val="lightGray"/>
              </w:rPr>
              <w:t>)(</w:t>
            </w:r>
            <w:proofErr w:type="gramEnd"/>
            <w:r w:rsidRPr="0082005C">
              <w:rPr>
                <w:rFonts w:ascii="Verdana" w:eastAsia="Times New Roman" w:hAnsi="Verdana" w:cs="Times New Roman"/>
                <w:highlight w:val="lightGray"/>
              </w:rPr>
              <w:t>a) through (f) of this section. The department must approve of that plan.</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(4) The department may issue an initial license to an applicant for a period not to exceed six months, renewable for a period not to exceed two years.</w:t>
            </w:r>
          </w:p>
          <w:p w:rsidR="003171EA" w:rsidRDefault="003171EA" w:rsidP="003171EA">
            <w:pPr>
              <w:ind w:firstLine="360"/>
              <w:rPr>
                <w:rFonts w:ascii="Verdana" w:eastAsia="Times New Roman" w:hAnsi="Verdana" w:cs="Times New Roman"/>
                <w:highlight w:val="lightGray"/>
              </w:rPr>
            </w:pP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(5) When a licensee has an initial license the department evaluates the licensee's ability to comply with all rules contained in this chapter prior to issuing a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full license under WAC </w:t>
            </w:r>
            <w:hyperlink r:id="rId44" w:history="1">
              <w:r w:rsidRPr="0082005C">
                <w:rPr>
                  <w:rFonts w:ascii="Verdana" w:eastAsia="Times New Roman" w:hAnsi="Verdana" w:cs="Times New Roman"/>
                  <w:color w:val="2B674D"/>
                  <w:highlight w:val="lightGray"/>
                  <w:u w:val="single"/>
                </w:rPr>
                <w:t>170-295-0095</w:t>
              </w:r>
            </w:hyperlink>
            <w:r w:rsidRPr="0082005C">
              <w:rPr>
                <w:rFonts w:ascii="Verdana" w:eastAsia="Times New Roman" w:hAnsi="Verdana" w:cs="Times New Roman"/>
                <w:highlight w:val="lightGray"/>
              </w:rPr>
              <w:t>.</w:t>
            </w:r>
          </w:p>
          <w:p w:rsidR="003171EA" w:rsidRDefault="003171EA" w:rsidP="003171EA">
            <w:pPr>
              <w:ind w:firstLine="360"/>
              <w:rPr>
                <w:rFonts w:ascii="Verdana" w:eastAsia="Times New Roman" w:hAnsi="Verdana" w:cs="Times New Roman"/>
                <w:highlight w:val="lightGray"/>
              </w:rPr>
            </w:pP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(6) The department may issue a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full license to a licensee operating under an initial license who:</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(a) Demonstrates full compliance with the health and safety requirements of this </w:t>
            </w:r>
            <w:r w:rsidRPr="0082005C">
              <w:rPr>
                <w:rFonts w:ascii="Verdana" w:eastAsia="Times New Roman" w:hAnsi="Verdana" w:cs="Times New Roman"/>
                <w:highlight w:val="lightGray"/>
              </w:rPr>
              <w:lastRenderedPageBreak/>
              <w:t>chapter at any time during the period of initial licensure;</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(b) Demonstrates substantial compliance with the other requirements of this chapter at any time during the period of initial licensure; and</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(c) Meets the requirements for a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full license as provided in WAC </w:t>
            </w:r>
            <w:hyperlink r:id="rId45" w:history="1">
              <w:r w:rsidRPr="0082005C">
                <w:rPr>
                  <w:rFonts w:ascii="Verdana" w:eastAsia="Times New Roman" w:hAnsi="Verdana" w:cs="Times New Roman"/>
                  <w:color w:val="2B674D"/>
                  <w:highlight w:val="lightGray"/>
                  <w:u w:val="single"/>
                </w:rPr>
                <w:t>170-295-0095</w:t>
              </w:r>
            </w:hyperlink>
            <w:r w:rsidRPr="0082005C">
              <w:rPr>
                <w:rFonts w:ascii="Verdana" w:eastAsia="Times New Roman" w:hAnsi="Verdana" w:cs="Times New Roman"/>
                <w:highlight w:val="lightGray"/>
              </w:rPr>
              <w:t>.</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(7) The department must deny a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full license to a licensee operating under an initial license who does not demonstrate the ability to comply with all rules contained in this chapter during the period of initial licensure.</w:t>
            </w:r>
          </w:p>
          <w:p w:rsidR="003171EA" w:rsidRPr="003D653F" w:rsidRDefault="003171EA" w:rsidP="003171EA">
            <w:pPr>
              <w:spacing w:after="150"/>
              <w:contextualSpacing/>
              <w:outlineLvl w:val="2"/>
              <w:rPr>
                <w:rFonts w:ascii="Verdana" w:eastAsia="Times New Roman" w:hAnsi="Verdana" w:cs="Times New Roman"/>
                <w:bCs/>
                <w:highlight w:val="lightGray"/>
              </w:rPr>
            </w:pPr>
            <w:r w:rsidRPr="003D653F">
              <w:rPr>
                <w:rFonts w:ascii="Verdana" w:eastAsia="Times New Roman" w:hAnsi="Verdana" w:cs="Times New Roman"/>
                <w:bCs/>
                <w:highlight w:val="lightGray"/>
              </w:rPr>
              <w:t>170-295-0095</w:t>
            </w:r>
          </w:p>
          <w:p w:rsidR="003171EA" w:rsidRDefault="003171EA" w:rsidP="003171EA">
            <w:pPr>
              <w:spacing w:after="150"/>
              <w:contextualSpacing/>
              <w:outlineLvl w:val="2"/>
              <w:rPr>
                <w:rFonts w:ascii="Verdana" w:eastAsia="Times New Roman" w:hAnsi="Verdana" w:cs="Times New Roman"/>
                <w:bCs/>
                <w:highlight w:val="lightGray"/>
              </w:rPr>
            </w:pPr>
            <w:proofErr w:type="spellStart"/>
            <w:r w:rsidRPr="003D653F">
              <w:rPr>
                <w:rFonts w:ascii="Verdana" w:eastAsia="Times New Roman" w:hAnsi="Verdana" w:cs="Times New Roman"/>
                <w:bCs/>
                <w:highlight w:val="lightGray"/>
              </w:rPr>
              <w:t>Nonexpiri</w:t>
            </w:r>
            <w:r>
              <w:rPr>
                <w:rFonts w:ascii="Verdana" w:eastAsia="Times New Roman" w:hAnsi="Verdana" w:cs="Times New Roman"/>
                <w:bCs/>
                <w:highlight w:val="lightGray"/>
              </w:rPr>
              <w:t>ng</w:t>
            </w:r>
            <w:proofErr w:type="spellEnd"/>
            <w:r>
              <w:rPr>
                <w:rFonts w:ascii="Verdana" w:eastAsia="Times New Roman" w:hAnsi="Verdana" w:cs="Times New Roman"/>
                <w:bCs/>
                <w:highlight w:val="lightGray"/>
              </w:rPr>
              <w:t xml:space="preserve"> full license</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(1) To qualify for a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full license, a licensee must submit the following to the department on an annual basis thirty days prior to the anniversary date of the license. The anniversary date is the date the licensee's first initial license was issued:</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(a) An annual nonrefundable licensing fee;</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(b) A declaration to the department on a department-approved form indicating:</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lastRenderedPageBreak/>
              <w:t>(i) The intent to continue operating a licensed child care program; or</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(ii) The intent to cease operation on a date certain;</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(c) A declaration on a department-approved form of compliance with all licensing rules; and</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(d) Documentation of completed background check applications as determined by the department-established schedule. As provided in RCW </w:t>
            </w:r>
            <w:hyperlink r:id="rId46" w:history="1">
              <w:r w:rsidRPr="0082005C">
                <w:rPr>
                  <w:rFonts w:ascii="Verdana" w:eastAsia="Times New Roman" w:hAnsi="Verdana" w:cs="Times New Roman"/>
                  <w:color w:val="2B674D"/>
                  <w:highlight w:val="lightGray"/>
                  <w:u w:val="single"/>
                </w:rPr>
                <w:t>43.215.215</w:t>
              </w:r>
            </w:hyperlink>
            <w:r w:rsidRPr="0082005C">
              <w:rPr>
                <w:rFonts w:ascii="Verdana" w:eastAsia="Times New Roman" w:hAnsi="Verdana" w:cs="Times New Roman"/>
                <w:highlight w:val="lightGray"/>
              </w:rPr>
              <w:t xml:space="preserve"> (2</w:t>
            </w:r>
            <w:proofErr w:type="gramStart"/>
            <w:r w:rsidRPr="0082005C">
              <w:rPr>
                <w:rFonts w:ascii="Verdana" w:eastAsia="Times New Roman" w:hAnsi="Verdana" w:cs="Times New Roman"/>
                <w:highlight w:val="lightGray"/>
              </w:rPr>
              <w:t>)(</w:t>
            </w:r>
            <w:proofErr w:type="gramEnd"/>
            <w:r w:rsidRPr="0082005C">
              <w:rPr>
                <w:rFonts w:ascii="Verdana" w:eastAsia="Times New Roman" w:hAnsi="Verdana" w:cs="Times New Roman"/>
                <w:highlight w:val="lightGray"/>
              </w:rPr>
              <w:t>f), as amended by chapter 295 (2SHB 1903), Laws of 2011, the schedule for submission of a background check application shall be once every three years. For each individual required to have a background check clearance, the licensee must verify current background checks or submit a background check application at least thirty days prior to the anniversary date.</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(2) The requirements in subsection (1) of this section must be met:</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(a) Before a licensee operating under an initial license is issued a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full license; and</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lastRenderedPageBreak/>
              <w:t xml:space="preserve">(b) Every twelve months after issuance of a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full license.</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(3) If a licensee fails to meet the requirements in subsection (1) of this section for continuation of a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full license, the license expires and the licensee must submit a new application for licensure.</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(4) Nothing about the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license process in this section may interfere with the department's established monitoring practice.</w:t>
            </w:r>
          </w:p>
          <w:p w:rsidR="003171EA" w:rsidRPr="003D653F"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 xml:space="preserve">(5) A licensee has no right to an adjudicative proceeding (hearing) to appeal the expiration, nonrenewal, or </w:t>
            </w:r>
            <w:proofErr w:type="spellStart"/>
            <w:r w:rsidRPr="0082005C">
              <w:rPr>
                <w:rFonts w:ascii="Verdana" w:eastAsia="Times New Roman" w:hAnsi="Verdana" w:cs="Times New Roman"/>
                <w:highlight w:val="lightGray"/>
              </w:rPr>
              <w:t>noncontinuation</w:t>
            </w:r>
            <w:proofErr w:type="spellEnd"/>
            <w:r w:rsidRPr="0082005C">
              <w:rPr>
                <w:rFonts w:ascii="Verdana" w:eastAsia="Times New Roman" w:hAnsi="Verdana" w:cs="Times New Roman"/>
                <w:highlight w:val="lightGray"/>
              </w:rPr>
              <w:t xml:space="preserve"> of a full </w:t>
            </w:r>
            <w:proofErr w:type="spellStart"/>
            <w:r w:rsidRPr="0082005C">
              <w:rPr>
                <w:rFonts w:ascii="Verdana" w:eastAsia="Times New Roman" w:hAnsi="Verdana" w:cs="Times New Roman"/>
                <w:highlight w:val="lightGray"/>
              </w:rPr>
              <w:t>nonexpiring</w:t>
            </w:r>
            <w:proofErr w:type="spellEnd"/>
            <w:r w:rsidRPr="0082005C">
              <w:rPr>
                <w:rFonts w:ascii="Verdana" w:eastAsia="Times New Roman" w:hAnsi="Verdana" w:cs="Times New Roman"/>
                <w:highlight w:val="lightGray"/>
              </w:rPr>
              <w:t xml:space="preserve"> license as a result of the licensee's failure to comply with the requirements of this section.</w:t>
            </w:r>
          </w:p>
          <w:p w:rsidR="003171EA" w:rsidRPr="003D653F" w:rsidRDefault="003171EA" w:rsidP="003171E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3D653F">
              <w:rPr>
                <w:rFonts w:ascii="Verdana" w:eastAsia="Times New Roman" w:hAnsi="Verdana" w:cs="Times New Roman"/>
                <w:bCs/>
                <w:highlight w:val="lightGray"/>
              </w:rPr>
              <w:t>170-295-0055</w:t>
            </w:r>
          </w:p>
          <w:p w:rsidR="003171EA" w:rsidRDefault="003171EA" w:rsidP="003171EA">
            <w:pPr>
              <w:spacing w:after="150"/>
              <w:contextualSpacing/>
              <w:outlineLvl w:val="2"/>
              <w:rPr>
                <w:rFonts w:ascii="Verdana" w:eastAsia="Times New Roman" w:hAnsi="Verdana" w:cs="Times New Roman"/>
                <w:bCs/>
                <w:highlight w:val="lightGray"/>
              </w:rPr>
            </w:pPr>
            <w:r w:rsidRPr="003D653F">
              <w:rPr>
                <w:rFonts w:ascii="Verdana" w:eastAsia="Times New Roman" w:hAnsi="Verdana" w:cs="Times New Roman"/>
                <w:bCs/>
                <w:highlight w:val="lightGray"/>
              </w:rPr>
              <w:t>Can I get a dual license?</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We may either:</w:t>
            </w:r>
          </w:p>
          <w:p w:rsidR="003171EA"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(1) Issue a child care center license to you having a license involving full-time care; or</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(2) Permit simultaneous care for the child and adolescent or adult on the same premises if you:</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lastRenderedPageBreak/>
              <w:t>(a) Demonstrate evidence that care of one client category will not interfere with the quality of services provided to another category of clients;</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(b) Maintain the most stringent maximum capacity limitation for the clients categories concerned;</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(c) Request and obtain a waiver permitting dual licensure; and</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(d) Request and obtain a waiver to subsection (2</w:t>
            </w:r>
            <w:proofErr w:type="gramStart"/>
            <w:r w:rsidRPr="0082005C">
              <w:rPr>
                <w:rFonts w:ascii="Verdana" w:eastAsia="Times New Roman" w:hAnsi="Verdana" w:cs="Times New Roman"/>
                <w:highlight w:val="lightGray"/>
              </w:rPr>
              <w:t>)(</w:t>
            </w:r>
            <w:proofErr w:type="gramEnd"/>
            <w:r w:rsidRPr="0082005C">
              <w:rPr>
                <w:rFonts w:ascii="Verdana" w:eastAsia="Times New Roman" w:hAnsi="Verdana" w:cs="Times New Roman"/>
                <w:highlight w:val="lightGray"/>
              </w:rPr>
              <w:t>b) of this section, if applicable.</w:t>
            </w:r>
          </w:p>
          <w:p w:rsidR="003171EA" w:rsidRPr="00261C84" w:rsidRDefault="003171EA" w:rsidP="003171EA">
            <w:pPr>
              <w:spacing w:after="150"/>
              <w:contextualSpacing/>
              <w:outlineLvl w:val="2"/>
              <w:rPr>
                <w:rFonts w:ascii="Verdana" w:eastAsia="Times New Roman" w:hAnsi="Verdana" w:cs="Times New Roman"/>
                <w:bCs/>
                <w:highlight w:val="lightGray"/>
              </w:rPr>
            </w:pPr>
            <w:r w:rsidRPr="00261C84">
              <w:rPr>
                <w:rFonts w:ascii="Verdana" w:eastAsia="Times New Roman" w:hAnsi="Verdana" w:cs="Times New Roman"/>
                <w:bCs/>
                <w:highlight w:val="lightGray"/>
              </w:rPr>
              <w:t>170-295-7070</w:t>
            </w:r>
          </w:p>
          <w:p w:rsidR="003171EA" w:rsidRDefault="003171EA" w:rsidP="003171EA">
            <w:pPr>
              <w:spacing w:after="150"/>
              <w:contextualSpacing/>
              <w:outlineLvl w:val="2"/>
              <w:rPr>
                <w:rFonts w:ascii="Verdana" w:eastAsia="Times New Roman" w:hAnsi="Verdana" w:cs="Times New Roman"/>
                <w:bCs/>
                <w:highlight w:val="lightGray"/>
              </w:rPr>
            </w:pPr>
            <w:r w:rsidRPr="00261C84">
              <w:rPr>
                <w:rFonts w:ascii="Verdana" w:eastAsia="Times New Roman" w:hAnsi="Verdana" w:cs="Times New Roman"/>
                <w:bCs/>
                <w:highlight w:val="lightGray"/>
              </w:rPr>
              <w:t>What circumstantial changes must I report to my licensor?</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A child care center license is valid only for the address, person, and organization named on the license. You must promptly report to the licensor any major changes in administrative staff, program, or premises affecting the center's classification, delivery of safe, developmentally appropriate services, or continued eligibility for licensor. A major change includes the following:</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(1) Center's address, location, space or phone number;</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lastRenderedPageBreak/>
              <w:t>(2) Maximum number and age ranges of children you wish to serve compared to the current license specifications;</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(3) Number and qualifications of the center's staffing pattern that may affect staff capability to carry out the specified program, including:</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(a) Change of ownership, chief executive, director, or program supervisor; and</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(b) Death, retirement, or incapacity of the person licensed;</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(4) Name of the licensed corporation, or name by which the center is commonly known, or changes in the center's articles of incorporation and bylaws;</w:t>
            </w:r>
          </w:p>
          <w:p w:rsidR="003171EA" w:rsidRPr="0082005C" w:rsidRDefault="003171EA" w:rsidP="003171EA">
            <w:pPr>
              <w:ind w:firstLine="360"/>
              <w:rPr>
                <w:rFonts w:ascii="Verdana" w:eastAsia="Times New Roman" w:hAnsi="Verdana" w:cs="Times New Roman"/>
                <w:highlight w:val="lightGray"/>
              </w:rPr>
            </w:pPr>
            <w:r w:rsidRPr="0082005C">
              <w:rPr>
                <w:rFonts w:ascii="Verdana" w:eastAsia="Times New Roman" w:hAnsi="Verdana" w:cs="Times New Roman"/>
                <w:highlight w:val="lightGray"/>
              </w:rPr>
              <w:t>(5) A fire, major structural change, or damage to the premises; and</w:t>
            </w:r>
          </w:p>
          <w:p w:rsidR="003171EA" w:rsidRPr="003817CC" w:rsidRDefault="003171EA" w:rsidP="003171EA">
            <w:pPr>
              <w:ind w:firstLine="360"/>
              <w:rPr>
                <w:rFonts w:ascii="Calibri Light" w:hAnsi="Calibri Light"/>
                <w:sz w:val="24"/>
                <w:szCs w:val="24"/>
              </w:rPr>
            </w:pPr>
            <w:r w:rsidRPr="0082005C">
              <w:rPr>
                <w:rFonts w:ascii="Verdana" w:eastAsia="Times New Roman" w:hAnsi="Verdana" w:cs="Times New Roman"/>
                <w:highlight w:val="lightGray"/>
              </w:rPr>
              <w:t>(6) Plans for major remodeling of the center, including planned use of space not previously approved by the fire marshal's office or us.</w:t>
            </w:r>
          </w:p>
        </w:tc>
        <w:tc>
          <w:tcPr>
            <w:tcW w:w="4500" w:type="dxa"/>
          </w:tcPr>
          <w:p w:rsidR="003171EA" w:rsidRPr="00996D94" w:rsidRDefault="003171EA" w:rsidP="003171EA">
            <w:pPr>
              <w:rPr>
                <w:rFonts w:ascii="Verdana" w:eastAsia="Times New Roman" w:hAnsi="Verdana" w:cs="Arial"/>
                <w:b/>
              </w:rPr>
            </w:pPr>
            <w:r w:rsidRPr="00996D94">
              <w:rPr>
                <w:rFonts w:ascii="Verdana" w:eastAsia="Times New Roman" w:hAnsi="Verdana" w:cs="Arial"/>
                <w:b/>
              </w:rPr>
              <w:lastRenderedPageBreak/>
              <w:t>170-300-0425</w:t>
            </w:r>
          </w:p>
          <w:p w:rsidR="003171EA" w:rsidRPr="00996D94" w:rsidRDefault="003171EA" w:rsidP="003171EA">
            <w:pPr>
              <w:autoSpaceDE w:val="0"/>
              <w:autoSpaceDN w:val="0"/>
              <w:adjustRightInd w:val="0"/>
              <w:rPr>
                <w:rFonts w:ascii="Verdana" w:eastAsia="Times New Roman" w:hAnsi="Verdana" w:cs="Arial"/>
                <w:b/>
                <w:u w:val="single"/>
              </w:rPr>
            </w:pPr>
            <w:r w:rsidRPr="00996D94">
              <w:rPr>
                <w:rFonts w:ascii="Verdana" w:hAnsi="Verdana"/>
                <w:b/>
              </w:rPr>
              <w:t>Initial, non-expiring, and dual licenses and license modification.</w:t>
            </w:r>
          </w:p>
          <w:p w:rsidR="003171EA" w:rsidRPr="00996D94" w:rsidRDefault="003171EA" w:rsidP="003171EA">
            <w:pPr>
              <w:ind w:left="450" w:hanging="450"/>
              <w:rPr>
                <w:rFonts w:ascii="Verdana" w:hAnsi="Verdana"/>
              </w:rPr>
            </w:pPr>
            <w:r>
              <w:rPr>
                <w:rFonts w:ascii="Verdana" w:hAnsi="Verdana"/>
              </w:rPr>
              <w:t>(1</w:t>
            </w:r>
            <w:r w:rsidRPr="00996D94">
              <w:rPr>
                <w:rFonts w:ascii="Verdana" w:hAnsi="Verdana"/>
              </w:rPr>
              <w:t>) The department may issue an initial license when an early learning program applicant demonstrates compliance with health and safety requirements of this chapter but may not be in full compliance with all requirements, pursuant to RCW 43.215.280.</w:t>
            </w:r>
          </w:p>
          <w:p w:rsidR="003171EA" w:rsidRPr="00996D94" w:rsidRDefault="003171EA" w:rsidP="003171EA">
            <w:pPr>
              <w:ind w:left="1080" w:hanging="360"/>
              <w:rPr>
                <w:rFonts w:ascii="Verdana" w:hAnsi="Verdana"/>
              </w:rPr>
            </w:pPr>
            <w:r w:rsidRPr="00996D94">
              <w:rPr>
                <w:rFonts w:ascii="Verdana" w:hAnsi="Verdana"/>
              </w:rPr>
              <w:t>(a) An initial license is valid for six months from the date issued.</w:t>
            </w:r>
          </w:p>
          <w:p w:rsidR="003171EA" w:rsidRPr="00996D94" w:rsidRDefault="003171EA" w:rsidP="003171EA">
            <w:pPr>
              <w:ind w:left="1080" w:hanging="360"/>
              <w:rPr>
                <w:rFonts w:ascii="Verdana" w:hAnsi="Verdana"/>
              </w:rPr>
            </w:pPr>
            <w:r w:rsidRPr="00996D94">
              <w:rPr>
                <w:rFonts w:ascii="Verdana" w:hAnsi="Verdana"/>
              </w:rPr>
              <w:t>(b) At the department's discretion, an initial license may be extended for up to three additional six month periods, not to exceed a total of two years.</w:t>
            </w:r>
          </w:p>
          <w:p w:rsidR="003171EA" w:rsidRPr="00C868A6" w:rsidRDefault="003171EA" w:rsidP="003171EA">
            <w:pPr>
              <w:ind w:left="1080" w:hanging="360"/>
              <w:rPr>
                <w:rFonts w:ascii="Verdana" w:hAnsi="Verdana"/>
                <w:color w:val="FF0000"/>
              </w:rPr>
            </w:pPr>
            <w:r w:rsidRPr="00996D94">
              <w:rPr>
                <w:rFonts w:ascii="Verdana" w:hAnsi="Verdana"/>
              </w:rPr>
              <w:t xml:space="preserve">(c) The department must evaluate the early learning provider's ability to follow requirements contained in this chapter during the </w:t>
            </w:r>
            <w:r w:rsidRPr="00996D94">
              <w:rPr>
                <w:rFonts w:ascii="Verdana" w:hAnsi="Verdana"/>
              </w:rPr>
              <w:lastRenderedPageBreak/>
              <w:t>initial license period.</w:t>
            </w:r>
            <w:r>
              <w:rPr>
                <w:rFonts w:ascii="Verdana" w:hAnsi="Verdana"/>
                <w:color w:val="FF0000"/>
              </w:rPr>
              <w:t xml:space="preserve">                      Weight NA</w:t>
            </w:r>
          </w:p>
          <w:p w:rsidR="003171EA" w:rsidRDefault="003171EA" w:rsidP="003171EA">
            <w:pPr>
              <w:ind w:left="360" w:hanging="360"/>
              <w:rPr>
                <w:rFonts w:ascii="Verdana" w:hAnsi="Verdana"/>
              </w:rPr>
            </w:pPr>
          </w:p>
          <w:p w:rsidR="003171EA" w:rsidRPr="00996D94" w:rsidRDefault="003171EA" w:rsidP="003171EA">
            <w:pPr>
              <w:ind w:left="360" w:hanging="360"/>
              <w:rPr>
                <w:rFonts w:ascii="Verdana" w:hAnsi="Verdana"/>
              </w:rPr>
            </w:pPr>
            <w:r w:rsidRPr="00996D94">
              <w:rPr>
                <w:rFonts w:ascii="Verdana" w:hAnsi="Verdana"/>
              </w:rPr>
              <w:t>(2) The department may issue a non-expiring license to a Licensee operating under an initial license who, pursuant to RCW 43.215.260:</w:t>
            </w:r>
          </w:p>
          <w:p w:rsidR="003171EA" w:rsidRPr="00996D94" w:rsidRDefault="003171EA" w:rsidP="003171EA">
            <w:pPr>
              <w:ind w:left="1080" w:hanging="360"/>
              <w:rPr>
                <w:rFonts w:ascii="Verdana" w:hAnsi="Verdana"/>
              </w:rPr>
            </w:pPr>
            <w:r w:rsidRPr="00996D94">
              <w:rPr>
                <w:rFonts w:ascii="Verdana" w:hAnsi="Verdana"/>
              </w:rPr>
              <w:t xml:space="preserve">(a) Demonstrates full compliance with </w:t>
            </w:r>
            <w:r>
              <w:rPr>
                <w:rFonts w:ascii="Verdana" w:hAnsi="Verdana"/>
              </w:rPr>
              <w:t>the</w:t>
            </w:r>
            <w:r w:rsidRPr="00996D94">
              <w:rPr>
                <w:rFonts w:ascii="Verdana" w:hAnsi="Verdana"/>
              </w:rPr>
              <w:t xml:space="preserve"> requirements of this chapter at any time during the period of initial licensure.</w:t>
            </w:r>
          </w:p>
          <w:p w:rsidR="003171EA" w:rsidRPr="00C868A6" w:rsidRDefault="003171EA" w:rsidP="003171EA">
            <w:pPr>
              <w:ind w:left="1080" w:hanging="360"/>
              <w:rPr>
                <w:rFonts w:ascii="Verdana" w:hAnsi="Verdana"/>
                <w:color w:val="FF0000"/>
              </w:rPr>
            </w:pPr>
            <w:r w:rsidRPr="00996D94">
              <w:rPr>
                <w:rFonts w:ascii="Verdana" w:hAnsi="Verdana"/>
              </w:rPr>
              <w:t xml:space="preserve">(b) Demonstrates substantial compliance with </w:t>
            </w:r>
            <w:r>
              <w:rPr>
                <w:rFonts w:ascii="Verdana" w:hAnsi="Verdana"/>
              </w:rPr>
              <w:t>the</w:t>
            </w:r>
            <w:r w:rsidRPr="00996D94">
              <w:rPr>
                <w:rFonts w:ascii="Verdana" w:hAnsi="Verdana"/>
              </w:rPr>
              <w:t xml:space="preserve"> requirements</w:t>
            </w:r>
            <w:r>
              <w:rPr>
                <w:rFonts w:ascii="Verdana" w:hAnsi="Verdana"/>
              </w:rPr>
              <w:t xml:space="preserve"> </w:t>
            </w:r>
            <w:r w:rsidRPr="00996D94">
              <w:rPr>
                <w:rFonts w:ascii="Verdana" w:hAnsi="Verdana"/>
              </w:rPr>
              <w:t xml:space="preserve">of this chapter at any time. </w:t>
            </w:r>
            <w:r>
              <w:rPr>
                <w:rFonts w:ascii="Verdana" w:hAnsi="Verdana"/>
                <w:color w:val="FF0000"/>
              </w:rPr>
              <w:t>Weight NA</w:t>
            </w:r>
          </w:p>
          <w:p w:rsidR="003171EA" w:rsidRDefault="003171EA" w:rsidP="003171EA">
            <w:pPr>
              <w:ind w:left="360" w:hanging="360"/>
              <w:rPr>
                <w:rFonts w:ascii="Verdana" w:hAnsi="Verdana"/>
              </w:rPr>
            </w:pPr>
          </w:p>
          <w:p w:rsidR="003171EA" w:rsidRPr="00996D94" w:rsidRDefault="003171EA" w:rsidP="003171EA">
            <w:pPr>
              <w:ind w:left="360" w:hanging="360"/>
              <w:rPr>
                <w:rFonts w:ascii="Verdana" w:hAnsi="Verdana"/>
              </w:rPr>
            </w:pPr>
            <w:r w:rsidRPr="00996D94">
              <w:rPr>
                <w:rFonts w:ascii="Verdana" w:hAnsi="Verdana"/>
              </w:rPr>
              <w:t xml:space="preserve">(3) </w:t>
            </w:r>
            <w:r>
              <w:rPr>
                <w:rFonts w:ascii="Verdana" w:hAnsi="Verdana"/>
              </w:rPr>
              <w:t>The department</w:t>
            </w:r>
            <w:r w:rsidRPr="00996D94">
              <w:rPr>
                <w:rFonts w:ascii="Verdana" w:hAnsi="Verdana"/>
              </w:rPr>
              <w:t xml:space="preserve"> may issue a non-expiring license when a Licensee submits annual compliance documents at least 30 calendar days prior to the anniversary date. The anniversary date is the date the first initial license was issued, pursuant to RCW 43.215.260. The required annual compliance documents are:</w:t>
            </w:r>
          </w:p>
          <w:p w:rsidR="003171EA" w:rsidRPr="00996D94" w:rsidRDefault="003171EA" w:rsidP="003171EA">
            <w:pPr>
              <w:numPr>
                <w:ilvl w:val="0"/>
                <w:numId w:val="45"/>
              </w:numPr>
              <w:ind w:left="1080"/>
              <w:contextualSpacing/>
              <w:rPr>
                <w:rFonts w:ascii="Verdana" w:hAnsi="Verdana"/>
              </w:rPr>
            </w:pPr>
            <w:r w:rsidRPr="00996D94">
              <w:rPr>
                <w:rFonts w:ascii="Verdana" w:hAnsi="Verdana"/>
              </w:rPr>
              <w:t>The annual nonrefundable license fee;</w:t>
            </w:r>
          </w:p>
          <w:p w:rsidR="003171EA" w:rsidRPr="00996D94" w:rsidRDefault="003171EA" w:rsidP="003171EA">
            <w:pPr>
              <w:numPr>
                <w:ilvl w:val="0"/>
                <w:numId w:val="45"/>
              </w:numPr>
              <w:ind w:left="1080"/>
              <w:contextualSpacing/>
              <w:rPr>
                <w:rFonts w:ascii="Verdana" w:hAnsi="Verdana"/>
              </w:rPr>
            </w:pPr>
            <w:r w:rsidRPr="00996D94">
              <w:rPr>
                <w:rFonts w:ascii="Verdana" w:hAnsi="Verdana"/>
              </w:rPr>
              <w:t>A declaration on the department’s form (</w:t>
            </w:r>
            <w:r w:rsidRPr="00996D94">
              <w:rPr>
                <w:rFonts w:ascii="Verdana" w:eastAsia="Times New Roman" w:hAnsi="Verdana" w:cs="Times New Roman"/>
              </w:rPr>
              <w:t xml:space="preserve">found at </w:t>
            </w:r>
            <w:hyperlink r:id="rId47" w:history="1">
              <w:r w:rsidRPr="00C952F2">
                <w:rPr>
                  <w:rFonts w:ascii="Verdana" w:eastAsia="Times New Roman" w:hAnsi="Verdana" w:cs="Times New Roman"/>
                  <w:color w:val="0000FF" w:themeColor="hyperlink"/>
                  <w:u w:val="single"/>
                </w:rPr>
                <w:t>https://del.wa.gov/providers</w:t>
              </w:r>
              <w:r w:rsidRPr="00C952F2">
                <w:rPr>
                  <w:rFonts w:ascii="Verdana" w:eastAsia="Times New Roman" w:hAnsi="Verdana" w:cs="Times New Roman"/>
                  <w:color w:val="0000FF" w:themeColor="hyperlink"/>
                  <w:u w:val="single"/>
                </w:rPr>
                <w:lastRenderedPageBreak/>
                <w:t>-educators/publications-forms-and-research/licensing-forms-and-documents-providers</w:t>
              </w:r>
            </w:hyperlink>
            <w:r w:rsidRPr="00996D94">
              <w:rPr>
                <w:rFonts w:ascii="Verdana" w:eastAsia="Times New Roman" w:hAnsi="Verdana" w:cs="Times New Roman"/>
              </w:rPr>
              <w:t xml:space="preserve">) </w:t>
            </w:r>
            <w:r w:rsidRPr="00996D94">
              <w:rPr>
                <w:rFonts w:ascii="Verdana" w:hAnsi="Verdana"/>
              </w:rPr>
              <w:t>indicating:</w:t>
            </w:r>
          </w:p>
          <w:p w:rsidR="003171EA" w:rsidRPr="00996D94" w:rsidRDefault="003171EA" w:rsidP="003171EA">
            <w:pPr>
              <w:numPr>
                <w:ilvl w:val="1"/>
                <w:numId w:val="45"/>
              </w:numPr>
              <w:ind w:left="1800"/>
              <w:contextualSpacing/>
              <w:rPr>
                <w:rFonts w:ascii="Verdana" w:hAnsi="Verdana"/>
              </w:rPr>
            </w:pPr>
            <w:r w:rsidRPr="00996D94">
              <w:rPr>
                <w:rFonts w:ascii="Verdana" w:hAnsi="Verdana"/>
              </w:rPr>
              <w:t>The intent to continue operating a l</w:t>
            </w:r>
            <w:r>
              <w:rPr>
                <w:rFonts w:ascii="Verdana" w:hAnsi="Verdana"/>
              </w:rPr>
              <w:t>icensed early learning program;</w:t>
            </w:r>
          </w:p>
          <w:p w:rsidR="003171EA" w:rsidRPr="00996D94" w:rsidRDefault="003171EA" w:rsidP="003171EA">
            <w:pPr>
              <w:numPr>
                <w:ilvl w:val="1"/>
                <w:numId w:val="45"/>
              </w:numPr>
              <w:ind w:left="1800"/>
              <w:contextualSpacing/>
              <w:rPr>
                <w:rFonts w:ascii="Verdana" w:hAnsi="Verdana"/>
              </w:rPr>
            </w:pPr>
            <w:r w:rsidRPr="00996D94">
              <w:rPr>
                <w:rFonts w:ascii="Verdana" w:hAnsi="Verdana"/>
              </w:rPr>
              <w:t xml:space="preserve">The intent to cease operation as a licensed early learning program; </w:t>
            </w:r>
          </w:p>
          <w:p w:rsidR="003171EA" w:rsidRDefault="003171EA" w:rsidP="003171EA">
            <w:pPr>
              <w:numPr>
                <w:ilvl w:val="1"/>
                <w:numId w:val="45"/>
              </w:numPr>
              <w:tabs>
                <w:tab w:val="left" w:pos="1518"/>
              </w:tabs>
              <w:ind w:left="1800"/>
              <w:contextualSpacing/>
              <w:rPr>
                <w:rFonts w:ascii="Verdana" w:hAnsi="Verdana"/>
              </w:rPr>
            </w:pPr>
            <w:r>
              <w:rPr>
                <w:rFonts w:ascii="Verdana" w:hAnsi="Verdana"/>
              </w:rPr>
              <w:t>A</w:t>
            </w:r>
            <w:r w:rsidRPr="00996D94">
              <w:rPr>
                <w:rFonts w:ascii="Verdana" w:hAnsi="Verdana"/>
              </w:rPr>
              <w:t xml:space="preserve"> change in the early learnin</w:t>
            </w:r>
            <w:r>
              <w:rPr>
                <w:rFonts w:ascii="Verdana" w:hAnsi="Verdana"/>
              </w:rPr>
              <w:t>g program’s operational hours or</w:t>
            </w:r>
            <w:r w:rsidRPr="00996D94">
              <w:rPr>
                <w:rFonts w:ascii="Verdana" w:hAnsi="Verdana"/>
              </w:rPr>
              <w:t xml:space="preserve"> dates</w:t>
            </w:r>
            <w:r>
              <w:rPr>
                <w:rFonts w:ascii="Verdana" w:hAnsi="Verdana"/>
              </w:rPr>
              <w:t>; or</w:t>
            </w:r>
          </w:p>
          <w:p w:rsidR="003171EA" w:rsidRPr="00996D94" w:rsidRDefault="003171EA" w:rsidP="003171EA">
            <w:pPr>
              <w:numPr>
                <w:ilvl w:val="1"/>
                <w:numId w:val="45"/>
              </w:numPr>
              <w:tabs>
                <w:tab w:val="left" w:pos="1518"/>
              </w:tabs>
              <w:ind w:left="1800"/>
              <w:contextualSpacing/>
              <w:rPr>
                <w:rFonts w:ascii="Verdana" w:hAnsi="Verdana"/>
              </w:rPr>
            </w:pPr>
            <w:r>
              <w:rPr>
                <w:rFonts w:ascii="Verdana" w:hAnsi="Verdana"/>
              </w:rPr>
              <w:t>The intent to comply with all licensing rules</w:t>
            </w:r>
            <w:r w:rsidRPr="00996D94">
              <w:rPr>
                <w:rFonts w:ascii="Verdana" w:hAnsi="Verdana"/>
              </w:rPr>
              <w:t>.</w:t>
            </w:r>
          </w:p>
          <w:p w:rsidR="003171EA" w:rsidRPr="00996D94" w:rsidRDefault="003171EA" w:rsidP="003171EA">
            <w:pPr>
              <w:numPr>
                <w:ilvl w:val="0"/>
                <w:numId w:val="45"/>
              </w:numPr>
              <w:ind w:left="1080"/>
              <w:contextualSpacing/>
              <w:rPr>
                <w:rFonts w:ascii="Verdana" w:hAnsi="Verdana"/>
              </w:rPr>
            </w:pPr>
            <w:r w:rsidRPr="00996D94">
              <w:rPr>
                <w:rFonts w:ascii="Verdana" w:hAnsi="Verdana"/>
              </w:rPr>
              <w:t>Documentation of completed background check applications as determined by the department’s established schedule, pursuant to RCW 43.215.215(2); and</w:t>
            </w:r>
          </w:p>
          <w:p w:rsidR="003171EA" w:rsidRPr="00996D94" w:rsidRDefault="003171EA" w:rsidP="003171EA">
            <w:pPr>
              <w:numPr>
                <w:ilvl w:val="0"/>
                <w:numId w:val="45"/>
              </w:numPr>
              <w:ind w:left="1080"/>
              <w:contextualSpacing/>
              <w:rPr>
                <w:rFonts w:ascii="Verdana" w:hAnsi="Verdana"/>
              </w:rPr>
            </w:pPr>
            <w:r w:rsidRPr="00996D94">
              <w:rPr>
                <w:rFonts w:ascii="Verdana" w:hAnsi="Verdana"/>
              </w:rPr>
              <w:t xml:space="preserve">For each individual required to have a background check clearance, the early learning provider must verify current background checks or require the individual to </w:t>
            </w:r>
            <w:r w:rsidRPr="00996D94">
              <w:rPr>
                <w:rFonts w:ascii="Verdana" w:hAnsi="Verdana"/>
              </w:rPr>
              <w:lastRenderedPageBreak/>
              <w:t xml:space="preserve">submit a background check application at least 30 </w:t>
            </w:r>
            <w:r>
              <w:rPr>
                <w:rFonts w:ascii="Verdana" w:hAnsi="Verdana"/>
              </w:rPr>
              <w:t xml:space="preserve">calendar </w:t>
            </w:r>
            <w:r w:rsidRPr="00996D94">
              <w:rPr>
                <w:rFonts w:ascii="Verdana" w:hAnsi="Verdana"/>
              </w:rPr>
              <w:t>days prior to the anniversary date.</w:t>
            </w:r>
            <w:r>
              <w:rPr>
                <w:rFonts w:ascii="Verdana" w:hAnsi="Verdana"/>
                <w:color w:val="FF0000"/>
              </w:rPr>
              <w:t xml:space="preserve">                                 Weight NA</w:t>
            </w:r>
          </w:p>
          <w:p w:rsidR="003171EA" w:rsidRPr="00996D94" w:rsidRDefault="003171EA" w:rsidP="003171EA">
            <w:pPr>
              <w:ind w:left="1080"/>
              <w:contextualSpacing/>
              <w:rPr>
                <w:rFonts w:ascii="Verdana" w:hAnsi="Verdana"/>
              </w:rPr>
            </w:pPr>
          </w:p>
          <w:p w:rsidR="003171EA" w:rsidRPr="00F905ED" w:rsidRDefault="003171EA" w:rsidP="003171EA">
            <w:pPr>
              <w:ind w:left="360" w:hanging="360"/>
              <w:rPr>
                <w:rFonts w:ascii="Verdana" w:hAnsi="Verdana"/>
                <w:color w:val="FF0000"/>
              </w:rPr>
            </w:pPr>
            <w:r w:rsidRPr="00996D94">
              <w:rPr>
                <w:rFonts w:ascii="Verdana" w:hAnsi="Verdana"/>
              </w:rPr>
              <w:t>(4) If a Licensee fails to meet the requirements for continuing a non-expiring license, the Licensee’s current license expires and the</w:t>
            </w:r>
            <w:r>
              <w:rPr>
                <w:rFonts w:ascii="Verdana" w:hAnsi="Verdana"/>
              </w:rPr>
              <w:t xml:space="preserve"> early learning</w:t>
            </w:r>
            <w:r w:rsidRPr="00996D94">
              <w:rPr>
                <w:rFonts w:ascii="Verdana" w:hAnsi="Verdana"/>
              </w:rPr>
              <w:t xml:space="preserve"> provider must submit a new application for licensure, pursuant to RCW 43.215.260(3).</w:t>
            </w:r>
            <w:r>
              <w:rPr>
                <w:rFonts w:ascii="Verdana" w:hAnsi="Verdana"/>
              </w:rPr>
              <w:t xml:space="preserve">     </w:t>
            </w:r>
            <w:r>
              <w:rPr>
                <w:rFonts w:ascii="Verdana" w:hAnsi="Verdana"/>
                <w:color w:val="FF0000"/>
              </w:rPr>
              <w:t>Weight NA</w:t>
            </w:r>
          </w:p>
          <w:p w:rsidR="003171EA" w:rsidRDefault="003171EA" w:rsidP="003171EA">
            <w:pPr>
              <w:ind w:left="360" w:hanging="360"/>
              <w:rPr>
                <w:rFonts w:ascii="Verdana" w:hAnsi="Verdana"/>
              </w:rPr>
            </w:pPr>
          </w:p>
          <w:p w:rsidR="003171EA" w:rsidRPr="00F905ED" w:rsidRDefault="003171EA" w:rsidP="003171EA">
            <w:pPr>
              <w:ind w:left="360" w:hanging="360"/>
              <w:rPr>
                <w:rFonts w:ascii="Verdana" w:hAnsi="Verdana"/>
                <w:color w:val="FF0000"/>
              </w:rPr>
            </w:pPr>
            <w:r w:rsidRPr="00996D94">
              <w:rPr>
                <w:rFonts w:ascii="Verdana" w:hAnsi="Verdana"/>
              </w:rPr>
              <w:t>(5) Nothing about the non-expiring license process in this section may interfere with the department’s established monitoring practices, pursuant to RCW 43.215.260(4</w:t>
            </w:r>
            <w:proofErr w:type="gramStart"/>
            <w:r w:rsidRPr="00996D94">
              <w:rPr>
                <w:rFonts w:ascii="Verdana" w:hAnsi="Verdana"/>
              </w:rPr>
              <w:t>)(</w:t>
            </w:r>
            <w:proofErr w:type="gramEnd"/>
            <w:r w:rsidRPr="00996D94">
              <w:rPr>
                <w:rFonts w:ascii="Verdana" w:hAnsi="Verdana"/>
              </w:rPr>
              <w:t>a).</w:t>
            </w:r>
            <w:r>
              <w:rPr>
                <w:rFonts w:ascii="Verdana" w:hAnsi="Verdana"/>
              </w:rPr>
              <w:t xml:space="preserve"> </w:t>
            </w:r>
            <w:r>
              <w:rPr>
                <w:rFonts w:ascii="Verdana" w:hAnsi="Verdana"/>
                <w:color w:val="FF0000"/>
              </w:rPr>
              <w:t>Weight NA</w:t>
            </w:r>
          </w:p>
          <w:p w:rsidR="003171EA" w:rsidRDefault="003171EA" w:rsidP="003171EA">
            <w:pPr>
              <w:ind w:left="360" w:hanging="360"/>
              <w:rPr>
                <w:rFonts w:ascii="Verdana" w:hAnsi="Verdana"/>
              </w:rPr>
            </w:pPr>
          </w:p>
          <w:p w:rsidR="003171EA" w:rsidRPr="00F905ED" w:rsidRDefault="003171EA" w:rsidP="003171EA">
            <w:pPr>
              <w:ind w:left="360" w:hanging="360"/>
              <w:rPr>
                <w:rFonts w:ascii="Verdana" w:hAnsi="Verdana"/>
                <w:color w:val="FF0000"/>
              </w:rPr>
            </w:pPr>
            <w:r w:rsidRPr="00996D94">
              <w:rPr>
                <w:rFonts w:ascii="Verdana" w:hAnsi="Verdana"/>
              </w:rPr>
              <w:t>(6) A Licensee has no right to an adjudicative proceeding (hearing) to appeal the expiration, nonrenewal, or non-continuation of a non-expiring license result</w:t>
            </w:r>
            <w:r>
              <w:rPr>
                <w:rFonts w:ascii="Verdana" w:hAnsi="Verdana"/>
              </w:rPr>
              <w:t>ing</w:t>
            </w:r>
            <w:r w:rsidRPr="00996D94">
              <w:rPr>
                <w:rFonts w:ascii="Verdana" w:hAnsi="Verdana"/>
              </w:rPr>
              <w:t xml:space="preserve"> </w:t>
            </w:r>
            <w:r>
              <w:rPr>
                <w:rFonts w:ascii="Verdana" w:hAnsi="Verdana"/>
              </w:rPr>
              <w:t>from a</w:t>
            </w:r>
            <w:r w:rsidRPr="00996D94">
              <w:rPr>
                <w:rFonts w:ascii="Verdana" w:hAnsi="Verdana"/>
              </w:rPr>
              <w:t xml:space="preserve"> fail</w:t>
            </w:r>
            <w:r>
              <w:rPr>
                <w:rFonts w:ascii="Verdana" w:hAnsi="Verdana"/>
              </w:rPr>
              <w:t>ure</w:t>
            </w:r>
            <w:r w:rsidRPr="00996D94">
              <w:rPr>
                <w:rFonts w:ascii="Verdana" w:hAnsi="Verdana"/>
              </w:rPr>
              <w:t xml:space="preserve"> to comply with the requirements of this section</w:t>
            </w:r>
            <w:r>
              <w:rPr>
                <w:rFonts w:ascii="Verdana" w:hAnsi="Verdana"/>
              </w:rPr>
              <w:t>.</w:t>
            </w:r>
            <w:r w:rsidRPr="00996D94">
              <w:rPr>
                <w:rFonts w:ascii="Verdana" w:hAnsi="Verdana"/>
              </w:rPr>
              <w:t xml:space="preserve"> </w:t>
            </w:r>
            <w:r>
              <w:rPr>
                <w:rFonts w:ascii="Verdana" w:hAnsi="Verdana"/>
                <w:color w:val="FF0000"/>
              </w:rPr>
              <w:t xml:space="preserve">Weight NA </w:t>
            </w:r>
          </w:p>
          <w:p w:rsidR="003171EA" w:rsidRDefault="003171EA" w:rsidP="003171EA">
            <w:pPr>
              <w:ind w:left="360" w:hanging="360"/>
              <w:rPr>
                <w:rFonts w:ascii="Verdana" w:hAnsi="Verdana"/>
              </w:rPr>
            </w:pPr>
          </w:p>
          <w:p w:rsidR="003171EA" w:rsidRPr="00F905ED" w:rsidRDefault="003171EA" w:rsidP="003171EA">
            <w:pPr>
              <w:ind w:left="360" w:hanging="360"/>
              <w:rPr>
                <w:rFonts w:ascii="Verdana" w:hAnsi="Verdana"/>
                <w:color w:val="FF0000"/>
              </w:rPr>
            </w:pPr>
            <w:r w:rsidRPr="00996D94">
              <w:rPr>
                <w:rFonts w:ascii="Verdana" w:hAnsi="Verdana"/>
              </w:rPr>
              <w:t xml:space="preserve">(7) A Licensee must have department approval to hold dual licenses such </w:t>
            </w:r>
            <w:r w:rsidRPr="00996D94">
              <w:rPr>
                <w:rFonts w:ascii="Verdana" w:hAnsi="Verdana"/>
              </w:rPr>
              <w:lastRenderedPageBreak/>
              <w:t>as a department-issued early learning program license and another care giving license, certification, or similar authorization.</w:t>
            </w:r>
            <w:r>
              <w:rPr>
                <w:rFonts w:ascii="Verdana" w:hAnsi="Verdana"/>
                <w:color w:val="FF0000"/>
              </w:rPr>
              <w:t xml:space="preserve">  Weight #1</w:t>
            </w:r>
          </w:p>
          <w:p w:rsidR="003171EA" w:rsidRDefault="003171EA" w:rsidP="003171EA">
            <w:pPr>
              <w:ind w:left="360" w:hanging="360"/>
              <w:rPr>
                <w:rFonts w:ascii="Verdana" w:hAnsi="Verdana"/>
              </w:rPr>
            </w:pPr>
          </w:p>
          <w:p w:rsidR="003171EA" w:rsidRPr="00996D94" w:rsidRDefault="003171EA" w:rsidP="003171EA">
            <w:pPr>
              <w:ind w:left="360" w:hanging="360"/>
              <w:rPr>
                <w:rFonts w:ascii="Verdana" w:hAnsi="Verdana"/>
              </w:rPr>
            </w:pPr>
            <w:r w:rsidRPr="00996D94">
              <w:rPr>
                <w:rFonts w:ascii="Verdana" w:hAnsi="Verdana"/>
              </w:rPr>
              <w:t>(8) If the department determines that a Licensee is not meeting all applicable requirements and regulations, pursuant to RCW 43.215.300:</w:t>
            </w:r>
          </w:p>
          <w:p w:rsidR="003171EA" w:rsidRPr="00996D94" w:rsidRDefault="003171EA" w:rsidP="003171EA">
            <w:pPr>
              <w:numPr>
                <w:ilvl w:val="0"/>
                <w:numId w:val="46"/>
              </w:numPr>
              <w:ind w:left="1080"/>
              <w:contextualSpacing/>
              <w:rPr>
                <w:rFonts w:ascii="Verdana" w:hAnsi="Verdana"/>
              </w:rPr>
            </w:pPr>
            <w:r w:rsidRPr="00996D94">
              <w:rPr>
                <w:rFonts w:ascii="Verdana" w:hAnsi="Verdana"/>
              </w:rPr>
              <w:t>The department and Licensee may agree to modify the child care license;</w:t>
            </w:r>
          </w:p>
          <w:p w:rsidR="003171EA" w:rsidRPr="00996D94" w:rsidRDefault="003171EA" w:rsidP="003171EA">
            <w:pPr>
              <w:numPr>
                <w:ilvl w:val="0"/>
                <w:numId w:val="46"/>
              </w:numPr>
              <w:ind w:left="1080"/>
              <w:contextualSpacing/>
              <w:rPr>
                <w:rFonts w:ascii="Verdana" w:hAnsi="Verdana"/>
              </w:rPr>
            </w:pPr>
            <w:r w:rsidRPr="00996D94">
              <w:rPr>
                <w:rFonts w:ascii="Verdana" w:hAnsi="Verdana"/>
              </w:rPr>
              <w:t>The Licensee may give up one of the licenses, certifications, or authorizations; or</w:t>
            </w:r>
          </w:p>
          <w:p w:rsidR="003171EA" w:rsidRPr="00996D94" w:rsidRDefault="003171EA" w:rsidP="003171EA">
            <w:pPr>
              <w:numPr>
                <w:ilvl w:val="0"/>
                <w:numId w:val="46"/>
              </w:numPr>
              <w:ind w:left="1080"/>
              <w:contextualSpacing/>
              <w:rPr>
                <w:rFonts w:ascii="Verdana" w:hAnsi="Verdana"/>
              </w:rPr>
            </w:pPr>
            <w:r w:rsidRPr="00996D94">
              <w:rPr>
                <w:rFonts w:ascii="Verdana" w:hAnsi="Verdana"/>
              </w:rPr>
              <w:t>The department may suspend, deny, or revoke the early learning license.</w:t>
            </w:r>
            <w:r>
              <w:rPr>
                <w:rFonts w:ascii="Verdana" w:hAnsi="Verdana"/>
              </w:rPr>
              <w:t xml:space="preserve">          </w:t>
            </w:r>
            <w:r>
              <w:rPr>
                <w:rFonts w:ascii="Verdana" w:hAnsi="Verdana"/>
                <w:color w:val="FF0000"/>
              </w:rPr>
              <w:t xml:space="preserve">Weight NA </w:t>
            </w:r>
          </w:p>
          <w:p w:rsidR="003171EA" w:rsidRPr="00996D94" w:rsidRDefault="003171EA" w:rsidP="003171EA">
            <w:pPr>
              <w:ind w:left="1080"/>
              <w:contextualSpacing/>
              <w:rPr>
                <w:rFonts w:ascii="Verdana" w:hAnsi="Verdana"/>
              </w:rPr>
            </w:pPr>
            <w:r w:rsidRPr="00996D94">
              <w:rPr>
                <w:rFonts w:ascii="Verdana" w:hAnsi="Verdana"/>
              </w:rPr>
              <w:t xml:space="preserve"> </w:t>
            </w:r>
          </w:p>
          <w:p w:rsidR="003171EA" w:rsidRPr="00996D94" w:rsidRDefault="003171EA" w:rsidP="003171EA">
            <w:pPr>
              <w:ind w:left="360" w:hanging="360"/>
              <w:rPr>
                <w:rFonts w:ascii="Verdana" w:hAnsi="Verdana"/>
              </w:rPr>
            </w:pPr>
            <w:r w:rsidRPr="00996D94">
              <w:rPr>
                <w:rFonts w:ascii="Verdana" w:hAnsi="Verdana"/>
              </w:rPr>
              <w:t>(9) An early learning provider must report to the department and local authorities the following within 24 hours:</w:t>
            </w:r>
          </w:p>
          <w:p w:rsidR="003171EA" w:rsidRPr="00996D94" w:rsidRDefault="003171EA" w:rsidP="003171EA">
            <w:pPr>
              <w:ind w:left="1080" w:hanging="360"/>
              <w:rPr>
                <w:rFonts w:ascii="Verdana" w:hAnsi="Verdana"/>
              </w:rPr>
            </w:pPr>
            <w:r w:rsidRPr="00996D94">
              <w:rPr>
                <w:rFonts w:ascii="Verdana" w:hAnsi="Verdana"/>
              </w:rPr>
              <w:t>(a) A fire or other structural damages to the early learning program space or other parts of the premises;</w:t>
            </w:r>
          </w:p>
          <w:p w:rsidR="003171EA" w:rsidRPr="00996D94" w:rsidRDefault="003171EA" w:rsidP="003171EA">
            <w:pPr>
              <w:ind w:left="1080" w:hanging="360"/>
              <w:rPr>
                <w:rFonts w:ascii="Verdana" w:hAnsi="Verdana"/>
              </w:rPr>
            </w:pPr>
            <w:r w:rsidRPr="00996D94">
              <w:rPr>
                <w:rFonts w:ascii="Verdana" w:hAnsi="Verdana"/>
              </w:rPr>
              <w:lastRenderedPageBreak/>
              <w:t>(b) A change in the number of household members living within a family home early learning program space</w:t>
            </w:r>
            <w:r>
              <w:rPr>
                <w:rFonts w:ascii="Verdana" w:hAnsi="Verdana"/>
              </w:rPr>
              <w:t>.</w:t>
            </w:r>
            <w:r w:rsidRPr="00996D94">
              <w:rPr>
                <w:rFonts w:ascii="Verdana" w:hAnsi="Verdana"/>
              </w:rPr>
              <w:t xml:space="preserve"> </w:t>
            </w:r>
            <w:r>
              <w:rPr>
                <w:rFonts w:ascii="Verdana" w:hAnsi="Verdana"/>
              </w:rPr>
              <w:t xml:space="preserve">This </w:t>
            </w:r>
            <w:r w:rsidRPr="00996D94">
              <w:rPr>
                <w:rFonts w:ascii="Verdana" w:hAnsi="Verdana"/>
              </w:rPr>
              <w:t>includ</w:t>
            </w:r>
            <w:r>
              <w:rPr>
                <w:rFonts w:ascii="Verdana" w:hAnsi="Verdana"/>
              </w:rPr>
              <w:t>es i</w:t>
            </w:r>
            <w:r w:rsidRPr="00996D94">
              <w:rPr>
                <w:rFonts w:ascii="Verdana" w:hAnsi="Verdana"/>
              </w:rPr>
              <w:t>ndividuals 1</w:t>
            </w:r>
            <w:r>
              <w:rPr>
                <w:rFonts w:ascii="Verdana" w:hAnsi="Verdana"/>
              </w:rPr>
              <w:t>4</w:t>
            </w:r>
            <w:r w:rsidRPr="00996D94">
              <w:rPr>
                <w:rFonts w:ascii="Verdana" w:hAnsi="Verdana"/>
              </w:rPr>
              <w:t xml:space="preserve"> years </w:t>
            </w:r>
            <w:r>
              <w:rPr>
                <w:rFonts w:ascii="Verdana" w:hAnsi="Verdana"/>
              </w:rPr>
              <w:t xml:space="preserve">old </w:t>
            </w:r>
            <w:r w:rsidRPr="00996D94">
              <w:rPr>
                <w:rFonts w:ascii="Verdana" w:hAnsi="Verdana"/>
              </w:rPr>
              <w:t xml:space="preserve">or older </w:t>
            </w:r>
            <w:r>
              <w:rPr>
                <w:rFonts w:ascii="Verdana" w:hAnsi="Verdana"/>
              </w:rPr>
              <w:t xml:space="preserve">that </w:t>
            </w:r>
            <w:r w:rsidRPr="00996D94">
              <w:rPr>
                <w:rFonts w:ascii="Verdana" w:hAnsi="Verdana"/>
              </w:rPr>
              <w:t>move in or out of the home</w:t>
            </w:r>
            <w:r>
              <w:rPr>
                <w:rFonts w:ascii="Verdana" w:hAnsi="Verdana"/>
              </w:rPr>
              <w:t xml:space="preserve">, or a </w:t>
            </w:r>
            <w:r w:rsidRPr="00996D94">
              <w:rPr>
                <w:rFonts w:ascii="Verdana" w:hAnsi="Verdana"/>
              </w:rPr>
              <w:t>resignation or termination pursuant to RCW 43.215.371</w:t>
            </w:r>
            <w:r>
              <w:rPr>
                <w:rFonts w:ascii="Verdana" w:hAnsi="Verdana"/>
              </w:rPr>
              <w:t>. A birth or death affecting the number of household members must be reported within 24 hours or at first opportunity;</w:t>
            </w:r>
            <w:r w:rsidRPr="00996D94">
              <w:rPr>
                <w:rFonts w:ascii="Verdana" w:hAnsi="Verdana"/>
              </w:rPr>
              <w:t xml:space="preserve"> </w:t>
            </w:r>
          </w:p>
          <w:p w:rsidR="003171EA" w:rsidRPr="00996D94" w:rsidRDefault="003171EA" w:rsidP="003171EA">
            <w:pPr>
              <w:numPr>
                <w:ilvl w:val="0"/>
                <w:numId w:val="65"/>
              </w:numPr>
              <w:ind w:left="1080"/>
              <w:contextualSpacing/>
              <w:rPr>
                <w:rFonts w:ascii="Verdana" w:hAnsi="Verdana"/>
              </w:rPr>
            </w:pPr>
            <w:r w:rsidRPr="00996D94">
              <w:rPr>
                <w:rFonts w:ascii="Verdana" w:hAnsi="Verdana"/>
              </w:rPr>
              <w:t>A retirement, termination, death, incapacity, or change of the Program Director, Assistant Director, or Program Supervisor, or change of ownership or incorporation of a</w:t>
            </w:r>
            <w:r>
              <w:rPr>
                <w:rFonts w:ascii="Verdana" w:hAnsi="Verdana"/>
              </w:rPr>
              <w:t xml:space="preserve"> </w:t>
            </w:r>
            <w:r w:rsidRPr="00996D94">
              <w:rPr>
                <w:rFonts w:ascii="Verdana" w:hAnsi="Verdana"/>
              </w:rPr>
              <w:t xml:space="preserve">provider; </w:t>
            </w:r>
          </w:p>
          <w:p w:rsidR="003171EA" w:rsidRPr="00996D94" w:rsidRDefault="003171EA" w:rsidP="003171EA">
            <w:pPr>
              <w:ind w:left="1080" w:hanging="360"/>
              <w:rPr>
                <w:rFonts w:ascii="Verdana" w:hAnsi="Verdana"/>
              </w:rPr>
            </w:pPr>
            <w:r>
              <w:rPr>
                <w:rFonts w:ascii="Verdana" w:hAnsi="Verdana"/>
              </w:rPr>
              <w:t>(d</w:t>
            </w:r>
            <w:r w:rsidRPr="00996D94">
              <w:rPr>
                <w:rFonts w:ascii="Verdana" w:hAnsi="Verdana"/>
              </w:rPr>
              <w:t>) When a provider becomes aware of a charge or conviction against themselves, a staff person or household member, if applicable, and the charge or conviction is a disqualifying crime</w:t>
            </w:r>
            <w:r>
              <w:rPr>
                <w:rFonts w:ascii="Verdana" w:hAnsi="Verdana"/>
              </w:rPr>
              <w:t>,</w:t>
            </w:r>
            <w:r w:rsidRPr="00996D94">
              <w:rPr>
                <w:rFonts w:ascii="Verdana" w:hAnsi="Verdana"/>
              </w:rPr>
              <w:t xml:space="preserve"> </w:t>
            </w:r>
            <w:r>
              <w:rPr>
                <w:rFonts w:ascii="Verdana" w:hAnsi="Verdana"/>
              </w:rPr>
              <w:t>pursuant to</w:t>
            </w:r>
            <w:r w:rsidRPr="00996D94">
              <w:rPr>
                <w:rFonts w:ascii="Verdana" w:hAnsi="Verdana"/>
              </w:rPr>
              <w:t xml:space="preserve"> WAC 170-06;</w:t>
            </w:r>
          </w:p>
          <w:p w:rsidR="003171EA" w:rsidRPr="00996D94" w:rsidRDefault="003171EA" w:rsidP="003171EA">
            <w:pPr>
              <w:ind w:left="1080" w:hanging="360"/>
              <w:rPr>
                <w:rFonts w:ascii="Verdana" w:hAnsi="Verdana"/>
              </w:rPr>
            </w:pPr>
            <w:r w:rsidRPr="00996D94">
              <w:rPr>
                <w:rFonts w:ascii="Verdana" w:hAnsi="Verdana"/>
              </w:rPr>
              <w:t>(</w:t>
            </w:r>
            <w:r>
              <w:rPr>
                <w:rFonts w:ascii="Verdana" w:hAnsi="Verdana"/>
              </w:rPr>
              <w:t>e</w:t>
            </w:r>
            <w:r w:rsidRPr="00996D94">
              <w:rPr>
                <w:rFonts w:ascii="Verdana" w:hAnsi="Verdana"/>
              </w:rPr>
              <w:t xml:space="preserve">) When a provider becomes aware of an allegation or finding of abuse,  neglect, </w:t>
            </w:r>
            <w:r w:rsidRPr="00996D94">
              <w:rPr>
                <w:rFonts w:ascii="Verdana" w:hAnsi="Verdana"/>
              </w:rPr>
              <w:lastRenderedPageBreak/>
              <w:t>maltreatment, or exploitation of a child or vulnerable adult made against themselves, a staff person, or a household member, if applicable; and</w:t>
            </w:r>
          </w:p>
          <w:p w:rsidR="003171EA" w:rsidRPr="00F905ED" w:rsidRDefault="003171EA" w:rsidP="003171EA">
            <w:pPr>
              <w:ind w:left="792" w:hanging="72"/>
              <w:rPr>
                <w:rFonts w:ascii="Verdana" w:eastAsia="Times New Roman" w:hAnsi="Verdana" w:cs="Times New Roman"/>
                <w:color w:val="FF0000"/>
              </w:rPr>
            </w:pPr>
            <w:r w:rsidRPr="00996D94">
              <w:rPr>
                <w:rFonts w:ascii="Verdana" w:hAnsi="Verdana"/>
              </w:rPr>
              <w:t>(</w:t>
            </w:r>
            <w:r>
              <w:rPr>
                <w:rFonts w:ascii="Verdana" w:hAnsi="Verdana"/>
              </w:rPr>
              <w:t>f</w:t>
            </w:r>
            <w:r w:rsidRPr="00996D94">
              <w:rPr>
                <w:rFonts w:ascii="Verdana" w:hAnsi="Verdana"/>
              </w:rPr>
              <w:t xml:space="preserve">) Any changes in the early learning </w:t>
            </w:r>
            <w:r w:rsidRPr="00996D94">
              <w:rPr>
                <w:rFonts w:ascii="Verdana" w:eastAsia="Times New Roman" w:hAnsi="Verdana" w:cs="Times New Roman"/>
              </w:rPr>
              <w:t>program hours of operation to include closure dates.</w:t>
            </w:r>
            <w:r>
              <w:rPr>
                <w:rFonts w:ascii="Verdana" w:eastAsia="Times New Roman" w:hAnsi="Verdana" w:cs="Times New Roman"/>
              </w:rPr>
              <w:t xml:space="preserve"> </w:t>
            </w:r>
            <w:r>
              <w:rPr>
                <w:rFonts w:ascii="Verdana" w:eastAsia="Times New Roman" w:hAnsi="Verdana" w:cs="Times New Roman"/>
                <w:color w:val="FF0000"/>
              </w:rPr>
              <w:t>Weight # 7</w:t>
            </w:r>
          </w:p>
          <w:p w:rsidR="003171EA" w:rsidRPr="00996D94" w:rsidRDefault="003171EA" w:rsidP="003171EA">
            <w:pPr>
              <w:rPr>
                <w:rFonts w:ascii="Verdana" w:hAnsi="Verdana"/>
              </w:rPr>
            </w:pPr>
          </w:p>
          <w:p w:rsidR="003171EA" w:rsidRPr="00F905ED" w:rsidRDefault="003171EA" w:rsidP="003171EA">
            <w:pPr>
              <w:ind w:left="360" w:hanging="360"/>
              <w:rPr>
                <w:rFonts w:ascii="Verdana" w:hAnsi="Verdana"/>
                <w:color w:val="FF0000"/>
              </w:rPr>
            </w:pPr>
            <w:r w:rsidRPr="00996D94">
              <w:rPr>
                <w:rFonts w:ascii="Verdana" w:hAnsi="Verdana"/>
              </w:rPr>
              <w:t xml:space="preserve">(10) A Licensee, Center Director, Assistant Director, or Program Supervisor must </w:t>
            </w:r>
            <w:r>
              <w:rPr>
                <w:rFonts w:ascii="Verdana" w:hAnsi="Verdana"/>
              </w:rPr>
              <w:t>request and be approved prior to changing the capacity of an early learning program</w:t>
            </w:r>
            <w:r w:rsidRPr="00996D94">
              <w:rPr>
                <w:rFonts w:ascii="Verdana" w:hAnsi="Verdana"/>
              </w:rPr>
              <w:t>.</w:t>
            </w:r>
            <w:r>
              <w:rPr>
                <w:rFonts w:ascii="Verdana" w:hAnsi="Verdana"/>
                <w:color w:val="FF0000"/>
              </w:rPr>
              <w:t xml:space="preserve"> Weight #5</w:t>
            </w:r>
          </w:p>
          <w:p w:rsidR="003171EA" w:rsidRPr="00996D94" w:rsidRDefault="003171EA" w:rsidP="003171EA">
            <w:pPr>
              <w:tabs>
                <w:tab w:val="left" w:pos="2020"/>
              </w:tabs>
              <w:rPr>
                <w:rFonts w:ascii="Verdana" w:hAnsi="Verdana"/>
              </w:rPr>
            </w:pPr>
            <w:r>
              <w:rPr>
                <w:rFonts w:ascii="Verdana" w:hAnsi="Verdana"/>
              </w:rPr>
              <w:tab/>
            </w:r>
          </w:p>
          <w:p w:rsidR="003171EA" w:rsidRPr="00DF6205" w:rsidRDefault="003171EA" w:rsidP="003171EA">
            <w:pPr>
              <w:ind w:left="360" w:hanging="360"/>
              <w:rPr>
                <w:rFonts w:ascii="Verdana" w:hAnsi="Verdana"/>
                <w:color w:val="FF0000"/>
              </w:rPr>
            </w:pPr>
            <w:r w:rsidRPr="00996D94">
              <w:rPr>
                <w:rFonts w:ascii="Verdana" w:hAnsi="Verdana"/>
              </w:rPr>
              <w:t xml:space="preserve">(11) A Licensee, Center Director, Assistant Director, or Program Supervisor must have State Fire Marshal approval and comply with local building ordinances following a </w:t>
            </w:r>
            <w:r>
              <w:rPr>
                <w:rFonts w:ascii="Verdana" w:hAnsi="Verdana"/>
              </w:rPr>
              <w:t xml:space="preserve">significant </w:t>
            </w:r>
            <w:r w:rsidRPr="00996D94">
              <w:rPr>
                <w:rFonts w:ascii="Verdana" w:hAnsi="Verdana"/>
              </w:rPr>
              <w:t>change</w:t>
            </w:r>
            <w:r>
              <w:rPr>
                <w:rFonts w:ascii="Verdana" w:hAnsi="Verdana"/>
              </w:rPr>
              <w:t xml:space="preserve"> under WAC 170-300-0402(1)(a) through (c)</w:t>
            </w:r>
            <w:r w:rsidRPr="00996D94">
              <w:rPr>
                <w:rFonts w:ascii="Verdana" w:hAnsi="Verdana"/>
              </w:rPr>
              <w:t>, if applicable.</w:t>
            </w:r>
            <w:r>
              <w:rPr>
                <w:rFonts w:ascii="Verdana" w:hAnsi="Verdana"/>
              </w:rPr>
              <w:t xml:space="preserve"> </w:t>
            </w:r>
            <w:r>
              <w:rPr>
                <w:rFonts w:ascii="Verdana" w:hAnsi="Verdana"/>
                <w:color w:val="FF0000"/>
              </w:rPr>
              <w:t>Weight #6</w:t>
            </w:r>
          </w:p>
          <w:p w:rsidR="003171EA" w:rsidRDefault="003171EA" w:rsidP="003171EA">
            <w:pPr>
              <w:ind w:left="360" w:hanging="360"/>
              <w:rPr>
                <w:rFonts w:ascii="Verdana" w:hAnsi="Verdana"/>
              </w:rPr>
            </w:pPr>
          </w:p>
          <w:p w:rsidR="003171EA" w:rsidRPr="00DF6205" w:rsidRDefault="003171EA" w:rsidP="003171EA">
            <w:pPr>
              <w:ind w:left="360" w:hanging="360"/>
              <w:rPr>
                <w:rFonts w:ascii="Verdana" w:hAnsi="Verdana"/>
                <w:color w:val="FF0000"/>
              </w:rPr>
            </w:pPr>
            <w:r w:rsidRPr="00996D94">
              <w:rPr>
                <w:rFonts w:ascii="Verdana" w:hAnsi="Verdana"/>
              </w:rPr>
              <w:t>(12) A Licensee, Center Director, Assistant Director, or Program</w:t>
            </w:r>
            <w:r>
              <w:rPr>
                <w:rFonts w:ascii="Verdana" w:hAnsi="Verdana"/>
              </w:rPr>
              <w:t xml:space="preserve"> Supervisor must notify the department within 30 calendar days </w:t>
            </w:r>
            <w:r w:rsidRPr="00996D94">
              <w:rPr>
                <w:rFonts w:ascii="Verdana" w:hAnsi="Verdana"/>
              </w:rPr>
              <w:t xml:space="preserve">when liability insurance coverage under RCW 43.215.535 </w:t>
            </w:r>
            <w:r w:rsidRPr="006774E1">
              <w:rPr>
                <w:rFonts w:ascii="Verdana" w:hAnsi="Verdana"/>
              </w:rPr>
              <w:lastRenderedPageBreak/>
              <w:t>has lapsed or been terminated</w:t>
            </w:r>
            <w:r w:rsidRPr="00996D94">
              <w:rPr>
                <w:rFonts w:ascii="Verdana" w:hAnsi="Verdana"/>
              </w:rPr>
              <w:t>.</w:t>
            </w:r>
            <w:r>
              <w:rPr>
                <w:rFonts w:ascii="Verdana" w:hAnsi="Verdana"/>
                <w:color w:val="FF0000"/>
              </w:rPr>
              <w:t xml:space="preserve"> Weight #4</w:t>
            </w:r>
          </w:p>
          <w:p w:rsidR="003171EA" w:rsidRPr="003817CC" w:rsidRDefault="003171EA" w:rsidP="003171EA">
            <w:pPr>
              <w:rPr>
                <w:sz w:val="24"/>
                <w:szCs w:val="24"/>
              </w:rPr>
            </w:pPr>
          </w:p>
        </w:tc>
        <w:tc>
          <w:tcPr>
            <w:tcW w:w="3510" w:type="dxa"/>
          </w:tcPr>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3171EA" w:rsidRPr="00996D94" w:rsidRDefault="003171EA" w:rsidP="00B305E4">
            <w:pPr>
              <w:rPr>
                <w:rFonts w:ascii="Verdana" w:eastAsia="Times New Roman" w:hAnsi="Verdana" w:cs="Arial"/>
                <w:b/>
              </w:rPr>
            </w:pPr>
          </w:p>
        </w:tc>
        <w:tc>
          <w:tcPr>
            <w:tcW w:w="3083" w:type="dxa"/>
            <w:gridSpan w:val="2"/>
          </w:tcPr>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3171EA" w:rsidRPr="00996D94" w:rsidRDefault="003171EA" w:rsidP="00B305E4">
            <w:pPr>
              <w:rPr>
                <w:rFonts w:ascii="Verdana" w:eastAsia="Times New Roman" w:hAnsi="Verdana" w:cs="Arial"/>
                <w:b/>
              </w:rPr>
            </w:pPr>
          </w:p>
        </w:tc>
      </w:tr>
      <w:tr w:rsidR="003171EA" w:rsidRPr="003817CC" w:rsidTr="003171EA">
        <w:trPr>
          <w:gridAfter w:val="2"/>
          <w:wAfter w:w="90" w:type="dxa"/>
        </w:trPr>
        <w:tc>
          <w:tcPr>
            <w:tcW w:w="18697" w:type="dxa"/>
            <w:gridSpan w:val="5"/>
            <w:shd w:val="clear" w:color="auto" w:fill="auto"/>
          </w:tcPr>
          <w:p w:rsidR="003171EA" w:rsidRPr="00FD66DE" w:rsidRDefault="003171EA" w:rsidP="003171EA">
            <w:pPr>
              <w:rPr>
                <w:rFonts w:ascii="Verdana" w:hAnsi="Verdana"/>
                <w:b/>
              </w:rPr>
            </w:pPr>
            <w:r w:rsidRPr="00FD66DE">
              <w:rPr>
                <w:rFonts w:ascii="Verdana" w:hAnsi="Verdana"/>
                <w:b/>
              </w:rPr>
              <w:lastRenderedPageBreak/>
              <w:t>Justification:</w:t>
            </w:r>
          </w:p>
          <w:p w:rsidR="003171EA" w:rsidRPr="00FD66DE" w:rsidRDefault="003171EA" w:rsidP="003171EA">
            <w:pPr>
              <w:rPr>
                <w:rFonts w:ascii="Verdana" w:hAnsi="Verdana"/>
                <w:b/>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p>
        </w:tc>
      </w:tr>
    </w:tbl>
    <w:p w:rsidR="003171EA" w:rsidRDefault="003171EA" w:rsidP="003171E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2947"/>
        <w:gridCol w:w="4541"/>
        <w:gridCol w:w="4549"/>
        <w:gridCol w:w="3600"/>
        <w:gridCol w:w="3060"/>
        <w:gridCol w:w="23"/>
      </w:tblGrid>
      <w:tr w:rsidR="003171EA" w:rsidRPr="003817CC" w:rsidTr="003171EA">
        <w:trPr>
          <w:gridAfter w:val="1"/>
          <w:wAfter w:w="23" w:type="dxa"/>
        </w:trPr>
        <w:tc>
          <w:tcPr>
            <w:tcW w:w="18697" w:type="dxa"/>
            <w:gridSpan w:val="5"/>
            <w:shd w:val="clear" w:color="auto" w:fill="BFBFBF" w:themeFill="background1" w:themeFillShade="BF"/>
          </w:tcPr>
          <w:p w:rsidR="003171EA" w:rsidRDefault="003171EA" w:rsidP="003171EA">
            <w:pPr>
              <w:jc w:val="center"/>
              <w:rPr>
                <w:rFonts w:ascii="Verdana" w:hAnsi="Verdana"/>
                <w:b/>
                <w:sz w:val="24"/>
                <w:szCs w:val="24"/>
              </w:rPr>
            </w:pPr>
            <w:r>
              <w:rPr>
                <w:rFonts w:ascii="Verdana" w:hAnsi="Verdana"/>
                <w:b/>
                <w:sz w:val="24"/>
                <w:szCs w:val="24"/>
              </w:rPr>
              <w:lastRenderedPageBreak/>
              <w:t>Licensing Process – Subsidy requirements</w:t>
            </w:r>
          </w:p>
        </w:tc>
      </w:tr>
      <w:tr w:rsidR="003171EA" w:rsidRPr="003817CC" w:rsidTr="00B305E4">
        <w:tc>
          <w:tcPr>
            <w:tcW w:w="2947"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Family Home WAC</w:t>
            </w:r>
          </w:p>
        </w:tc>
        <w:tc>
          <w:tcPr>
            <w:tcW w:w="4541"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Center WAC</w:t>
            </w:r>
          </w:p>
        </w:tc>
        <w:tc>
          <w:tcPr>
            <w:tcW w:w="4549" w:type="dxa"/>
            <w:shd w:val="clear" w:color="auto" w:fill="EAF1DD" w:themeFill="accent3" w:themeFillTint="33"/>
          </w:tcPr>
          <w:p w:rsidR="003171EA" w:rsidRPr="009F70D3" w:rsidRDefault="003171EA" w:rsidP="003171EA">
            <w:pPr>
              <w:jc w:val="center"/>
              <w:rPr>
                <w:rFonts w:ascii="Verdana" w:hAnsi="Verdana"/>
                <w:b/>
                <w:sz w:val="24"/>
                <w:szCs w:val="24"/>
              </w:rPr>
            </w:pPr>
            <w:r w:rsidRPr="009F70D3">
              <w:rPr>
                <w:rFonts w:ascii="Verdana" w:hAnsi="Verdana"/>
                <w:b/>
                <w:sz w:val="24"/>
                <w:szCs w:val="24"/>
              </w:rPr>
              <w:t>Proposed WAC</w:t>
            </w:r>
          </w:p>
        </w:tc>
        <w:tc>
          <w:tcPr>
            <w:tcW w:w="3600"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Satisfactory/Minor/Major revisions; Concerns; Suggested Alternate Language</w:t>
            </w:r>
          </w:p>
        </w:tc>
        <w:tc>
          <w:tcPr>
            <w:tcW w:w="3083" w:type="dxa"/>
            <w:gridSpan w:val="2"/>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Conflicts with ECEAP, Head Start, Schools District Standards and Practices</w:t>
            </w:r>
          </w:p>
        </w:tc>
      </w:tr>
      <w:tr w:rsidR="003171EA" w:rsidTr="00B305E4">
        <w:tc>
          <w:tcPr>
            <w:tcW w:w="2947" w:type="dxa"/>
          </w:tcPr>
          <w:p w:rsidR="003171EA" w:rsidRPr="00EE3A85" w:rsidRDefault="003171EA" w:rsidP="003171E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EE3A85">
              <w:rPr>
                <w:rFonts w:ascii="Verdana" w:eastAsia="Times New Roman" w:hAnsi="Verdana" w:cs="Times New Roman"/>
                <w:bCs/>
                <w:highlight w:val="lightGray"/>
              </w:rPr>
              <w:t>170-296A-1075</w:t>
            </w:r>
          </w:p>
          <w:p w:rsidR="003171EA" w:rsidRDefault="003171EA" w:rsidP="003171E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Child care subsidy</w:t>
            </w:r>
          </w:p>
          <w:p w:rsidR="003171EA" w:rsidRPr="00EE3A85" w:rsidRDefault="003171EA" w:rsidP="003171EA">
            <w:pPr>
              <w:spacing w:after="150"/>
              <w:contextualSpacing/>
              <w:outlineLvl w:val="2"/>
              <w:rPr>
                <w:rFonts w:ascii="Verdana" w:eastAsia="Times New Roman" w:hAnsi="Verdana" w:cs="Times New Roman"/>
                <w:bCs/>
                <w:highlight w:val="lightGray"/>
              </w:rPr>
            </w:pPr>
          </w:p>
          <w:p w:rsidR="003171EA" w:rsidRPr="001057E1" w:rsidRDefault="003171EA" w:rsidP="003171EA">
            <w:pPr>
              <w:ind w:firstLine="360"/>
              <w:rPr>
                <w:rFonts w:ascii="Verdana" w:eastAsia="Times New Roman" w:hAnsi="Verdana" w:cs="Times New Roman"/>
              </w:rPr>
            </w:pPr>
            <w:r w:rsidRPr="001057E1">
              <w:rPr>
                <w:rFonts w:ascii="Verdana" w:eastAsia="Times New Roman" w:hAnsi="Verdana" w:cs="Times New Roman"/>
                <w:highlight w:val="lightGray"/>
              </w:rPr>
              <w:t xml:space="preserve">A licensee who receives child care subsidy payments must follow the requirements of the applicable subsidy program. A licensee who receives subsidy payments under the working connections child care or seasonal child care programs must follow the requirements of chapter </w:t>
            </w:r>
            <w:hyperlink r:id="rId48" w:history="1">
              <w:r w:rsidRPr="001057E1">
                <w:rPr>
                  <w:rFonts w:ascii="Verdana" w:eastAsia="Times New Roman" w:hAnsi="Verdana" w:cs="Times New Roman"/>
                  <w:color w:val="2B674D"/>
                  <w:highlight w:val="lightGray"/>
                  <w:u w:val="single"/>
                </w:rPr>
                <w:t>170-290</w:t>
              </w:r>
            </w:hyperlink>
            <w:r w:rsidRPr="001057E1">
              <w:rPr>
                <w:rFonts w:ascii="Verdana" w:eastAsia="Times New Roman" w:hAnsi="Verdana" w:cs="Times New Roman"/>
                <w:highlight w:val="lightGray"/>
              </w:rPr>
              <w:t xml:space="preserve"> WAC</w:t>
            </w:r>
          </w:p>
          <w:p w:rsidR="003171EA" w:rsidRDefault="003171EA" w:rsidP="003171EA">
            <w:pPr>
              <w:rPr>
                <w:sz w:val="24"/>
                <w:szCs w:val="24"/>
              </w:rPr>
            </w:pPr>
          </w:p>
          <w:p w:rsidR="003171EA" w:rsidRDefault="003171EA" w:rsidP="003171EA">
            <w:pPr>
              <w:rPr>
                <w:sz w:val="24"/>
                <w:szCs w:val="24"/>
              </w:rPr>
            </w:pPr>
          </w:p>
          <w:p w:rsidR="003171EA" w:rsidRDefault="003171EA" w:rsidP="003171EA">
            <w:pPr>
              <w:rPr>
                <w:sz w:val="24"/>
                <w:szCs w:val="24"/>
              </w:rPr>
            </w:pPr>
          </w:p>
          <w:p w:rsidR="003171EA" w:rsidRDefault="003171EA" w:rsidP="003171EA">
            <w:pPr>
              <w:rPr>
                <w:sz w:val="24"/>
                <w:szCs w:val="24"/>
              </w:rPr>
            </w:pPr>
          </w:p>
          <w:p w:rsidR="003171EA" w:rsidRDefault="003171EA" w:rsidP="003171EA">
            <w:pPr>
              <w:rPr>
                <w:sz w:val="24"/>
                <w:szCs w:val="24"/>
              </w:rPr>
            </w:pPr>
          </w:p>
          <w:p w:rsidR="003171EA" w:rsidRDefault="003171EA" w:rsidP="003171EA">
            <w:pPr>
              <w:rPr>
                <w:sz w:val="24"/>
                <w:szCs w:val="24"/>
              </w:rPr>
            </w:pPr>
          </w:p>
          <w:p w:rsidR="003171EA" w:rsidRPr="003817CC" w:rsidRDefault="003171EA" w:rsidP="003171EA">
            <w:pPr>
              <w:rPr>
                <w:sz w:val="24"/>
                <w:szCs w:val="24"/>
              </w:rPr>
            </w:pPr>
          </w:p>
        </w:tc>
        <w:tc>
          <w:tcPr>
            <w:tcW w:w="4541" w:type="dxa"/>
          </w:tcPr>
          <w:p w:rsidR="003171EA" w:rsidRPr="00EE3A85" w:rsidRDefault="003171EA" w:rsidP="003171EA">
            <w:pPr>
              <w:spacing w:after="150"/>
              <w:contextualSpacing/>
              <w:outlineLvl w:val="2"/>
              <w:rPr>
                <w:rFonts w:ascii="Verdana" w:hAnsi="Verdana"/>
              </w:rPr>
            </w:pPr>
            <w:r w:rsidRPr="00EE3A85">
              <w:rPr>
                <w:rFonts w:ascii="Verdana" w:hAnsi="Verdana"/>
              </w:rPr>
              <w:t>WAC 170-295-0030</w:t>
            </w:r>
          </w:p>
          <w:p w:rsidR="003171EA" w:rsidRDefault="003171EA" w:rsidP="003171EA">
            <w:pPr>
              <w:spacing w:after="150"/>
              <w:contextualSpacing/>
              <w:outlineLvl w:val="2"/>
              <w:rPr>
                <w:rFonts w:ascii="Verdana" w:eastAsia="Times New Roman" w:hAnsi="Verdana" w:cs="Times New Roman"/>
                <w:bCs/>
                <w:highlight w:val="lightGray"/>
              </w:rPr>
            </w:pPr>
            <w:r w:rsidRPr="00EE3A85">
              <w:rPr>
                <w:rFonts w:ascii="Verdana" w:eastAsia="Times New Roman" w:hAnsi="Verdana" w:cs="Times New Roman"/>
                <w:bCs/>
                <w:highlight w:val="lightGray"/>
              </w:rPr>
              <w:t>Eligibility to receive state child care subsidies.</w:t>
            </w:r>
          </w:p>
          <w:p w:rsidR="003171EA" w:rsidRPr="00EE3A85" w:rsidRDefault="003171EA" w:rsidP="003171EA">
            <w:pPr>
              <w:spacing w:after="150"/>
              <w:contextualSpacing/>
              <w:outlineLvl w:val="2"/>
              <w:rPr>
                <w:rFonts w:ascii="Verdana" w:eastAsia="Times New Roman" w:hAnsi="Verdana" w:cs="Times New Roman"/>
                <w:bCs/>
                <w:highlight w:val="lightGray"/>
              </w:rPr>
            </w:pPr>
          </w:p>
          <w:p w:rsidR="003171EA" w:rsidRPr="001057E1" w:rsidRDefault="003171EA" w:rsidP="003171EA">
            <w:pPr>
              <w:ind w:firstLine="360"/>
              <w:rPr>
                <w:rFonts w:ascii="Verdana" w:eastAsia="Times New Roman" w:hAnsi="Verdana" w:cs="Times New Roman"/>
                <w:highlight w:val="lightGray"/>
              </w:rPr>
            </w:pPr>
            <w:r w:rsidRPr="001057E1">
              <w:rPr>
                <w:rFonts w:ascii="Verdana" w:eastAsia="Times New Roman" w:hAnsi="Verdana" w:cs="Times New Roman"/>
                <w:highlight w:val="lightGray"/>
              </w:rPr>
              <w:t>To be eligible to receive state child care subsidies for children in their care, individuals, entities and agencies must:</w:t>
            </w:r>
          </w:p>
          <w:p w:rsidR="003171EA" w:rsidRPr="001057E1" w:rsidRDefault="003171EA" w:rsidP="003171EA">
            <w:pPr>
              <w:ind w:firstLine="360"/>
              <w:rPr>
                <w:rFonts w:ascii="Verdana" w:eastAsia="Times New Roman" w:hAnsi="Verdana" w:cs="Times New Roman"/>
                <w:highlight w:val="lightGray"/>
              </w:rPr>
            </w:pPr>
            <w:r w:rsidRPr="001057E1">
              <w:rPr>
                <w:rFonts w:ascii="Verdana" w:eastAsia="Times New Roman" w:hAnsi="Verdana" w:cs="Times New Roman"/>
                <w:highlight w:val="lightGray"/>
              </w:rPr>
              <w:t>(1) Be licensed or certified;</w:t>
            </w:r>
          </w:p>
          <w:p w:rsidR="003171EA" w:rsidRPr="001057E1" w:rsidRDefault="003171EA" w:rsidP="003171EA">
            <w:pPr>
              <w:ind w:firstLine="360"/>
              <w:rPr>
                <w:rFonts w:ascii="Verdana" w:eastAsia="Times New Roman" w:hAnsi="Verdana" w:cs="Times New Roman"/>
                <w:highlight w:val="lightGray"/>
              </w:rPr>
            </w:pPr>
            <w:r w:rsidRPr="001057E1">
              <w:rPr>
                <w:rFonts w:ascii="Verdana" w:eastAsia="Times New Roman" w:hAnsi="Verdana" w:cs="Times New Roman"/>
                <w:highlight w:val="lightGray"/>
              </w:rPr>
              <w:t>(2) Be a seasonal camp that has a contract with DEL and is certified by the American Camping Association;</w:t>
            </w:r>
          </w:p>
          <w:p w:rsidR="003171EA" w:rsidRPr="001057E1" w:rsidRDefault="003171EA" w:rsidP="003171EA">
            <w:pPr>
              <w:ind w:firstLine="360"/>
              <w:rPr>
                <w:rFonts w:ascii="Verdana" w:eastAsia="Times New Roman" w:hAnsi="Verdana" w:cs="Times New Roman"/>
                <w:highlight w:val="lightGray"/>
              </w:rPr>
            </w:pPr>
            <w:r w:rsidRPr="001057E1">
              <w:rPr>
                <w:rFonts w:ascii="Verdana" w:eastAsia="Times New Roman" w:hAnsi="Verdana" w:cs="Times New Roman"/>
                <w:highlight w:val="lightGray"/>
              </w:rPr>
              <w:t xml:space="preserve">(3) Follow billing policies and procedure in </w:t>
            </w:r>
            <w:r w:rsidRPr="001057E1">
              <w:rPr>
                <w:rFonts w:ascii="Verdana" w:eastAsia="Times New Roman" w:hAnsi="Verdana" w:cs="Times New Roman"/>
                <w:i/>
                <w:iCs/>
                <w:highlight w:val="lightGray"/>
              </w:rPr>
              <w:t xml:space="preserve">Child Care Subsidies: A Booklet for Licensed and Certified Child Care Providers, </w:t>
            </w:r>
            <w:r w:rsidRPr="001057E1">
              <w:rPr>
                <w:rFonts w:ascii="Verdana" w:eastAsia="Times New Roman" w:hAnsi="Verdana" w:cs="Times New Roman"/>
                <w:highlight w:val="lightGray"/>
              </w:rPr>
              <w:t>revised 2012;</w:t>
            </w:r>
          </w:p>
          <w:p w:rsidR="003171EA" w:rsidRPr="001057E1" w:rsidRDefault="003171EA" w:rsidP="003171EA">
            <w:pPr>
              <w:ind w:firstLine="360"/>
              <w:rPr>
                <w:rFonts w:ascii="Verdana" w:eastAsia="Times New Roman" w:hAnsi="Verdana" w:cs="Times New Roman"/>
                <w:highlight w:val="lightGray"/>
              </w:rPr>
            </w:pPr>
            <w:r w:rsidRPr="001057E1">
              <w:rPr>
                <w:rFonts w:ascii="Verdana" w:eastAsia="Times New Roman" w:hAnsi="Verdana" w:cs="Times New Roman"/>
                <w:highlight w:val="lightGray"/>
              </w:rPr>
              <w:t>(4) Bill at the individual's, entity's, or agency's customary rate or the state rate, whichever is less; and</w:t>
            </w:r>
          </w:p>
          <w:p w:rsidR="003171EA" w:rsidRPr="003817CC" w:rsidRDefault="003171EA" w:rsidP="003171EA">
            <w:pPr>
              <w:ind w:firstLine="360"/>
              <w:rPr>
                <w:rFonts w:ascii="Calibri Light" w:hAnsi="Calibri Light"/>
                <w:sz w:val="24"/>
                <w:szCs w:val="24"/>
              </w:rPr>
            </w:pPr>
            <w:r w:rsidRPr="001057E1">
              <w:rPr>
                <w:rFonts w:ascii="Verdana" w:eastAsia="Times New Roman" w:hAnsi="Verdana" w:cs="Times New Roman"/>
                <w:highlight w:val="lightGray"/>
              </w:rPr>
              <w:t xml:space="preserve">(5) Keep attendance records as described in WAC </w:t>
            </w:r>
            <w:hyperlink r:id="rId49" w:history="1">
              <w:r w:rsidRPr="001057E1">
                <w:rPr>
                  <w:rFonts w:ascii="Verdana" w:eastAsia="Times New Roman" w:hAnsi="Verdana" w:cs="Times New Roman"/>
                  <w:color w:val="2B674D"/>
                  <w:highlight w:val="lightGray"/>
                  <w:u w:val="single"/>
                </w:rPr>
                <w:t>170-295-7030</w:t>
              </w:r>
            </w:hyperlink>
            <w:r w:rsidRPr="001057E1">
              <w:rPr>
                <w:rFonts w:ascii="Verdana" w:eastAsia="Times New Roman" w:hAnsi="Verdana" w:cs="Times New Roman"/>
                <w:highlight w:val="lightGray"/>
              </w:rPr>
              <w:t xml:space="preserve"> and invoices for state-paid children on-site for at least five years as provided in WAC </w:t>
            </w:r>
            <w:hyperlink r:id="rId50" w:history="1">
              <w:r w:rsidRPr="001057E1">
                <w:rPr>
                  <w:rFonts w:ascii="Verdana" w:eastAsia="Times New Roman" w:hAnsi="Verdana" w:cs="Times New Roman"/>
                  <w:color w:val="2B674D"/>
                  <w:highlight w:val="lightGray"/>
                  <w:u w:val="single"/>
                </w:rPr>
                <w:t>170-295-7031</w:t>
              </w:r>
            </w:hyperlink>
            <w:r w:rsidRPr="001057E1">
              <w:rPr>
                <w:rFonts w:ascii="Verdana" w:eastAsia="Times New Roman" w:hAnsi="Verdana" w:cs="Times New Roman"/>
                <w:highlight w:val="lightGray"/>
              </w:rPr>
              <w:t>.</w:t>
            </w:r>
          </w:p>
        </w:tc>
        <w:tc>
          <w:tcPr>
            <w:tcW w:w="4549" w:type="dxa"/>
          </w:tcPr>
          <w:p w:rsidR="003171EA" w:rsidRPr="00996D94" w:rsidRDefault="003171EA" w:rsidP="003171EA">
            <w:pPr>
              <w:rPr>
                <w:rFonts w:ascii="Verdana" w:hAnsi="Verdana"/>
                <w:b/>
              </w:rPr>
            </w:pPr>
            <w:r w:rsidRPr="00996D94">
              <w:rPr>
                <w:rFonts w:ascii="Verdana" w:hAnsi="Verdana"/>
                <w:b/>
              </w:rPr>
              <w:t>170-300-0430</w:t>
            </w:r>
          </w:p>
          <w:p w:rsidR="003171EA" w:rsidRPr="00996D94" w:rsidRDefault="003171EA" w:rsidP="003171EA">
            <w:pPr>
              <w:rPr>
                <w:rFonts w:ascii="Verdana" w:hAnsi="Verdana"/>
                <w:b/>
              </w:rPr>
            </w:pPr>
            <w:r w:rsidRPr="00996D94">
              <w:rPr>
                <w:rFonts w:ascii="Verdana" w:hAnsi="Verdana"/>
                <w:b/>
              </w:rPr>
              <w:t>Subsidy requirements.</w:t>
            </w:r>
          </w:p>
          <w:p w:rsidR="003171EA" w:rsidRDefault="003171EA" w:rsidP="003171EA">
            <w:pPr>
              <w:rPr>
                <w:rFonts w:ascii="Verdana" w:hAnsi="Verdana"/>
              </w:rPr>
            </w:pPr>
            <w:r w:rsidRPr="00996D94">
              <w:rPr>
                <w:rFonts w:ascii="Verdana" w:hAnsi="Verdana"/>
              </w:rPr>
              <w:t xml:space="preserve">An early learning provider or program that receives child care subsidy payments under the Working Connections Child Care or seasonal programs must: </w:t>
            </w:r>
          </w:p>
          <w:p w:rsidR="003171EA" w:rsidRPr="00996D94" w:rsidRDefault="003171EA" w:rsidP="003171EA">
            <w:pPr>
              <w:rPr>
                <w:rFonts w:ascii="Verdana" w:hAnsi="Verdana"/>
              </w:rPr>
            </w:pPr>
          </w:p>
          <w:p w:rsidR="003171EA" w:rsidRPr="00705D2E" w:rsidRDefault="003171EA" w:rsidP="003171EA">
            <w:pPr>
              <w:pStyle w:val="ListParagraph"/>
              <w:numPr>
                <w:ilvl w:val="6"/>
                <w:numId w:val="85"/>
              </w:numPr>
              <w:rPr>
                <w:rFonts w:ascii="Verdana" w:hAnsi="Verdana"/>
              </w:rPr>
            </w:pPr>
            <w:r w:rsidRPr="00705D2E">
              <w:rPr>
                <w:rFonts w:ascii="Verdana" w:hAnsi="Verdana"/>
              </w:rPr>
              <w:t>Be licensed, certified, or contracted by the department; and</w:t>
            </w:r>
            <w:r w:rsidRPr="007D3D38">
              <w:rPr>
                <w:rFonts w:ascii="Verdana" w:hAnsi="Verdana"/>
                <w:color w:val="FF0000"/>
              </w:rPr>
              <w:t xml:space="preserve"> Weight </w:t>
            </w:r>
            <w:r>
              <w:rPr>
                <w:rFonts w:ascii="Verdana" w:hAnsi="Verdana"/>
                <w:color w:val="FF0000"/>
              </w:rPr>
              <w:t>#1</w:t>
            </w:r>
          </w:p>
          <w:p w:rsidR="003171EA" w:rsidRPr="00705D2E" w:rsidRDefault="003171EA" w:rsidP="003171EA">
            <w:pPr>
              <w:pStyle w:val="ListParagraph"/>
              <w:ind w:left="360"/>
              <w:rPr>
                <w:rFonts w:ascii="Verdana" w:hAnsi="Verdana"/>
              </w:rPr>
            </w:pPr>
          </w:p>
          <w:p w:rsidR="003171EA" w:rsidRPr="005357E5" w:rsidRDefault="003171EA" w:rsidP="003171EA">
            <w:pPr>
              <w:rPr>
                <w:rFonts w:ascii="Verdana" w:hAnsi="Verdana"/>
                <w:color w:val="FF0000"/>
              </w:rPr>
            </w:pPr>
            <w:r w:rsidRPr="00996D94">
              <w:rPr>
                <w:rFonts w:ascii="Verdana" w:hAnsi="Verdana"/>
              </w:rPr>
              <w:t>(2) Follow all requirements and timeframes of WAC 170-290-0125.</w:t>
            </w:r>
            <w:r>
              <w:rPr>
                <w:rFonts w:ascii="Verdana" w:hAnsi="Verdana"/>
              </w:rPr>
              <w:t xml:space="preserve">                                                  </w:t>
            </w:r>
            <w:r>
              <w:rPr>
                <w:rFonts w:ascii="Verdana" w:hAnsi="Verdana"/>
                <w:color w:val="FF0000"/>
              </w:rPr>
              <w:t>Weight #1</w:t>
            </w:r>
          </w:p>
          <w:p w:rsidR="003171EA" w:rsidRPr="00996D94" w:rsidRDefault="003171EA" w:rsidP="003171EA">
            <w:pPr>
              <w:rPr>
                <w:rFonts w:ascii="Verdana" w:hAnsi="Verdana"/>
              </w:rPr>
            </w:pPr>
          </w:p>
          <w:p w:rsidR="003171EA" w:rsidRPr="003817CC" w:rsidRDefault="003171EA" w:rsidP="003171EA">
            <w:pPr>
              <w:rPr>
                <w:sz w:val="24"/>
                <w:szCs w:val="24"/>
              </w:rPr>
            </w:pPr>
          </w:p>
        </w:tc>
        <w:tc>
          <w:tcPr>
            <w:tcW w:w="3600" w:type="dxa"/>
          </w:tcPr>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3171EA" w:rsidRPr="00996D94" w:rsidRDefault="003171EA" w:rsidP="003171EA">
            <w:pPr>
              <w:rPr>
                <w:rFonts w:ascii="Verdana" w:hAnsi="Verdana"/>
                <w:b/>
              </w:rPr>
            </w:pPr>
          </w:p>
        </w:tc>
        <w:tc>
          <w:tcPr>
            <w:tcW w:w="3083" w:type="dxa"/>
            <w:gridSpan w:val="2"/>
          </w:tcPr>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3171EA" w:rsidRPr="00996D94" w:rsidRDefault="003171EA" w:rsidP="003171EA">
            <w:pPr>
              <w:rPr>
                <w:rFonts w:ascii="Verdana" w:hAnsi="Verdana"/>
                <w:b/>
              </w:rPr>
            </w:pPr>
          </w:p>
        </w:tc>
      </w:tr>
      <w:tr w:rsidR="003171EA" w:rsidRPr="003817CC" w:rsidTr="003171EA">
        <w:trPr>
          <w:gridAfter w:val="1"/>
          <w:wAfter w:w="23" w:type="dxa"/>
        </w:trPr>
        <w:tc>
          <w:tcPr>
            <w:tcW w:w="18697" w:type="dxa"/>
            <w:gridSpan w:val="5"/>
            <w:shd w:val="clear" w:color="auto" w:fill="auto"/>
          </w:tcPr>
          <w:p w:rsidR="003171EA" w:rsidRPr="00FD66DE" w:rsidRDefault="003171EA" w:rsidP="003171EA">
            <w:pPr>
              <w:rPr>
                <w:rFonts w:ascii="Verdana" w:hAnsi="Verdana"/>
                <w:b/>
              </w:rPr>
            </w:pPr>
            <w:r w:rsidRPr="00FD66DE">
              <w:rPr>
                <w:rFonts w:ascii="Verdana" w:hAnsi="Verdana"/>
                <w:b/>
              </w:rPr>
              <w:t xml:space="preserve">Justification: </w:t>
            </w:r>
          </w:p>
          <w:p w:rsidR="003171EA" w:rsidRPr="00FD66DE" w:rsidRDefault="003171EA" w:rsidP="003171EA">
            <w:pPr>
              <w:rPr>
                <w:rFonts w:ascii="Verdana" w:hAnsi="Verdana"/>
                <w:b/>
              </w:rPr>
            </w:pPr>
            <w:r w:rsidRPr="00D41F52">
              <w:rPr>
                <w:rFonts w:ascii="Verdana" w:hAnsi="Verdana"/>
              </w:rPr>
              <w:lastRenderedPageBreak/>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p>
        </w:tc>
      </w:tr>
    </w:tbl>
    <w:p w:rsidR="003171EA" w:rsidRDefault="003171EA" w:rsidP="003171E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3171EA" w:rsidRPr="003817CC" w:rsidTr="003171EA">
        <w:trPr>
          <w:gridAfter w:val="1"/>
          <w:wAfter w:w="23" w:type="dxa"/>
        </w:trPr>
        <w:tc>
          <w:tcPr>
            <w:tcW w:w="18697" w:type="dxa"/>
            <w:gridSpan w:val="5"/>
            <w:shd w:val="clear" w:color="auto" w:fill="BFBFBF" w:themeFill="background1" w:themeFillShade="BF"/>
          </w:tcPr>
          <w:p w:rsidR="003171EA" w:rsidRDefault="003171EA" w:rsidP="003171EA">
            <w:pPr>
              <w:jc w:val="center"/>
              <w:rPr>
                <w:rFonts w:ascii="Verdana" w:hAnsi="Verdana"/>
                <w:b/>
                <w:sz w:val="24"/>
                <w:szCs w:val="24"/>
              </w:rPr>
            </w:pPr>
            <w:r>
              <w:rPr>
                <w:rFonts w:ascii="Verdana" w:hAnsi="Verdana"/>
                <w:b/>
                <w:sz w:val="24"/>
                <w:szCs w:val="24"/>
              </w:rPr>
              <w:lastRenderedPageBreak/>
              <w:t xml:space="preserve">Licensing Process – Waiver from department rules </w:t>
            </w:r>
          </w:p>
        </w:tc>
      </w:tr>
      <w:tr w:rsidR="003171EA" w:rsidRPr="003817CC" w:rsidTr="003171EA">
        <w:tc>
          <w:tcPr>
            <w:tcW w:w="3744"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rsidR="003171EA" w:rsidRPr="009F70D3" w:rsidRDefault="003171EA" w:rsidP="003171EA">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rsidR="003171EA" w:rsidRPr="009F70D3" w:rsidRDefault="003171EA" w:rsidP="003171EA">
            <w:pPr>
              <w:jc w:val="center"/>
              <w:rPr>
                <w:rFonts w:ascii="Verdana" w:hAnsi="Verdana"/>
                <w:b/>
                <w:sz w:val="24"/>
                <w:szCs w:val="24"/>
              </w:rPr>
            </w:pPr>
          </w:p>
        </w:tc>
        <w:tc>
          <w:tcPr>
            <w:tcW w:w="3744" w:type="dxa"/>
            <w:gridSpan w:val="2"/>
            <w:shd w:val="clear" w:color="auto" w:fill="EAF1DD" w:themeFill="accent3" w:themeFillTint="33"/>
          </w:tcPr>
          <w:p w:rsidR="003171EA" w:rsidRPr="009F70D3" w:rsidRDefault="003171EA" w:rsidP="003171EA">
            <w:pPr>
              <w:jc w:val="center"/>
              <w:rPr>
                <w:rFonts w:ascii="Verdana" w:hAnsi="Verdana"/>
                <w:b/>
                <w:sz w:val="24"/>
                <w:szCs w:val="24"/>
              </w:rPr>
            </w:pPr>
          </w:p>
        </w:tc>
      </w:tr>
      <w:tr w:rsidR="003171EA" w:rsidTr="003171EA">
        <w:tc>
          <w:tcPr>
            <w:tcW w:w="3744" w:type="dxa"/>
          </w:tcPr>
          <w:p w:rsidR="003171EA" w:rsidRPr="0053540A" w:rsidRDefault="003171EA" w:rsidP="003171EA">
            <w:pPr>
              <w:spacing w:after="150"/>
              <w:contextualSpacing/>
              <w:outlineLvl w:val="2"/>
              <w:rPr>
                <w:rFonts w:ascii="Verdana" w:eastAsia="Times New Roman" w:hAnsi="Verdana" w:cs="Times New Roman"/>
                <w:bCs/>
                <w:highlight w:val="lightGray"/>
              </w:rPr>
            </w:pPr>
            <w:r w:rsidRPr="0053540A">
              <w:rPr>
                <w:rFonts w:ascii="Verdana" w:eastAsia="Times New Roman" w:hAnsi="Verdana" w:cs="Times New Roman"/>
                <w:bCs/>
                <w:highlight w:val="lightGray"/>
              </w:rPr>
              <w:t>170-296A-1625</w:t>
            </w:r>
          </w:p>
          <w:p w:rsidR="003171EA" w:rsidRDefault="003171EA" w:rsidP="003171E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Exception to rule</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(1) The department cannot waive a requirement in state or federal law.</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(2) The department may approve an exception to a rule in this chapter.</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(3) An exception to rule request must be:</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(a) In writing on a department form;</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(b) Submitted by the licensor; and</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(c) Approved by the director or director's designee.</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(4) The department may approve an exception only for a specific purpose or child.</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(5) An exception is time limited and may not exceed the specific time period approved by the department.</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(6) If the exception request is approved, the licensee must post notice of the approved exception with other notices that must be posted for parent and public view, unless the exception is for a specific child.</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lastRenderedPageBreak/>
              <w:t xml:space="preserve">(7) The department's denial of an exception request is not subject to appeal under chapter </w:t>
            </w:r>
            <w:hyperlink r:id="rId51" w:history="1">
              <w:r w:rsidRPr="00046135">
                <w:rPr>
                  <w:rFonts w:ascii="Verdana" w:eastAsia="Times New Roman" w:hAnsi="Verdana" w:cs="Times New Roman"/>
                  <w:color w:val="2B674D"/>
                  <w:highlight w:val="lightGray"/>
                  <w:u w:val="single"/>
                </w:rPr>
                <w:t>170-03</w:t>
              </w:r>
            </w:hyperlink>
            <w:r w:rsidRPr="00046135">
              <w:rPr>
                <w:rFonts w:ascii="Verdana" w:eastAsia="Times New Roman" w:hAnsi="Verdana" w:cs="Times New Roman"/>
                <w:highlight w:val="lightGray"/>
              </w:rPr>
              <w:t xml:space="preserve"> WAC.</w:t>
            </w:r>
          </w:p>
          <w:p w:rsidR="003171EA" w:rsidRPr="0053540A" w:rsidRDefault="003171EA" w:rsidP="003171E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53540A">
              <w:rPr>
                <w:rFonts w:ascii="Verdana" w:eastAsia="Times New Roman" w:hAnsi="Verdana" w:cs="Times New Roman"/>
                <w:bCs/>
                <w:highlight w:val="lightGray"/>
              </w:rPr>
              <w:t>170-296A-1650</w:t>
            </w:r>
          </w:p>
          <w:p w:rsidR="003171EA" w:rsidRDefault="003171EA" w:rsidP="003171EA">
            <w:pPr>
              <w:spacing w:after="150"/>
              <w:contextualSpacing/>
              <w:outlineLvl w:val="2"/>
              <w:rPr>
                <w:rFonts w:ascii="Verdana" w:eastAsia="Times New Roman" w:hAnsi="Verdana" w:cs="Times New Roman"/>
                <w:bCs/>
                <w:highlight w:val="lightGray"/>
              </w:rPr>
            </w:pPr>
            <w:r w:rsidRPr="0053540A">
              <w:rPr>
                <w:rFonts w:ascii="Verdana" w:eastAsia="Times New Roman" w:hAnsi="Verdana" w:cs="Times New Roman"/>
                <w:bCs/>
                <w:highlight w:val="lightGray"/>
              </w:rPr>
              <w:t>Exception to rule—Alternate method of meeting a requirement</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 xml:space="preserve">The department may approve an alternate method of achieving a specific requirement's intent as an exception to rule. The process for requesting and approving an exception is described in WAC </w:t>
            </w:r>
            <w:hyperlink r:id="rId52" w:history="1">
              <w:r w:rsidRPr="00046135">
                <w:rPr>
                  <w:rFonts w:ascii="Verdana" w:eastAsia="Times New Roman" w:hAnsi="Verdana" w:cs="Times New Roman"/>
                  <w:color w:val="2B674D"/>
                  <w:highlight w:val="lightGray"/>
                  <w:u w:val="single"/>
                </w:rPr>
                <w:t>170-296A-1625</w:t>
              </w:r>
            </w:hyperlink>
            <w:r w:rsidRPr="00046135">
              <w:rPr>
                <w:rFonts w:ascii="Verdana" w:eastAsia="Times New Roman" w:hAnsi="Verdana" w:cs="Times New Roman"/>
                <w:highlight w:val="lightGray"/>
              </w:rPr>
              <w:t xml:space="preserve"> (3) through (5).</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(1) The alternate method must not jeopardize the health, safety or welfare of the children in care.</w:t>
            </w:r>
          </w:p>
          <w:p w:rsidR="003171EA" w:rsidRPr="003817CC" w:rsidRDefault="003171EA" w:rsidP="003171EA">
            <w:pPr>
              <w:ind w:firstLine="360"/>
              <w:rPr>
                <w:sz w:val="24"/>
                <w:szCs w:val="24"/>
              </w:rPr>
            </w:pPr>
            <w:r w:rsidRPr="00046135">
              <w:rPr>
                <w:rFonts w:ascii="Verdana" w:eastAsia="Times New Roman" w:hAnsi="Verdana" w:cs="Times New Roman"/>
                <w:highlight w:val="lightGray"/>
              </w:rPr>
              <w:t>(2) A copy of the department approved exception must be posted on the premises for parent and public view.</w:t>
            </w:r>
          </w:p>
        </w:tc>
        <w:tc>
          <w:tcPr>
            <w:tcW w:w="3744" w:type="dxa"/>
          </w:tcPr>
          <w:p w:rsidR="003171EA" w:rsidRPr="005813FC" w:rsidRDefault="003171EA" w:rsidP="003171EA">
            <w:pPr>
              <w:spacing w:after="150"/>
              <w:contextualSpacing/>
              <w:outlineLvl w:val="2"/>
              <w:rPr>
                <w:rFonts w:ascii="Verdana" w:eastAsia="Times New Roman" w:hAnsi="Verdana" w:cs="Times New Roman"/>
                <w:bCs/>
                <w:highlight w:val="lightGray"/>
              </w:rPr>
            </w:pPr>
            <w:r w:rsidRPr="005813FC">
              <w:rPr>
                <w:rFonts w:ascii="Verdana" w:eastAsia="Times New Roman" w:hAnsi="Verdana" w:cs="Times New Roman"/>
                <w:bCs/>
                <w:highlight w:val="lightGray"/>
              </w:rPr>
              <w:lastRenderedPageBreak/>
              <w:t>170-295-0050</w:t>
            </w:r>
          </w:p>
          <w:p w:rsidR="003171EA" w:rsidRDefault="003171EA" w:rsidP="003171EA">
            <w:pPr>
              <w:spacing w:after="150"/>
              <w:contextualSpacing/>
              <w:outlineLvl w:val="2"/>
              <w:rPr>
                <w:rFonts w:ascii="Verdana" w:eastAsia="Times New Roman" w:hAnsi="Verdana" w:cs="Times New Roman"/>
                <w:bCs/>
                <w:highlight w:val="lightGray"/>
              </w:rPr>
            </w:pPr>
            <w:r w:rsidRPr="005813FC">
              <w:rPr>
                <w:rFonts w:ascii="Verdana" w:eastAsia="Times New Roman" w:hAnsi="Verdana" w:cs="Times New Roman"/>
                <w:bCs/>
                <w:highlight w:val="lightGray"/>
              </w:rPr>
              <w:t>Can I get a waiver (exception) to the minimum licensing requirements or to licensing fees?</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(1) In an individual case we can, if we decide you have a good reason, waive a specific requirement and can approve an alternate method for you to achieve the specific requirement if you:</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(a) Submit the request in writing to us;</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(b) Explain in detail the reason you need the waiver; and</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(c) Can demonstrate that you have an alternative method of meeting the intent of the requirement.</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(2) If the waiver is approved, you must retain a copy of the written waiver approval on the child care premises.</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(3) We approve a waiver request if:</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(a) You have a good reason;</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lastRenderedPageBreak/>
              <w:t>(b) We determine that approval of the waiver request will not endanger the safety or welfare of the child or take away from the quality of your service;</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(c) The request and approval is for a specific purpose or child; and</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(d) The waiver request is for a specific period of time, which must not go beyond the date the license expires.</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(4) We can limit or restrict a license issued to you in combination with a waiver.</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(5) Any person or agency can submit a request for a waiver of licensing fees. We may waive fees when collection of the fee would:</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(a) Not be in the best interest of public health and safety;</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(b) Be to the financial disadvantage of the state.</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(6) To request a waiver to the requirements to pay a licensing fees, you must:</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(a) Submit a sworn, notarized petition requesting a waiver of fees;</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lastRenderedPageBreak/>
              <w:t>(b) Mail or deliver the petition to your local child care licensing office; and</w:t>
            </w:r>
          </w:p>
          <w:p w:rsidR="003171EA" w:rsidRPr="00046135" w:rsidRDefault="003171EA" w:rsidP="003171EA">
            <w:pPr>
              <w:ind w:firstLine="360"/>
              <w:rPr>
                <w:rFonts w:ascii="Verdana" w:eastAsia="Times New Roman" w:hAnsi="Verdana" w:cs="Times New Roman"/>
                <w:highlight w:val="lightGray"/>
              </w:rPr>
            </w:pPr>
            <w:r w:rsidRPr="00046135">
              <w:rPr>
                <w:rFonts w:ascii="Verdana" w:eastAsia="Times New Roman" w:hAnsi="Verdana" w:cs="Times New Roman"/>
                <w:highlight w:val="lightGray"/>
              </w:rPr>
              <w:t>(c) Submit any additional documentation that we may consider relevant to your request for a waiver.</w:t>
            </w:r>
          </w:p>
          <w:p w:rsidR="003171EA" w:rsidRPr="003817CC" w:rsidRDefault="003171EA" w:rsidP="003171EA">
            <w:pPr>
              <w:ind w:firstLine="360"/>
              <w:rPr>
                <w:rFonts w:ascii="Calibri Light" w:hAnsi="Calibri Light"/>
                <w:sz w:val="24"/>
                <w:szCs w:val="24"/>
              </w:rPr>
            </w:pPr>
            <w:r w:rsidRPr="00046135">
              <w:rPr>
                <w:rFonts w:ascii="Verdana" w:eastAsia="Times New Roman" w:hAnsi="Verdana" w:cs="Times New Roman"/>
                <w:highlight w:val="lightGray"/>
              </w:rPr>
              <w:t xml:space="preserve">(7) You have no appeal rights to the denial of a waiver request under chapters </w:t>
            </w:r>
            <w:hyperlink r:id="rId53" w:history="1">
              <w:r w:rsidRPr="00046135">
                <w:rPr>
                  <w:rFonts w:ascii="Verdana" w:eastAsia="Times New Roman" w:hAnsi="Verdana" w:cs="Times New Roman"/>
                  <w:color w:val="2B674D"/>
                  <w:highlight w:val="lightGray"/>
                  <w:u w:val="single"/>
                </w:rPr>
                <w:t>34.05</w:t>
              </w:r>
            </w:hyperlink>
            <w:r w:rsidRPr="00046135">
              <w:rPr>
                <w:rFonts w:ascii="Verdana" w:eastAsia="Times New Roman" w:hAnsi="Verdana" w:cs="Times New Roman"/>
                <w:highlight w:val="lightGray"/>
              </w:rPr>
              <w:t xml:space="preserve"> RCW and </w:t>
            </w:r>
            <w:hyperlink r:id="rId54" w:history="1">
              <w:r w:rsidRPr="00046135">
                <w:rPr>
                  <w:rFonts w:ascii="Verdana" w:eastAsia="Times New Roman" w:hAnsi="Verdana" w:cs="Times New Roman"/>
                  <w:color w:val="2B674D"/>
                  <w:highlight w:val="lightGray"/>
                  <w:u w:val="single"/>
                </w:rPr>
                <w:t>170-03</w:t>
              </w:r>
            </w:hyperlink>
            <w:r w:rsidRPr="00046135">
              <w:rPr>
                <w:rFonts w:ascii="Verdana" w:eastAsia="Times New Roman" w:hAnsi="Verdana" w:cs="Times New Roman"/>
                <w:highlight w:val="lightGray"/>
              </w:rPr>
              <w:t xml:space="preserve"> WAC.</w:t>
            </w:r>
          </w:p>
        </w:tc>
        <w:tc>
          <w:tcPr>
            <w:tcW w:w="3744" w:type="dxa"/>
          </w:tcPr>
          <w:p w:rsidR="003171EA" w:rsidRPr="00996D94" w:rsidRDefault="003171EA" w:rsidP="003171EA">
            <w:pPr>
              <w:rPr>
                <w:rFonts w:ascii="Verdana" w:hAnsi="Verdana"/>
                <w:b/>
              </w:rPr>
            </w:pPr>
            <w:r w:rsidRPr="00996D94">
              <w:rPr>
                <w:rFonts w:ascii="Verdana" w:hAnsi="Verdana"/>
                <w:b/>
              </w:rPr>
              <w:lastRenderedPageBreak/>
              <w:t>170-300-0435</w:t>
            </w:r>
          </w:p>
          <w:p w:rsidR="003171EA" w:rsidRPr="00996D94" w:rsidRDefault="003171EA" w:rsidP="003171EA">
            <w:pPr>
              <w:rPr>
                <w:rFonts w:ascii="Verdana" w:hAnsi="Verdana"/>
                <w:b/>
                <w:u w:val="single"/>
              </w:rPr>
            </w:pPr>
            <w:r w:rsidRPr="00996D94">
              <w:rPr>
                <w:rFonts w:ascii="Verdana" w:hAnsi="Verdana"/>
                <w:b/>
              </w:rPr>
              <w:t>Waiver from department rules.</w:t>
            </w:r>
          </w:p>
          <w:p w:rsidR="003171EA" w:rsidRPr="00996D94" w:rsidRDefault="003171EA" w:rsidP="003171EA">
            <w:pPr>
              <w:numPr>
                <w:ilvl w:val="0"/>
                <w:numId w:val="55"/>
              </w:numPr>
              <w:ind w:left="450" w:hanging="432"/>
              <w:contextualSpacing/>
              <w:rPr>
                <w:rFonts w:ascii="Verdana" w:hAnsi="Verdana"/>
              </w:rPr>
            </w:pPr>
            <w:r w:rsidRPr="00996D94">
              <w:rPr>
                <w:rFonts w:ascii="Verdana" w:hAnsi="Verdana"/>
              </w:rPr>
              <w:t>The department cannot waive a requirement of state or federal law.</w:t>
            </w:r>
            <w:r>
              <w:rPr>
                <w:rFonts w:ascii="Verdana" w:hAnsi="Verdana"/>
              </w:rPr>
              <w:t xml:space="preserve"> </w:t>
            </w:r>
            <w:r>
              <w:rPr>
                <w:rFonts w:ascii="Verdana" w:hAnsi="Verdana"/>
                <w:color w:val="FF0000"/>
              </w:rPr>
              <w:t xml:space="preserve">Weight NA </w:t>
            </w:r>
          </w:p>
          <w:p w:rsidR="003171EA" w:rsidRPr="00996D94" w:rsidRDefault="003171EA" w:rsidP="003171EA">
            <w:pPr>
              <w:contextualSpacing/>
              <w:rPr>
                <w:rFonts w:ascii="Verdana" w:hAnsi="Verdana"/>
              </w:rPr>
            </w:pPr>
          </w:p>
          <w:p w:rsidR="003171EA" w:rsidRPr="00996D94" w:rsidRDefault="003171EA" w:rsidP="003171EA">
            <w:pPr>
              <w:numPr>
                <w:ilvl w:val="0"/>
                <w:numId w:val="55"/>
              </w:numPr>
              <w:ind w:left="450" w:hanging="432"/>
              <w:contextualSpacing/>
              <w:rPr>
                <w:rFonts w:ascii="Verdana" w:hAnsi="Verdana"/>
              </w:rPr>
            </w:pPr>
            <w:r w:rsidRPr="00996D94">
              <w:rPr>
                <w:rFonts w:ascii="Verdana" w:hAnsi="Verdana"/>
              </w:rPr>
              <w:t>Pursuant to RCW 43.215.070, the department may approve a waiver from a rule in this chapter, or allow an early learning provider to achieve a specific requirement through an alternate method, if the alternate method does not jeopardize the health, safety, or welfare of the children in care.</w:t>
            </w:r>
            <w:r>
              <w:rPr>
                <w:rFonts w:ascii="Verdana" w:hAnsi="Verdana"/>
              </w:rPr>
              <w:t xml:space="preserve"> </w:t>
            </w:r>
            <w:r>
              <w:rPr>
                <w:rFonts w:ascii="Verdana" w:hAnsi="Verdana"/>
                <w:color w:val="FF0000"/>
              </w:rPr>
              <w:t>Weight NA</w:t>
            </w:r>
          </w:p>
          <w:p w:rsidR="003171EA" w:rsidRPr="00996D94" w:rsidRDefault="003171EA" w:rsidP="003171EA">
            <w:pPr>
              <w:rPr>
                <w:rFonts w:ascii="Verdana" w:hAnsi="Verdana"/>
              </w:rPr>
            </w:pPr>
            <w:r w:rsidRPr="00996D94">
              <w:rPr>
                <w:rFonts w:ascii="Verdana" w:hAnsi="Verdana"/>
              </w:rPr>
              <w:t xml:space="preserve"> </w:t>
            </w:r>
          </w:p>
          <w:p w:rsidR="003171EA" w:rsidRPr="00996D94" w:rsidRDefault="003171EA" w:rsidP="003171EA">
            <w:pPr>
              <w:numPr>
                <w:ilvl w:val="0"/>
                <w:numId w:val="55"/>
              </w:numPr>
              <w:ind w:left="450" w:hanging="432"/>
              <w:contextualSpacing/>
              <w:rPr>
                <w:rFonts w:ascii="Verdana" w:hAnsi="Verdana"/>
              </w:rPr>
            </w:pPr>
            <w:r w:rsidRPr="00996D94">
              <w:rPr>
                <w:rFonts w:ascii="Verdana" w:hAnsi="Verdana"/>
              </w:rPr>
              <w:t xml:space="preserve">An early learning provider’s request for a waiver from a rule </w:t>
            </w:r>
            <w:r>
              <w:rPr>
                <w:rFonts w:ascii="Verdana" w:hAnsi="Verdana"/>
              </w:rPr>
              <w:t xml:space="preserve">in this chapter </w:t>
            </w:r>
            <w:r w:rsidRPr="00996D94">
              <w:rPr>
                <w:rFonts w:ascii="Verdana" w:hAnsi="Verdana"/>
              </w:rPr>
              <w:t>must be:</w:t>
            </w:r>
          </w:p>
          <w:p w:rsidR="003171EA" w:rsidRPr="00996D94" w:rsidRDefault="003171EA" w:rsidP="003171EA">
            <w:pPr>
              <w:numPr>
                <w:ilvl w:val="0"/>
                <w:numId w:val="47"/>
              </w:numPr>
              <w:ind w:left="1080"/>
              <w:contextualSpacing/>
              <w:rPr>
                <w:rFonts w:ascii="Verdana" w:hAnsi="Verdana"/>
              </w:rPr>
            </w:pPr>
            <w:r w:rsidRPr="00996D94">
              <w:rPr>
                <w:rFonts w:ascii="Verdana" w:hAnsi="Verdana"/>
              </w:rPr>
              <w:t>Submitted in writing on the department’s form (</w:t>
            </w:r>
            <w:r w:rsidRPr="00996D94">
              <w:rPr>
                <w:rFonts w:ascii="Verdana" w:eastAsia="Times New Roman" w:hAnsi="Verdana" w:cs="Times New Roman"/>
              </w:rPr>
              <w:t xml:space="preserve">found at </w:t>
            </w:r>
            <w:hyperlink r:id="rId55" w:history="1">
              <w:r w:rsidRPr="00C952F2">
                <w:rPr>
                  <w:rFonts w:ascii="Verdana" w:eastAsia="Times New Roman" w:hAnsi="Verdana" w:cs="Times New Roman"/>
                  <w:color w:val="0000FF" w:themeColor="hyperlink"/>
                  <w:u w:val="single"/>
                </w:rPr>
                <w:t>https://del.wa.gov/providers-</w:t>
              </w:r>
              <w:r w:rsidRPr="00C952F2">
                <w:rPr>
                  <w:rFonts w:ascii="Verdana" w:eastAsia="Times New Roman" w:hAnsi="Verdana" w:cs="Times New Roman"/>
                  <w:color w:val="0000FF" w:themeColor="hyperlink"/>
                  <w:u w:val="single"/>
                </w:rPr>
                <w:lastRenderedPageBreak/>
                <w:t>educators/publications-forms-and-research/licensing-forms-and-documents-providers</w:t>
              </w:r>
            </w:hyperlink>
            <w:r w:rsidRPr="00996D94">
              <w:rPr>
                <w:rFonts w:ascii="Verdana" w:eastAsia="Times New Roman" w:hAnsi="Verdana" w:cs="Times New Roman"/>
              </w:rPr>
              <w:t xml:space="preserve">) </w:t>
            </w:r>
            <w:r w:rsidRPr="00996D94">
              <w:rPr>
                <w:rFonts w:ascii="Verdana" w:hAnsi="Verdana"/>
              </w:rPr>
              <w:t>to the local licensing office;</w:t>
            </w:r>
          </w:p>
          <w:p w:rsidR="003171EA" w:rsidRPr="00996D94" w:rsidRDefault="003171EA" w:rsidP="003171EA">
            <w:pPr>
              <w:numPr>
                <w:ilvl w:val="0"/>
                <w:numId w:val="47"/>
              </w:numPr>
              <w:ind w:left="1080"/>
              <w:contextualSpacing/>
              <w:rPr>
                <w:rFonts w:ascii="Verdana" w:hAnsi="Verdana"/>
              </w:rPr>
            </w:pPr>
            <w:r w:rsidRPr="00996D94">
              <w:rPr>
                <w:rFonts w:ascii="Verdana" w:hAnsi="Verdana"/>
              </w:rPr>
              <w:t>Approved by the department prior to the provider following the waiver from the rule;</w:t>
            </w:r>
          </w:p>
          <w:p w:rsidR="003171EA" w:rsidRPr="00996D94" w:rsidRDefault="003171EA" w:rsidP="003171EA">
            <w:pPr>
              <w:numPr>
                <w:ilvl w:val="0"/>
                <w:numId w:val="47"/>
              </w:numPr>
              <w:ind w:left="1080"/>
              <w:contextualSpacing/>
              <w:rPr>
                <w:rFonts w:ascii="Verdana" w:hAnsi="Verdana"/>
              </w:rPr>
            </w:pPr>
            <w:r w:rsidRPr="00996D94">
              <w:rPr>
                <w:rFonts w:ascii="Verdana" w:hAnsi="Verdana"/>
              </w:rPr>
              <w:t>For a specific program need or child;</w:t>
            </w:r>
          </w:p>
          <w:p w:rsidR="003171EA" w:rsidRPr="00996D94" w:rsidRDefault="003171EA" w:rsidP="003171EA">
            <w:pPr>
              <w:numPr>
                <w:ilvl w:val="0"/>
                <w:numId w:val="47"/>
              </w:numPr>
              <w:ind w:left="1080"/>
              <w:contextualSpacing/>
              <w:rPr>
                <w:rFonts w:ascii="Verdana" w:hAnsi="Verdana"/>
              </w:rPr>
            </w:pPr>
            <w:r w:rsidRPr="00996D94">
              <w:rPr>
                <w:rFonts w:ascii="Verdana" w:hAnsi="Verdana"/>
              </w:rPr>
              <w:t>Posted for parent or guardian and public view when a requested waiver is related to the overall program (not specific to any child); and</w:t>
            </w:r>
          </w:p>
          <w:p w:rsidR="003171EA" w:rsidRPr="002177CB" w:rsidRDefault="003171EA" w:rsidP="003171EA">
            <w:pPr>
              <w:numPr>
                <w:ilvl w:val="0"/>
                <w:numId w:val="47"/>
              </w:numPr>
              <w:ind w:left="702" w:firstLine="18"/>
              <w:contextualSpacing/>
              <w:rPr>
                <w:rFonts w:ascii="Verdana" w:hAnsi="Verdana"/>
              </w:rPr>
            </w:pPr>
            <w:r w:rsidRPr="00996D94">
              <w:rPr>
                <w:rFonts w:ascii="Verdana" w:hAnsi="Verdana"/>
              </w:rPr>
              <w:t>Continually posted as long as the waiver is approved.</w:t>
            </w:r>
            <w:r>
              <w:rPr>
                <w:rFonts w:ascii="Verdana" w:hAnsi="Verdana"/>
              </w:rPr>
              <w:t xml:space="preserve"> </w:t>
            </w:r>
            <w:r>
              <w:rPr>
                <w:rFonts w:ascii="Verdana" w:hAnsi="Verdana"/>
                <w:color w:val="FF0000"/>
              </w:rPr>
              <w:t xml:space="preserve">                                         </w:t>
            </w:r>
          </w:p>
          <w:p w:rsidR="003171EA" w:rsidRPr="00996D94" w:rsidRDefault="003171EA" w:rsidP="003171EA">
            <w:pPr>
              <w:ind w:left="720"/>
              <w:contextualSpacing/>
              <w:rPr>
                <w:rFonts w:ascii="Verdana" w:hAnsi="Verdana"/>
              </w:rPr>
            </w:pPr>
            <w:r>
              <w:rPr>
                <w:rFonts w:ascii="Verdana" w:hAnsi="Verdana"/>
                <w:color w:val="FF0000"/>
              </w:rPr>
              <w:t>Weight #1</w:t>
            </w:r>
          </w:p>
          <w:p w:rsidR="003171EA" w:rsidRPr="00996D94" w:rsidRDefault="003171EA" w:rsidP="003171EA">
            <w:pPr>
              <w:contextualSpacing/>
              <w:rPr>
                <w:rFonts w:ascii="Verdana" w:hAnsi="Verdana"/>
              </w:rPr>
            </w:pPr>
          </w:p>
          <w:p w:rsidR="003171EA" w:rsidRPr="00996D94" w:rsidRDefault="003171EA" w:rsidP="003171EA">
            <w:pPr>
              <w:numPr>
                <w:ilvl w:val="0"/>
                <w:numId w:val="55"/>
              </w:numPr>
              <w:ind w:left="450" w:hanging="432"/>
              <w:contextualSpacing/>
              <w:rPr>
                <w:rFonts w:ascii="Verdana" w:hAnsi="Verdana"/>
              </w:rPr>
            </w:pPr>
            <w:r w:rsidRPr="00996D94">
              <w:rPr>
                <w:rFonts w:ascii="Verdana" w:hAnsi="Verdana"/>
              </w:rPr>
              <w:t xml:space="preserve">Waivers from the rule may be time specific. If time specific, the early learning provider’s action on the waiver must not exceed the timeframe established </w:t>
            </w:r>
            <w:r w:rsidRPr="00996D94">
              <w:rPr>
                <w:rFonts w:ascii="Verdana" w:hAnsi="Verdana"/>
              </w:rPr>
              <w:lastRenderedPageBreak/>
              <w:t>by the department.</w:t>
            </w:r>
            <w:r>
              <w:rPr>
                <w:rFonts w:ascii="Verdana" w:hAnsi="Verdana"/>
              </w:rPr>
              <w:t xml:space="preserve"> </w:t>
            </w:r>
            <w:r>
              <w:rPr>
                <w:rFonts w:ascii="Verdana" w:hAnsi="Verdana"/>
                <w:color w:val="FF0000"/>
              </w:rPr>
              <w:t>Weight #1</w:t>
            </w:r>
          </w:p>
          <w:p w:rsidR="003171EA" w:rsidRPr="00996D94" w:rsidRDefault="003171EA" w:rsidP="003171EA">
            <w:pPr>
              <w:contextualSpacing/>
              <w:rPr>
                <w:rFonts w:ascii="Verdana" w:hAnsi="Verdana"/>
              </w:rPr>
            </w:pPr>
          </w:p>
          <w:p w:rsidR="003171EA" w:rsidRPr="00996D94" w:rsidRDefault="003171EA" w:rsidP="003171EA">
            <w:pPr>
              <w:numPr>
                <w:ilvl w:val="0"/>
                <w:numId w:val="55"/>
              </w:numPr>
              <w:ind w:left="450" w:hanging="432"/>
              <w:contextualSpacing/>
              <w:rPr>
                <w:rFonts w:ascii="Verdana" w:hAnsi="Verdana"/>
              </w:rPr>
            </w:pPr>
            <w:r w:rsidRPr="00996D94">
              <w:rPr>
                <w:rFonts w:ascii="Verdana" w:hAnsi="Verdana"/>
              </w:rPr>
              <w:t>The department’s d</w:t>
            </w:r>
            <w:r>
              <w:rPr>
                <w:rFonts w:ascii="Verdana" w:hAnsi="Verdana"/>
              </w:rPr>
              <w:t>isapproval</w:t>
            </w:r>
            <w:r w:rsidRPr="00996D94">
              <w:rPr>
                <w:rFonts w:ascii="Verdana" w:hAnsi="Verdana"/>
              </w:rPr>
              <w:t xml:space="preserve"> of a request for a waiver from the rules is not subject to appeal under chapter 170-03 WAC</w:t>
            </w:r>
            <w:r>
              <w:rPr>
                <w:rFonts w:ascii="Verdana" w:hAnsi="Verdana"/>
              </w:rPr>
              <w:t xml:space="preserve"> (DEL hearing rules)</w:t>
            </w:r>
            <w:r w:rsidRPr="00996D94">
              <w:rPr>
                <w:rFonts w:ascii="Verdana" w:hAnsi="Verdana"/>
              </w:rPr>
              <w:t>.</w:t>
            </w:r>
            <w:r>
              <w:rPr>
                <w:rFonts w:ascii="Verdana" w:hAnsi="Verdana"/>
              </w:rPr>
              <w:t xml:space="preserve"> </w:t>
            </w:r>
            <w:r>
              <w:rPr>
                <w:rFonts w:ascii="Verdana" w:hAnsi="Verdana"/>
                <w:color w:val="FF0000"/>
              </w:rPr>
              <w:t xml:space="preserve">Weight NA </w:t>
            </w:r>
          </w:p>
          <w:p w:rsidR="003171EA" w:rsidRPr="00996D94" w:rsidRDefault="003171EA" w:rsidP="003171EA">
            <w:pPr>
              <w:contextualSpacing/>
              <w:rPr>
                <w:rFonts w:ascii="Verdana" w:hAnsi="Verdana"/>
                <w:b/>
              </w:rPr>
            </w:pPr>
          </w:p>
          <w:p w:rsidR="003171EA" w:rsidRPr="003817CC" w:rsidRDefault="003171EA" w:rsidP="003171EA">
            <w:pPr>
              <w:rPr>
                <w:sz w:val="24"/>
                <w:szCs w:val="24"/>
              </w:rPr>
            </w:pPr>
          </w:p>
        </w:tc>
        <w:tc>
          <w:tcPr>
            <w:tcW w:w="3744" w:type="dxa"/>
          </w:tcPr>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3171EA" w:rsidRPr="00996D94" w:rsidRDefault="003171EA" w:rsidP="00B305E4">
            <w:pPr>
              <w:rPr>
                <w:rFonts w:ascii="Verdana" w:hAnsi="Verdana"/>
                <w:b/>
              </w:rPr>
            </w:pPr>
          </w:p>
        </w:tc>
        <w:tc>
          <w:tcPr>
            <w:tcW w:w="3744" w:type="dxa"/>
            <w:gridSpan w:val="2"/>
          </w:tcPr>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B305E4" w:rsidRDefault="00B305E4" w:rsidP="00B305E4">
            <w:pPr>
              <w:rPr>
                <w:rFonts w:ascii="Verdana" w:hAnsi="Verdana"/>
                <w:b/>
              </w:rPr>
            </w:pPr>
          </w:p>
          <w:p w:rsidR="003171EA" w:rsidRPr="00996D94" w:rsidRDefault="003171EA" w:rsidP="00B305E4">
            <w:pPr>
              <w:rPr>
                <w:rFonts w:ascii="Verdana" w:hAnsi="Verdana"/>
                <w:b/>
              </w:rPr>
            </w:pPr>
          </w:p>
        </w:tc>
      </w:tr>
      <w:tr w:rsidR="003171EA" w:rsidTr="003171EA">
        <w:trPr>
          <w:gridAfter w:val="1"/>
          <w:wAfter w:w="23" w:type="dxa"/>
        </w:trPr>
        <w:tc>
          <w:tcPr>
            <w:tcW w:w="18697" w:type="dxa"/>
            <w:gridSpan w:val="5"/>
            <w:shd w:val="clear" w:color="auto" w:fill="auto"/>
          </w:tcPr>
          <w:p w:rsidR="003171EA" w:rsidRDefault="003171EA" w:rsidP="003171EA">
            <w:pPr>
              <w:rPr>
                <w:rFonts w:ascii="Verdana" w:hAnsi="Verdana"/>
                <w:b/>
                <w:sz w:val="24"/>
                <w:szCs w:val="24"/>
              </w:rPr>
            </w:pPr>
            <w:r>
              <w:rPr>
                <w:rFonts w:ascii="Verdana" w:hAnsi="Verdana"/>
                <w:b/>
                <w:sz w:val="24"/>
                <w:szCs w:val="24"/>
              </w:rPr>
              <w:lastRenderedPageBreak/>
              <w:t>Justification:</w:t>
            </w:r>
          </w:p>
          <w:p w:rsidR="003171EA" w:rsidRDefault="003171EA" w:rsidP="003171EA">
            <w:pPr>
              <w:rPr>
                <w:rFonts w:ascii="Verdana" w:hAnsi="Verdana"/>
                <w:b/>
                <w:sz w:val="24"/>
                <w:szCs w:val="24"/>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p>
        </w:tc>
      </w:tr>
    </w:tbl>
    <w:p w:rsidR="003171EA" w:rsidRDefault="003171EA" w:rsidP="003171E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2047"/>
        <w:gridCol w:w="2070"/>
        <w:gridCol w:w="7115"/>
        <w:gridCol w:w="3744"/>
        <w:gridCol w:w="3721"/>
        <w:gridCol w:w="23"/>
      </w:tblGrid>
      <w:tr w:rsidR="003171EA" w:rsidTr="003171EA">
        <w:trPr>
          <w:gridAfter w:val="1"/>
          <w:wAfter w:w="23" w:type="dxa"/>
        </w:trPr>
        <w:tc>
          <w:tcPr>
            <w:tcW w:w="18697" w:type="dxa"/>
            <w:gridSpan w:val="5"/>
            <w:shd w:val="clear" w:color="auto" w:fill="BFBFBF" w:themeFill="background1" w:themeFillShade="BF"/>
          </w:tcPr>
          <w:p w:rsidR="003171EA" w:rsidRDefault="003171EA" w:rsidP="003171EA">
            <w:pPr>
              <w:jc w:val="center"/>
              <w:rPr>
                <w:rFonts w:ascii="Verdana" w:hAnsi="Verdana"/>
                <w:b/>
                <w:sz w:val="24"/>
                <w:szCs w:val="24"/>
              </w:rPr>
            </w:pPr>
            <w:r>
              <w:rPr>
                <w:rFonts w:ascii="Verdana" w:hAnsi="Verdana"/>
                <w:b/>
                <w:sz w:val="24"/>
                <w:szCs w:val="24"/>
              </w:rPr>
              <w:lastRenderedPageBreak/>
              <w:t>Licensing Process – Variance from d</w:t>
            </w:r>
            <w:r w:rsidRPr="008C52C5">
              <w:rPr>
                <w:rFonts w:ascii="Verdana" w:hAnsi="Verdana"/>
                <w:b/>
                <w:sz w:val="24"/>
                <w:szCs w:val="24"/>
              </w:rPr>
              <w:t xml:space="preserve">epartment </w:t>
            </w:r>
            <w:r>
              <w:rPr>
                <w:rFonts w:ascii="Verdana" w:hAnsi="Verdana"/>
                <w:b/>
                <w:sz w:val="24"/>
                <w:szCs w:val="24"/>
              </w:rPr>
              <w:t>r</w:t>
            </w:r>
            <w:r w:rsidRPr="008C52C5">
              <w:rPr>
                <w:rFonts w:ascii="Verdana" w:hAnsi="Verdana"/>
                <w:b/>
                <w:sz w:val="24"/>
                <w:szCs w:val="24"/>
              </w:rPr>
              <w:t>ules</w:t>
            </w:r>
          </w:p>
        </w:tc>
      </w:tr>
      <w:tr w:rsidR="003171EA" w:rsidTr="002F1F9D">
        <w:trPr>
          <w:trHeight w:val="300"/>
        </w:trPr>
        <w:tc>
          <w:tcPr>
            <w:tcW w:w="2047" w:type="dxa"/>
            <w:shd w:val="clear" w:color="auto" w:fill="DDD9C3" w:themeFill="background2" w:themeFillShade="E6"/>
            <w:vAlign w:val="center"/>
          </w:tcPr>
          <w:p w:rsidR="003171EA" w:rsidRPr="009F70D3" w:rsidRDefault="003171EA" w:rsidP="003171EA">
            <w:pPr>
              <w:jc w:val="center"/>
              <w:rPr>
                <w:rFonts w:ascii="Verdana" w:hAnsi="Verdana"/>
                <w:b/>
                <w:sz w:val="24"/>
                <w:szCs w:val="24"/>
              </w:rPr>
            </w:pPr>
            <w:r>
              <w:rPr>
                <w:rFonts w:ascii="Verdana" w:hAnsi="Verdana"/>
                <w:b/>
                <w:sz w:val="24"/>
                <w:szCs w:val="24"/>
              </w:rPr>
              <w:t>Family Home WAC</w:t>
            </w:r>
          </w:p>
        </w:tc>
        <w:tc>
          <w:tcPr>
            <w:tcW w:w="2070" w:type="dxa"/>
            <w:shd w:val="clear" w:color="auto" w:fill="DDD9C3" w:themeFill="background2" w:themeFillShade="E6"/>
            <w:vAlign w:val="center"/>
          </w:tcPr>
          <w:p w:rsidR="003171EA" w:rsidRPr="009F70D3" w:rsidRDefault="003171EA" w:rsidP="003171EA">
            <w:pPr>
              <w:jc w:val="center"/>
              <w:rPr>
                <w:rFonts w:ascii="Verdana" w:hAnsi="Verdana"/>
                <w:b/>
                <w:sz w:val="24"/>
                <w:szCs w:val="24"/>
              </w:rPr>
            </w:pPr>
            <w:r>
              <w:rPr>
                <w:rFonts w:ascii="Verdana" w:hAnsi="Verdana"/>
                <w:b/>
                <w:sz w:val="24"/>
                <w:szCs w:val="24"/>
              </w:rPr>
              <w:t>Center WAC</w:t>
            </w:r>
          </w:p>
        </w:tc>
        <w:tc>
          <w:tcPr>
            <w:tcW w:w="7115" w:type="dxa"/>
            <w:shd w:val="clear" w:color="auto" w:fill="EAF1DD" w:themeFill="accent3" w:themeFillTint="33"/>
            <w:vAlign w:val="center"/>
          </w:tcPr>
          <w:p w:rsidR="003171EA" w:rsidRPr="009F70D3" w:rsidRDefault="003171EA" w:rsidP="003171EA">
            <w:pPr>
              <w:jc w:val="center"/>
              <w:rPr>
                <w:rFonts w:ascii="Verdana" w:hAnsi="Verdana"/>
                <w:b/>
                <w:sz w:val="24"/>
                <w:szCs w:val="24"/>
              </w:rPr>
            </w:pPr>
            <w:r>
              <w:rPr>
                <w:rFonts w:ascii="Verdana" w:hAnsi="Verdana"/>
                <w:b/>
                <w:sz w:val="24"/>
                <w:szCs w:val="24"/>
              </w:rPr>
              <w:t>Proposed WAC</w:t>
            </w:r>
          </w:p>
        </w:tc>
        <w:tc>
          <w:tcPr>
            <w:tcW w:w="3744"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Conflicts with ECEAP, Head Start, Schools District Standards and Practices</w:t>
            </w:r>
          </w:p>
        </w:tc>
      </w:tr>
      <w:tr w:rsidR="003171EA" w:rsidTr="002F1F9D">
        <w:trPr>
          <w:trHeight w:val="300"/>
        </w:trPr>
        <w:tc>
          <w:tcPr>
            <w:tcW w:w="2047" w:type="dxa"/>
          </w:tcPr>
          <w:p w:rsidR="003171EA" w:rsidRPr="008C63D8" w:rsidRDefault="003171EA" w:rsidP="003171EA">
            <w:pPr>
              <w:rPr>
                <w:rFonts w:ascii="Verdana" w:hAnsi="Verdana"/>
                <w:sz w:val="24"/>
                <w:szCs w:val="24"/>
              </w:rPr>
            </w:pPr>
            <w:r w:rsidRPr="008C63D8">
              <w:rPr>
                <w:rFonts w:ascii="Verdana" w:hAnsi="Verdana"/>
                <w:sz w:val="24"/>
                <w:szCs w:val="24"/>
              </w:rPr>
              <w:t>No current standard</w:t>
            </w:r>
          </w:p>
        </w:tc>
        <w:tc>
          <w:tcPr>
            <w:tcW w:w="2070" w:type="dxa"/>
          </w:tcPr>
          <w:p w:rsidR="003171EA" w:rsidRPr="008C63D8" w:rsidRDefault="003171EA" w:rsidP="003171EA">
            <w:pPr>
              <w:rPr>
                <w:rFonts w:ascii="Verdana" w:hAnsi="Verdana"/>
                <w:sz w:val="24"/>
                <w:szCs w:val="24"/>
              </w:rPr>
            </w:pPr>
            <w:r w:rsidRPr="008C63D8">
              <w:rPr>
                <w:rFonts w:ascii="Verdana" w:hAnsi="Verdana"/>
                <w:sz w:val="24"/>
                <w:szCs w:val="24"/>
              </w:rPr>
              <w:t>No current standard</w:t>
            </w:r>
          </w:p>
        </w:tc>
        <w:tc>
          <w:tcPr>
            <w:tcW w:w="7115" w:type="dxa"/>
          </w:tcPr>
          <w:p w:rsidR="003171EA" w:rsidRPr="00996D94" w:rsidRDefault="003171EA" w:rsidP="003171EA">
            <w:pPr>
              <w:rPr>
                <w:rFonts w:ascii="Verdana" w:hAnsi="Verdana"/>
              </w:rPr>
            </w:pPr>
            <w:r w:rsidRPr="00996D94">
              <w:rPr>
                <w:rFonts w:ascii="Verdana" w:hAnsi="Verdana"/>
                <w:b/>
              </w:rPr>
              <w:t>170-300-0436</w:t>
            </w:r>
          </w:p>
          <w:p w:rsidR="003171EA" w:rsidRPr="00996D94" w:rsidRDefault="003171EA" w:rsidP="003171EA">
            <w:pPr>
              <w:rPr>
                <w:rFonts w:ascii="Verdana" w:hAnsi="Verdana"/>
                <w:b/>
              </w:rPr>
            </w:pPr>
            <w:r w:rsidRPr="00996D94">
              <w:rPr>
                <w:rFonts w:ascii="Verdana" w:hAnsi="Verdana"/>
                <w:b/>
              </w:rPr>
              <w:t>Variance from department rules.</w:t>
            </w:r>
          </w:p>
          <w:p w:rsidR="003171EA" w:rsidRPr="00803567" w:rsidRDefault="003171EA" w:rsidP="003171EA">
            <w:pPr>
              <w:numPr>
                <w:ilvl w:val="0"/>
                <w:numId w:val="66"/>
              </w:numPr>
              <w:ind w:left="360" w:hanging="360"/>
              <w:contextualSpacing/>
              <w:rPr>
                <w:rFonts w:ascii="Verdana" w:hAnsi="Verdana"/>
              </w:rPr>
            </w:pPr>
            <w:r w:rsidRPr="00803567">
              <w:rPr>
                <w:rFonts w:ascii="Verdana" w:hAnsi="Verdana"/>
              </w:rPr>
              <w:t xml:space="preserve">The department cannot provide variance from a requirement in state or federal law. </w:t>
            </w:r>
            <w:r w:rsidRPr="00803567">
              <w:rPr>
                <w:rFonts w:ascii="Verdana" w:hAnsi="Verdana"/>
                <w:color w:val="FF0000"/>
              </w:rPr>
              <w:t>Weight NA</w:t>
            </w:r>
          </w:p>
          <w:p w:rsidR="003171EA" w:rsidRPr="00803567" w:rsidRDefault="003171EA" w:rsidP="003171EA">
            <w:pPr>
              <w:contextualSpacing/>
              <w:rPr>
                <w:rFonts w:ascii="Verdana" w:hAnsi="Verdana"/>
              </w:rPr>
            </w:pPr>
            <w:r w:rsidRPr="00803567">
              <w:rPr>
                <w:rFonts w:ascii="Verdana" w:hAnsi="Verdana"/>
              </w:rPr>
              <w:t xml:space="preserve"> </w:t>
            </w:r>
          </w:p>
          <w:p w:rsidR="003171EA" w:rsidRPr="00803567" w:rsidRDefault="003171EA" w:rsidP="003171EA">
            <w:pPr>
              <w:pStyle w:val="ListParagraph"/>
              <w:numPr>
                <w:ilvl w:val="0"/>
                <w:numId w:val="66"/>
              </w:numPr>
              <w:ind w:left="360" w:hanging="360"/>
              <w:rPr>
                <w:rFonts w:ascii="Verdana" w:hAnsi="Verdana"/>
              </w:rPr>
            </w:pPr>
            <w:r w:rsidRPr="00803567">
              <w:rPr>
                <w:rFonts w:ascii="Verdana" w:hAnsi="Verdana"/>
              </w:rPr>
              <w:t xml:space="preserve">Upon written request of an applicant, Licensee, Center Director, Assistant Director, or Program Supervisor, the department may grant a variance from a rule in this chapter if the proposed program alternative does not jeopardize the health, safety, or welfare of the children in care. </w:t>
            </w:r>
            <w:r w:rsidRPr="00803567">
              <w:rPr>
                <w:rFonts w:ascii="Verdana" w:hAnsi="Verdana"/>
                <w:color w:val="FF0000"/>
              </w:rPr>
              <w:t xml:space="preserve">Weight NA </w:t>
            </w:r>
          </w:p>
          <w:p w:rsidR="003171EA" w:rsidRPr="00803567" w:rsidRDefault="003171EA" w:rsidP="003171EA">
            <w:pPr>
              <w:rPr>
                <w:rFonts w:ascii="Verdana" w:hAnsi="Verdana"/>
              </w:rPr>
            </w:pPr>
            <w:r w:rsidRPr="00803567">
              <w:rPr>
                <w:rFonts w:ascii="Verdana" w:hAnsi="Verdana"/>
              </w:rPr>
              <w:t xml:space="preserve"> </w:t>
            </w:r>
          </w:p>
          <w:p w:rsidR="003171EA" w:rsidRPr="00803567" w:rsidRDefault="003171EA" w:rsidP="003171EA">
            <w:pPr>
              <w:numPr>
                <w:ilvl w:val="0"/>
                <w:numId w:val="66"/>
              </w:numPr>
              <w:ind w:left="360" w:hanging="360"/>
              <w:contextualSpacing/>
              <w:rPr>
                <w:rFonts w:ascii="Verdana" w:hAnsi="Verdana"/>
              </w:rPr>
            </w:pPr>
            <w:r w:rsidRPr="00803567">
              <w:rPr>
                <w:rFonts w:ascii="Verdana" w:hAnsi="Verdana"/>
              </w:rPr>
              <w:t>An request for variance from a rule in this chapter must be:</w:t>
            </w:r>
          </w:p>
          <w:p w:rsidR="003171EA" w:rsidRPr="00803567" w:rsidRDefault="003171EA" w:rsidP="003171EA">
            <w:pPr>
              <w:numPr>
                <w:ilvl w:val="0"/>
                <w:numId w:val="57"/>
              </w:numPr>
              <w:ind w:left="1170" w:hanging="450"/>
              <w:contextualSpacing/>
              <w:rPr>
                <w:rFonts w:ascii="Verdana" w:hAnsi="Verdana"/>
              </w:rPr>
            </w:pPr>
            <w:r w:rsidRPr="00803567">
              <w:rPr>
                <w:rFonts w:ascii="Verdana" w:hAnsi="Verdana"/>
              </w:rPr>
              <w:t>Submitted in writing to the local licensing office using a department form (</w:t>
            </w:r>
            <w:r w:rsidRPr="00803567">
              <w:rPr>
                <w:rFonts w:ascii="Verdana" w:eastAsia="Times New Roman" w:hAnsi="Verdana" w:cs="Times New Roman"/>
              </w:rPr>
              <w:t xml:space="preserve">found at </w:t>
            </w:r>
            <w:hyperlink r:id="rId56" w:history="1">
              <w:r w:rsidRPr="00803567">
                <w:rPr>
                  <w:rFonts w:ascii="Verdana" w:eastAsia="Times New Roman" w:hAnsi="Verdana" w:cs="Times New Roman"/>
                  <w:color w:val="0000FF" w:themeColor="hyperlink"/>
                  <w:u w:val="single"/>
                </w:rPr>
                <w:t>https://del.wa.gov/providers-educators/publications-forms-and-research/licensing-forms-and-documents-providers</w:t>
              </w:r>
            </w:hyperlink>
            <w:r w:rsidRPr="00803567">
              <w:rPr>
                <w:rFonts w:ascii="Verdana" w:eastAsia="Times New Roman" w:hAnsi="Verdana" w:cs="Times New Roman"/>
              </w:rPr>
              <w:t>)</w:t>
            </w:r>
            <w:r w:rsidRPr="00803567">
              <w:rPr>
                <w:rFonts w:ascii="Verdana" w:hAnsi="Verdana"/>
              </w:rPr>
              <w:t>;</w:t>
            </w:r>
          </w:p>
          <w:p w:rsidR="003171EA" w:rsidRPr="00803567" w:rsidRDefault="003171EA" w:rsidP="003171EA">
            <w:pPr>
              <w:numPr>
                <w:ilvl w:val="0"/>
                <w:numId w:val="57"/>
              </w:numPr>
              <w:ind w:left="1170" w:hanging="450"/>
              <w:contextualSpacing/>
              <w:rPr>
                <w:rFonts w:ascii="Verdana" w:hAnsi="Verdana"/>
              </w:rPr>
            </w:pPr>
            <w:r w:rsidRPr="00803567">
              <w:rPr>
                <w:rFonts w:ascii="Verdana" w:hAnsi="Verdana"/>
              </w:rPr>
              <w:t xml:space="preserve">Approved by the department director or the director’s designee prior to the early learning provider implementing the variance from the rule; </w:t>
            </w:r>
          </w:p>
          <w:p w:rsidR="003171EA" w:rsidRPr="00803567" w:rsidRDefault="003171EA" w:rsidP="003171EA">
            <w:pPr>
              <w:numPr>
                <w:ilvl w:val="0"/>
                <w:numId w:val="57"/>
              </w:numPr>
              <w:ind w:left="1170" w:hanging="450"/>
              <w:contextualSpacing/>
              <w:rPr>
                <w:rFonts w:ascii="Verdana" w:hAnsi="Verdana"/>
              </w:rPr>
            </w:pPr>
            <w:r w:rsidRPr="00803567">
              <w:rPr>
                <w:rFonts w:ascii="Verdana" w:hAnsi="Verdana"/>
              </w:rPr>
              <w:t>For a specific program approach or methodology; and</w:t>
            </w:r>
          </w:p>
          <w:p w:rsidR="003171EA" w:rsidRPr="00803567" w:rsidRDefault="003171EA" w:rsidP="003171EA">
            <w:pPr>
              <w:numPr>
                <w:ilvl w:val="0"/>
                <w:numId w:val="57"/>
              </w:numPr>
              <w:ind w:left="1170" w:hanging="450"/>
              <w:contextualSpacing/>
              <w:rPr>
                <w:rFonts w:ascii="Verdana" w:hAnsi="Verdana"/>
              </w:rPr>
            </w:pPr>
            <w:r w:rsidRPr="00803567">
              <w:rPr>
                <w:rFonts w:ascii="Verdana" w:hAnsi="Verdana"/>
              </w:rPr>
              <w:t xml:space="preserve">Posted for public view, if approved.      </w:t>
            </w:r>
            <w:r w:rsidRPr="00803567">
              <w:rPr>
                <w:rFonts w:ascii="Verdana" w:hAnsi="Verdana"/>
                <w:color w:val="FF0000"/>
              </w:rPr>
              <w:t>Weight #1</w:t>
            </w:r>
          </w:p>
          <w:p w:rsidR="003171EA" w:rsidRPr="00803567" w:rsidRDefault="003171EA" w:rsidP="003171EA">
            <w:pPr>
              <w:contextualSpacing/>
              <w:rPr>
                <w:rFonts w:ascii="Verdana" w:hAnsi="Verdana"/>
              </w:rPr>
            </w:pPr>
            <w:r w:rsidRPr="00803567">
              <w:rPr>
                <w:rFonts w:ascii="Verdana" w:hAnsi="Verdana"/>
              </w:rPr>
              <w:tab/>
            </w:r>
          </w:p>
          <w:p w:rsidR="003171EA" w:rsidRPr="00803567" w:rsidRDefault="003171EA" w:rsidP="003171EA">
            <w:pPr>
              <w:numPr>
                <w:ilvl w:val="0"/>
                <w:numId w:val="66"/>
              </w:numPr>
              <w:ind w:left="360" w:hanging="360"/>
              <w:contextualSpacing/>
              <w:rPr>
                <w:rFonts w:ascii="Verdana" w:hAnsi="Verdana"/>
              </w:rPr>
            </w:pPr>
            <w:r w:rsidRPr="00803567">
              <w:rPr>
                <w:rFonts w:ascii="Verdana" w:hAnsi="Verdana"/>
              </w:rPr>
              <w:lastRenderedPageBreak/>
              <w:t xml:space="preserve">The department’s decision, including the conditions under which the variance was granted, must be kept on file by the early learning provider.      </w:t>
            </w:r>
            <w:r w:rsidRPr="00803567">
              <w:rPr>
                <w:rFonts w:ascii="Verdana" w:hAnsi="Verdana"/>
                <w:color w:val="FF0000"/>
              </w:rPr>
              <w:t>Weight # 1</w:t>
            </w:r>
            <w:r w:rsidRPr="00803567">
              <w:rPr>
                <w:rFonts w:ascii="Verdana" w:hAnsi="Verdana"/>
              </w:rPr>
              <w:tab/>
            </w:r>
          </w:p>
          <w:p w:rsidR="003171EA" w:rsidRPr="00803567" w:rsidRDefault="003171EA" w:rsidP="003171EA">
            <w:pPr>
              <w:contextualSpacing/>
              <w:rPr>
                <w:rFonts w:ascii="Verdana" w:hAnsi="Verdana"/>
              </w:rPr>
            </w:pPr>
          </w:p>
          <w:p w:rsidR="003171EA" w:rsidRPr="00803567" w:rsidRDefault="003171EA" w:rsidP="003171EA">
            <w:pPr>
              <w:numPr>
                <w:ilvl w:val="0"/>
                <w:numId w:val="66"/>
              </w:numPr>
              <w:ind w:left="360" w:hanging="360"/>
              <w:contextualSpacing/>
              <w:rPr>
                <w:rFonts w:ascii="Verdana" w:hAnsi="Verdana"/>
              </w:rPr>
            </w:pPr>
            <w:r w:rsidRPr="00803567">
              <w:rPr>
                <w:rFonts w:ascii="Verdana" w:hAnsi="Verdana"/>
              </w:rPr>
              <w:t xml:space="preserve">A granted variance may be time limited or may remain in effect for as long as the early learning provider continues to comply with the conditions of the variance. If the variance from the rule is time limited, the provider must not exceed the timeframe established by the department.     </w:t>
            </w:r>
            <w:r w:rsidRPr="00803567">
              <w:rPr>
                <w:rFonts w:ascii="Verdana" w:hAnsi="Verdana"/>
                <w:color w:val="FF0000"/>
              </w:rPr>
              <w:t>Weight #1</w:t>
            </w:r>
            <w:r w:rsidRPr="00803567">
              <w:rPr>
                <w:rFonts w:ascii="Verdana" w:hAnsi="Verdana"/>
              </w:rPr>
              <w:tab/>
            </w:r>
          </w:p>
          <w:p w:rsidR="003171EA" w:rsidRPr="00803567" w:rsidRDefault="003171EA" w:rsidP="003171EA">
            <w:pPr>
              <w:rPr>
                <w:rFonts w:ascii="Verdana" w:hAnsi="Verdana"/>
              </w:rPr>
            </w:pPr>
          </w:p>
          <w:p w:rsidR="003171EA" w:rsidRPr="009F70D3" w:rsidRDefault="003171EA" w:rsidP="002F1F9D">
            <w:pPr>
              <w:numPr>
                <w:ilvl w:val="0"/>
                <w:numId w:val="66"/>
              </w:numPr>
              <w:ind w:left="360" w:hanging="360"/>
              <w:contextualSpacing/>
              <w:rPr>
                <w:rFonts w:ascii="Verdana" w:hAnsi="Verdana"/>
                <w:b/>
                <w:sz w:val="24"/>
                <w:szCs w:val="24"/>
              </w:rPr>
            </w:pPr>
            <w:r w:rsidRPr="002F1F9D">
              <w:rPr>
                <w:rFonts w:ascii="Verdana" w:hAnsi="Verdana"/>
              </w:rPr>
              <w:t xml:space="preserve">The department’s disapproval of a request for a variance from the rules is not subject to appeal under chapter 170-03 WAC (DEL hearing rules). </w:t>
            </w:r>
            <w:r w:rsidRPr="002F1F9D">
              <w:rPr>
                <w:rFonts w:ascii="Verdana" w:hAnsi="Verdana"/>
                <w:color w:val="FF0000"/>
              </w:rPr>
              <w:t xml:space="preserve">Weight NA </w:t>
            </w:r>
            <w:r w:rsidR="00830F6B">
              <w:rPr>
                <w:rFonts w:ascii="Verdana" w:hAnsi="Verdana"/>
                <w:color w:val="FF0000"/>
              </w:rPr>
              <w:t>z</w:t>
            </w:r>
          </w:p>
        </w:tc>
        <w:tc>
          <w:tcPr>
            <w:tcW w:w="3744" w:type="dxa"/>
          </w:tcPr>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3171EA" w:rsidRPr="00996D94" w:rsidRDefault="003171EA" w:rsidP="002F1F9D">
            <w:pPr>
              <w:rPr>
                <w:rFonts w:ascii="Verdana" w:hAnsi="Verdana"/>
                <w:b/>
              </w:rPr>
            </w:pPr>
          </w:p>
        </w:tc>
        <w:tc>
          <w:tcPr>
            <w:tcW w:w="3744" w:type="dxa"/>
            <w:gridSpan w:val="2"/>
          </w:tcPr>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3171EA" w:rsidRPr="00996D94" w:rsidRDefault="003171EA" w:rsidP="002F1F9D">
            <w:pPr>
              <w:rPr>
                <w:rFonts w:ascii="Verdana" w:hAnsi="Verdana"/>
                <w:b/>
              </w:rPr>
            </w:pPr>
          </w:p>
        </w:tc>
      </w:tr>
      <w:tr w:rsidR="003171EA" w:rsidRPr="003817CC" w:rsidTr="003171EA">
        <w:trPr>
          <w:gridAfter w:val="1"/>
          <w:wAfter w:w="23" w:type="dxa"/>
        </w:trPr>
        <w:tc>
          <w:tcPr>
            <w:tcW w:w="18697" w:type="dxa"/>
            <w:gridSpan w:val="5"/>
            <w:shd w:val="clear" w:color="auto" w:fill="auto"/>
          </w:tcPr>
          <w:p w:rsidR="003171EA" w:rsidRDefault="003171EA" w:rsidP="003171EA">
            <w:pPr>
              <w:rPr>
                <w:rFonts w:ascii="Verdana" w:hAnsi="Verdana"/>
                <w:b/>
                <w:sz w:val="24"/>
                <w:szCs w:val="24"/>
              </w:rPr>
            </w:pPr>
            <w:r>
              <w:rPr>
                <w:rFonts w:ascii="Verdana" w:hAnsi="Verdana"/>
                <w:b/>
                <w:sz w:val="24"/>
                <w:szCs w:val="24"/>
              </w:rPr>
              <w:lastRenderedPageBreak/>
              <w:t>Justification:</w:t>
            </w:r>
          </w:p>
          <w:p w:rsidR="003171EA" w:rsidRDefault="003171EA" w:rsidP="003171EA">
            <w:pPr>
              <w:rPr>
                <w:rFonts w:ascii="Verdana" w:hAnsi="Verdana"/>
                <w:b/>
                <w:sz w:val="24"/>
                <w:szCs w:val="24"/>
              </w:rPr>
            </w:pPr>
            <w:r>
              <w:rPr>
                <w:rFonts w:ascii="Verdana" w:hAnsi="Verdana"/>
              </w:rPr>
              <w:t xml:space="preserve">Proposed WAC 170-300-0436 creates an opportunity for a variance from department rules, which would permit an early learning provider to secure an alternative to WAC regulations for which an alternative is proposed with proper justification.  The Department recognizes that there are instances in which there could be an alternative program approach, such as a program operating based on specific methodology, for example Montessori or based on a specific subset of performance standards such as ECEAP or Head Start.  The proposed variance regulation is designed to address a longer term solution beyond situations met by a waiver to the rules. </w:t>
            </w:r>
          </w:p>
        </w:tc>
      </w:tr>
    </w:tbl>
    <w:p w:rsidR="003171EA" w:rsidRDefault="003171EA" w:rsidP="003171E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2677"/>
        <w:gridCol w:w="3960"/>
        <w:gridCol w:w="5130"/>
        <w:gridCol w:w="3209"/>
        <w:gridCol w:w="3631"/>
        <w:gridCol w:w="90"/>
        <w:gridCol w:w="23"/>
      </w:tblGrid>
      <w:tr w:rsidR="003171EA" w:rsidRPr="003817CC" w:rsidTr="003171EA">
        <w:trPr>
          <w:gridAfter w:val="2"/>
          <w:wAfter w:w="113" w:type="dxa"/>
        </w:trPr>
        <w:tc>
          <w:tcPr>
            <w:tcW w:w="18607" w:type="dxa"/>
            <w:gridSpan w:val="5"/>
            <w:shd w:val="clear" w:color="auto" w:fill="BFBFBF" w:themeFill="background1" w:themeFillShade="BF"/>
          </w:tcPr>
          <w:p w:rsidR="003171EA" w:rsidRDefault="003171EA" w:rsidP="003171EA">
            <w:pPr>
              <w:jc w:val="center"/>
              <w:rPr>
                <w:rFonts w:ascii="Verdana" w:hAnsi="Verdana"/>
                <w:b/>
                <w:sz w:val="24"/>
                <w:szCs w:val="24"/>
              </w:rPr>
            </w:pPr>
            <w:r>
              <w:rPr>
                <w:rFonts w:ascii="Verdana" w:hAnsi="Verdana"/>
                <w:b/>
                <w:sz w:val="24"/>
                <w:szCs w:val="24"/>
              </w:rPr>
              <w:lastRenderedPageBreak/>
              <w:t xml:space="preserve">Licensing Process – Facility Licensing Compliance Agreements, no referral status, probationary license,  and provider rights </w:t>
            </w:r>
          </w:p>
        </w:tc>
      </w:tr>
      <w:tr w:rsidR="003171EA" w:rsidRPr="003817CC" w:rsidTr="002F1F9D">
        <w:tc>
          <w:tcPr>
            <w:tcW w:w="2677"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Family Home WAC</w:t>
            </w:r>
          </w:p>
        </w:tc>
        <w:tc>
          <w:tcPr>
            <w:tcW w:w="3960"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Center WAC</w:t>
            </w:r>
          </w:p>
        </w:tc>
        <w:tc>
          <w:tcPr>
            <w:tcW w:w="5130" w:type="dxa"/>
            <w:shd w:val="clear" w:color="auto" w:fill="EAF1DD" w:themeFill="accent3" w:themeFillTint="33"/>
          </w:tcPr>
          <w:p w:rsidR="003171EA" w:rsidRPr="009F70D3" w:rsidRDefault="003171EA" w:rsidP="003171EA">
            <w:pPr>
              <w:jc w:val="center"/>
              <w:rPr>
                <w:rFonts w:ascii="Verdana" w:hAnsi="Verdana"/>
                <w:b/>
                <w:sz w:val="24"/>
                <w:szCs w:val="24"/>
              </w:rPr>
            </w:pPr>
            <w:r w:rsidRPr="009F70D3">
              <w:rPr>
                <w:rFonts w:ascii="Verdana" w:hAnsi="Verdana"/>
                <w:b/>
                <w:sz w:val="24"/>
                <w:szCs w:val="24"/>
              </w:rPr>
              <w:t>Proposed WAC</w:t>
            </w:r>
          </w:p>
        </w:tc>
        <w:tc>
          <w:tcPr>
            <w:tcW w:w="3209"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Conflicts with ECEAP, Head Start, Schools District Standards and Practices</w:t>
            </w:r>
          </w:p>
        </w:tc>
      </w:tr>
      <w:tr w:rsidR="003171EA" w:rsidTr="002F1F9D">
        <w:tc>
          <w:tcPr>
            <w:tcW w:w="2677" w:type="dxa"/>
          </w:tcPr>
          <w:p w:rsidR="003171EA" w:rsidRPr="001F65E7" w:rsidRDefault="003171EA" w:rsidP="003171EA">
            <w:pPr>
              <w:tabs>
                <w:tab w:val="left" w:pos="1313"/>
              </w:tabs>
              <w:rPr>
                <w:rFonts w:ascii="Verdana" w:hAnsi="Verdana"/>
                <w:highlight w:val="lightGray"/>
              </w:rPr>
            </w:pPr>
            <w:r w:rsidRPr="001F65E7">
              <w:rPr>
                <w:rFonts w:ascii="Verdana" w:hAnsi="Verdana"/>
              </w:rPr>
              <w:t>WAC 170-296A-8000</w:t>
            </w:r>
            <w:r w:rsidRPr="001F65E7">
              <w:rPr>
                <w:rFonts w:ascii="Verdana" w:hAnsi="Verdana"/>
              </w:rPr>
              <w:br/>
            </w:r>
            <w:r w:rsidRPr="001F65E7">
              <w:rPr>
                <w:rFonts w:ascii="Verdana" w:hAnsi="Verdana"/>
                <w:highlight w:val="lightGray"/>
              </w:rPr>
              <w:t>Facility licensing compliance agreements</w:t>
            </w:r>
          </w:p>
          <w:p w:rsidR="003171EA" w:rsidRDefault="003171EA" w:rsidP="003171EA">
            <w:pPr>
              <w:tabs>
                <w:tab w:val="left" w:pos="1313"/>
              </w:tabs>
              <w:rPr>
                <w:rFonts w:ascii="Verdana" w:hAnsi="Verdana"/>
                <w:highlight w:val="lightGray"/>
              </w:rPr>
            </w:pPr>
            <w:r w:rsidRPr="001F66FB">
              <w:rPr>
                <w:rFonts w:ascii="Verdana" w:hAnsi="Verdana"/>
                <w:highlight w:val="lightGray"/>
              </w:rPr>
              <w:t>At the department’s discretion, when a licensee is in violation of this chapter or chapter 43.215 RCW, a facility licensing compliance agreement may be issued in lieu of the department taking enforcement action.</w:t>
            </w:r>
          </w:p>
          <w:p w:rsidR="003171EA" w:rsidRDefault="003171EA" w:rsidP="003171EA">
            <w:pPr>
              <w:tabs>
                <w:tab w:val="left" w:pos="1313"/>
              </w:tabs>
              <w:rPr>
                <w:rFonts w:ascii="Verdana" w:hAnsi="Verdana"/>
                <w:highlight w:val="lightGray"/>
              </w:rPr>
            </w:pPr>
            <w:r w:rsidRPr="001F66FB">
              <w:rPr>
                <w:rFonts w:ascii="Verdana" w:hAnsi="Verdana"/>
                <w:highlight w:val="lightGray"/>
              </w:rPr>
              <w:t>(1) The facility licensing compliance agreement contains:</w:t>
            </w:r>
          </w:p>
          <w:p w:rsidR="003171EA" w:rsidRDefault="003171EA" w:rsidP="003171EA">
            <w:pPr>
              <w:tabs>
                <w:tab w:val="left" w:pos="1313"/>
              </w:tabs>
              <w:rPr>
                <w:rFonts w:ascii="Verdana" w:hAnsi="Verdana"/>
                <w:highlight w:val="lightGray"/>
              </w:rPr>
            </w:pPr>
            <w:r w:rsidRPr="001F66FB">
              <w:rPr>
                <w:rFonts w:ascii="Verdana" w:hAnsi="Verdana"/>
                <w:highlight w:val="lightGray"/>
              </w:rPr>
              <w:t xml:space="preserve"> </w:t>
            </w:r>
            <w:r w:rsidRPr="001F66FB">
              <w:rPr>
                <w:rFonts w:ascii="Verdana" w:hAnsi="Verdana"/>
                <w:highlight w:val="lightGray"/>
              </w:rPr>
              <w:tab/>
              <w:t>(a) A description of the violation and rule or law that was violated;</w:t>
            </w:r>
            <w:r w:rsidRPr="001F66FB">
              <w:rPr>
                <w:rFonts w:ascii="Verdana" w:hAnsi="Verdana"/>
                <w:highlight w:val="lightGray"/>
              </w:rPr>
              <w:br/>
              <w:t xml:space="preserve"> </w:t>
            </w:r>
            <w:r w:rsidRPr="001F66FB">
              <w:rPr>
                <w:rFonts w:ascii="Verdana" w:hAnsi="Verdana"/>
                <w:highlight w:val="lightGray"/>
              </w:rPr>
              <w:tab/>
              <w:t xml:space="preserve">(b) A statement from the licensee regarding the proposed plan to </w:t>
            </w:r>
            <w:r w:rsidRPr="001F66FB">
              <w:rPr>
                <w:rFonts w:ascii="Verdana" w:hAnsi="Verdana"/>
                <w:highlight w:val="lightGray"/>
              </w:rPr>
              <w:lastRenderedPageBreak/>
              <w:t>comply with the rule or law;</w:t>
            </w:r>
          </w:p>
          <w:p w:rsidR="003171EA" w:rsidRDefault="003171EA" w:rsidP="003171EA">
            <w:pPr>
              <w:tabs>
                <w:tab w:val="left" w:pos="1313"/>
              </w:tabs>
              <w:rPr>
                <w:rFonts w:ascii="Verdana" w:hAnsi="Verdana"/>
                <w:highlight w:val="lightGray"/>
              </w:rPr>
            </w:pPr>
            <w:r w:rsidRPr="001F66FB">
              <w:rPr>
                <w:rFonts w:ascii="Verdana" w:hAnsi="Verdana"/>
                <w:highlight w:val="lightGray"/>
              </w:rPr>
              <w:t xml:space="preserve"> </w:t>
            </w:r>
            <w:r w:rsidRPr="001F66FB">
              <w:rPr>
                <w:rFonts w:ascii="Verdana" w:hAnsi="Verdana"/>
                <w:highlight w:val="lightGray"/>
              </w:rPr>
              <w:tab/>
              <w:t>(c) The date the violation must be corrected;</w:t>
            </w:r>
          </w:p>
          <w:p w:rsidR="003171EA" w:rsidRDefault="003171EA" w:rsidP="003171EA">
            <w:pPr>
              <w:tabs>
                <w:tab w:val="left" w:pos="1313"/>
              </w:tabs>
              <w:rPr>
                <w:rFonts w:ascii="Verdana" w:hAnsi="Verdana"/>
                <w:highlight w:val="lightGray"/>
              </w:rPr>
            </w:pPr>
            <w:r w:rsidRPr="001F66FB">
              <w:rPr>
                <w:rFonts w:ascii="Verdana" w:hAnsi="Verdana"/>
                <w:highlight w:val="lightGray"/>
              </w:rPr>
              <w:t xml:space="preserve"> </w:t>
            </w:r>
            <w:r w:rsidRPr="001F66FB">
              <w:rPr>
                <w:rFonts w:ascii="Verdana" w:hAnsi="Verdana"/>
                <w:highlight w:val="lightGray"/>
              </w:rPr>
              <w:tab/>
              <w:t>(d) Information regarding other licensing action that may be imposed if compliance does not occur by the required date; and</w:t>
            </w:r>
          </w:p>
          <w:p w:rsidR="003171EA" w:rsidRDefault="003171EA" w:rsidP="003171EA">
            <w:pPr>
              <w:tabs>
                <w:tab w:val="left" w:pos="1313"/>
              </w:tabs>
              <w:rPr>
                <w:rFonts w:ascii="Verdana" w:hAnsi="Verdana"/>
                <w:highlight w:val="lightGray"/>
              </w:rPr>
            </w:pPr>
            <w:r w:rsidRPr="001F66FB">
              <w:rPr>
                <w:rFonts w:ascii="Verdana" w:hAnsi="Verdana"/>
                <w:highlight w:val="lightGray"/>
              </w:rPr>
              <w:t xml:space="preserve"> </w:t>
            </w:r>
            <w:r w:rsidRPr="001F66FB">
              <w:rPr>
                <w:rFonts w:ascii="Verdana" w:hAnsi="Verdana"/>
                <w:highlight w:val="lightGray"/>
              </w:rPr>
              <w:tab/>
              <w:t>(e) Signature of the licensor and licensee.</w:t>
            </w:r>
          </w:p>
          <w:p w:rsidR="003171EA" w:rsidRDefault="003171EA" w:rsidP="003171EA">
            <w:pPr>
              <w:tabs>
                <w:tab w:val="left" w:pos="1313"/>
              </w:tabs>
              <w:rPr>
                <w:rFonts w:ascii="Verdana" w:hAnsi="Verdana"/>
                <w:highlight w:val="lightGray"/>
              </w:rPr>
            </w:pPr>
            <w:r w:rsidRPr="001F66FB">
              <w:rPr>
                <w:rFonts w:ascii="Verdana" w:hAnsi="Verdana"/>
                <w:highlight w:val="lightGray"/>
              </w:rPr>
              <w:t>(2) The licensee must return a copy of the completed facility license compliance agreement to the department by the date indicated when corrective action has been complete.</w:t>
            </w:r>
          </w:p>
          <w:p w:rsidR="003171EA" w:rsidRDefault="003171EA" w:rsidP="003171EA">
            <w:pPr>
              <w:tabs>
                <w:tab w:val="left" w:pos="1313"/>
              </w:tabs>
              <w:rPr>
                <w:rFonts w:ascii="Verdana" w:hAnsi="Verdana"/>
                <w:highlight w:val="lightGray"/>
              </w:rPr>
            </w:pPr>
            <w:r w:rsidRPr="001F66FB">
              <w:rPr>
                <w:rFonts w:ascii="Verdana" w:hAnsi="Verdana"/>
                <w:highlight w:val="lightGray"/>
              </w:rPr>
              <w:t>(3) The licensee may request a supervisory review regarding the violation of rules or laws identified on the facility license compliance agreement.</w:t>
            </w:r>
          </w:p>
          <w:p w:rsidR="003171EA" w:rsidRDefault="003171EA" w:rsidP="003171EA">
            <w:pPr>
              <w:tabs>
                <w:tab w:val="left" w:pos="1313"/>
              </w:tabs>
              <w:rPr>
                <w:rFonts w:ascii="Verdana" w:hAnsi="Verdana"/>
                <w:highlight w:val="lightGray"/>
              </w:rPr>
            </w:pPr>
            <w:r w:rsidRPr="001F66FB">
              <w:rPr>
                <w:rFonts w:ascii="Verdana" w:hAnsi="Verdana"/>
                <w:highlight w:val="lightGray"/>
              </w:rPr>
              <w:lastRenderedPageBreak/>
              <w:t>(4) A facility license compliance agreement is not subject to appeal under chapter 170-03 WAC.</w:t>
            </w:r>
          </w:p>
          <w:p w:rsidR="003171EA" w:rsidRDefault="003171EA" w:rsidP="003171EA">
            <w:pPr>
              <w:tabs>
                <w:tab w:val="left" w:pos="1313"/>
              </w:tabs>
              <w:rPr>
                <w:rFonts w:ascii="Verdana" w:hAnsi="Verdana"/>
                <w:highlight w:val="lightGray"/>
              </w:rPr>
            </w:pPr>
            <w:r w:rsidRPr="001F65E7">
              <w:rPr>
                <w:rFonts w:ascii="Verdana" w:hAnsi="Verdana"/>
                <w:highlight w:val="lightGray"/>
              </w:rPr>
              <w:t xml:space="preserve">WAC </w:t>
            </w:r>
            <w:r w:rsidRPr="001F66FB">
              <w:rPr>
                <w:rFonts w:ascii="Verdana" w:hAnsi="Verdana"/>
                <w:highlight w:val="lightGray"/>
              </w:rPr>
              <w:t>170-296A- 8010</w:t>
            </w:r>
            <w:r w:rsidRPr="001F66FB">
              <w:rPr>
                <w:rFonts w:ascii="Verdana" w:hAnsi="Verdana"/>
                <w:highlight w:val="lightGray"/>
              </w:rPr>
              <w:br/>
            </w:r>
            <w:proofErr w:type="spellStart"/>
            <w:r w:rsidRPr="001F66FB">
              <w:rPr>
                <w:rFonts w:ascii="Verdana" w:hAnsi="Verdana"/>
                <w:highlight w:val="lightGray"/>
              </w:rPr>
              <w:t>Nonreferral</w:t>
            </w:r>
            <w:proofErr w:type="spellEnd"/>
            <w:r w:rsidRPr="001F66FB">
              <w:rPr>
                <w:rFonts w:ascii="Verdana" w:hAnsi="Verdana"/>
                <w:highlight w:val="lightGray"/>
              </w:rPr>
              <w:t xml:space="preserve"> status</w:t>
            </w:r>
          </w:p>
          <w:p w:rsidR="003171EA" w:rsidRDefault="003171EA" w:rsidP="003171EA">
            <w:pPr>
              <w:tabs>
                <w:tab w:val="left" w:pos="1313"/>
              </w:tabs>
              <w:rPr>
                <w:rFonts w:ascii="Verdana" w:hAnsi="Verdana"/>
                <w:highlight w:val="lightGray"/>
              </w:rPr>
            </w:pPr>
            <w:r w:rsidRPr="001F66FB">
              <w:rPr>
                <w:rFonts w:ascii="Verdana" w:hAnsi="Verdana"/>
                <w:highlight w:val="lightGray"/>
              </w:rPr>
              <w:t xml:space="preserve">In addition to or in lieu of an enforcement action under this chapter, the department may place a family home child care on </w:t>
            </w:r>
            <w:proofErr w:type="spellStart"/>
            <w:r w:rsidRPr="001F66FB">
              <w:rPr>
                <w:rFonts w:ascii="Verdana" w:hAnsi="Verdana"/>
                <w:highlight w:val="lightGray"/>
              </w:rPr>
              <w:t>nonreferral</w:t>
            </w:r>
            <w:proofErr w:type="spellEnd"/>
            <w:r w:rsidRPr="001F66FB">
              <w:rPr>
                <w:rFonts w:ascii="Verdana" w:hAnsi="Verdana"/>
                <w:highlight w:val="lightGray"/>
              </w:rPr>
              <w:t xml:space="preserve"> status as provided in RCW 43.215.300(4)</w:t>
            </w:r>
          </w:p>
          <w:p w:rsidR="003171EA" w:rsidRDefault="003171EA" w:rsidP="003171EA">
            <w:pPr>
              <w:tabs>
                <w:tab w:val="left" w:pos="1313"/>
              </w:tabs>
              <w:rPr>
                <w:rFonts w:ascii="Verdana" w:hAnsi="Verdana"/>
                <w:highlight w:val="lightGray"/>
              </w:rPr>
            </w:pPr>
            <w:r w:rsidRPr="001F65E7">
              <w:rPr>
                <w:rFonts w:ascii="Verdana" w:hAnsi="Verdana"/>
                <w:highlight w:val="lightGray"/>
              </w:rPr>
              <w:t>WAC</w:t>
            </w:r>
            <w:r w:rsidRPr="001F66FB">
              <w:rPr>
                <w:rFonts w:ascii="Verdana" w:hAnsi="Verdana"/>
                <w:highlight w:val="lightGray"/>
              </w:rPr>
              <w:t xml:space="preserve"> 170-296A-8025</w:t>
            </w:r>
            <w:r w:rsidRPr="001F66FB">
              <w:rPr>
                <w:rFonts w:ascii="Verdana" w:hAnsi="Verdana"/>
                <w:highlight w:val="lightGray"/>
              </w:rPr>
              <w:br/>
              <w:t>Time pe</w:t>
            </w:r>
            <w:r>
              <w:rPr>
                <w:rFonts w:ascii="Verdana" w:hAnsi="Verdana"/>
                <w:highlight w:val="lightGray"/>
              </w:rPr>
              <w:t>riod for correcting a violation</w:t>
            </w:r>
          </w:p>
          <w:p w:rsidR="003171EA" w:rsidRDefault="003171EA" w:rsidP="003171EA">
            <w:pPr>
              <w:tabs>
                <w:tab w:val="left" w:pos="1313"/>
              </w:tabs>
              <w:rPr>
                <w:rFonts w:ascii="Verdana" w:hAnsi="Verdana"/>
                <w:highlight w:val="lightGray"/>
              </w:rPr>
            </w:pPr>
            <w:r w:rsidRPr="001F66FB">
              <w:rPr>
                <w:rFonts w:ascii="Verdana" w:hAnsi="Verdana"/>
                <w:highlight w:val="lightGray"/>
              </w:rPr>
              <w:t>The length of time the licensee has to make the corrections depends on:</w:t>
            </w:r>
          </w:p>
          <w:p w:rsidR="003171EA" w:rsidRDefault="003171EA" w:rsidP="003171EA">
            <w:pPr>
              <w:tabs>
                <w:tab w:val="left" w:pos="1313"/>
              </w:tabs>
              <w:rPr>
                <w:rFonts w:ascii="Verdana" w:hAnsi="Verdana"/>
                <w:highlight w:val="lightGray"/>
              </w:rPr>
            </w:pPr>
            <w:r w:rsidRPr="001F66FB">
              <w:rPr>
                <w:rFonts w:ascii="Verdana" w:hAnsi="Verdana"/>
                <w:highlight w:val="lightGray"/>
              </w:rPr>
              <w:t>(1) The seriousness of the violation;</w:t>
            </w:r>
          </w:p>
          <w:p w:rsidR="003171EA" w:rsidRDefault="003171EA" w:rsidP="003171EA">
            <w:pPr>
              <w:tabs>
                <w:tab w:val="left" w:pos="1313"/>
              </w:tabs>
              <w:rPr>
                <w:rFonts w:ascii="Verdana" w:hAnsi="Verdana"/>
                <w:highlight w:val="lightGray"/>
              </w:rPr>
            </w:pPr>
            <w:r w:rsidRPr="001F66FB">
              <w:rPr>
                <w:rFonts w:ascii="Verdana" w:hAnsi="Verdana"/>
                <w:highlight w:val="lightGray"/>
              </w:rPr>
              <w:t>(2) The potential threat to the health, safety and well-being of the children in care; and</w:t>
            </w:r>
          </w:p>
          <w:p w:rsidR="003171EA" w:rsidRDefault="003171EA" w:rsidP="003171EA">
            <w:pPr>
              <w:tabs>
                <w:tab w:val="left" w:pos="1313"/>
              </w:tabs>
              <w:rPr>
                <w:rFonts w:ascii="Verdana" w:hAnsi="Verdana"/>
                <w:highlight w:val="lightGray"/>
              </w:rPr>
            </w:pPr>
            <w:r w:rsidRPr="001F66FB">
              <w:rPr>
                <w:rFonts w:ascii="Verdana" w:hAnsi="Verdana"/>
                <w:highlight w:val="lightGray"/>
              </w:rPr>
              <w:lastRenderedPageBreak/>
              <w:t>(3) The number of times the licensee has violated rules in this chapter or requirements under chapter 43.215 RCW.</w:t>
            </w:r>
          </w:p>
          <w:p w:rsidR="003171EA" w:rsidRPr="003817CC" w:rsidRDefault="003171EA" w:rsidP="003171EA">
            <w:pPr>
              <w:tabs>
                <w:tab w:val="left" w:pos="1313"/>
              </w:tabs>
              <w:rPr>
                <w:sz w:val="24"/>
                <w:szCs w:val="24"/>
              </w:rPr>
            </w:pPr>
          </w:p>
        </w:tc>
        <w:tc>
          <w:tcPr>
            <w:tcW w:w="3960" w:type="dxa"/>
          </w:tcPr>
          <w:p w:rsidR="003171EA" w:rsidRDefault="003171EA" w:rsidP="003171EA">
            <w:pPr>
              <w:tabs>
                <w:tab w:val="left" w:pos="1313"/>
              </w:tabs>
              <w:rPr>
                <w:rFonts w:ascii="Verdana" w:hAnsi="Verdana"/>
                <w:highlight w:val="lightGray"/>
              </w:rPr>
            </w:pPr>
            <w:r>
              <w:rPr>
                <w:rFonts w:ascii="Verdana" w:hAnsi="Verdana"/>
                <w:highlight w:val="lightGray"/>
              </w:rPr>
              <w:lastRenderedPageBreak/>
              <w:t xml:space="preserve">WAC </w:t>
            </w:r>
            <w:r w:rsidRPr="001F66FB">
              <w:rPr>
                <w:rFonts w:ascii="Verdana" w:hAnsi="Verdana"/>
                <w:highlight w:val="lightGray"/>
              </w:rPr>
              <w:t>170-295-0100</w:t>
            </w:r>
            <w:r w:rsidRPr="001F66FB">
              <w:rPr>
                <w:rFonts w:ascii="Verdana" w:hAnsi="Verdana"/>
                <w:highlight w:val="lightGray"/>
              </w:rPr>
              <w:br/>
              <w:t>When can my license application be denied and when can my license be suspended or revoked?</w:t>
            </w:r>
          </w:p>
          <w:p w:rsidR="003171EA" w:rsidRPr="00281D12" w:rsidRDefault="003171EA" w:rsidP="003171EA">
            <w:pPr>
              <w:pStyle w:val="ListParagraph"/>
              <w:numPr>
                <w:ilvl w:val="0"/>
                <w:numId w:val="51"/>
              </w:numPr>
              <w:tabs>
                <w:tab w:val="left" w:pos="1313"/>
              </w:tabs>
              <w:rPr>
                <w:rFonts w:ascii="Verdana" w:hAnsi="Verdana"/>
                <w:b/>
                <w:highlight w:val="lightGray"/>
              </w:rPr>
            </w:pPr>
            <w:r w:rsidRPr="001F66FB">
              <w:rPr>
                <w:rFonts w:ascii="Verdana" w:hAnsi="Verdana"/>
                <w:highlight w:val="lightGray"/>
              </w:rPr>
              <w:t>If you do not meet the requirement is chapter 170-295 WAC we deny your license application or suspend or revoke your license.</w:t>
            </w:r>
          </w:p>
          <w:p w:rsidR="003171EA" w:rsidRPr="00D01489" w:rsidRDefault="003171EA" w:rsidP="003171EA">
            <w:pPr>
              <w:pStyle w:val="ListParagraph"/>
              <w:numPr>
                <w:ilvl w:val="0"/>
                <w:numId w:val="51"/>
              </w:numPr>
              <w:tabs>
                <w:tab w:val="left" w:pos="1313"/>
              </w:tabs>
              <w:rPr>
                <w:rFonts w:ascii="Verdana" w:hAnsi="Verdana"/>
                <w:highlight w:val="lightGray"/>
              </w:rPr>
            </w:pPr>
            <w:r w:rsidRPr="00D01489">
              <w:rPr>
                <w:rFonts w:ascii="Verdana" w:hAnsi="Verdana"/>
                <w:highlight w:val="lightGray"/>
              </w:rPr>
              <w:t>If more than one person applies for a license or is licensed under this chapter to provide child care at the same facility</w:t>
            </w:r>
            <w:proofErr w:type="gramStart"/>
            <w:r w:rsidRPr="00D01489">
              <w:rPr>
                <w:rFonts w:ascii="Verdana" w:hAnsi="Verdana"/>
                <w:highlight w:val="lightGray"/>
              </w:rPr>
              <w:t>:</w:t>
            </w:r>
            <w:proofErr w:type="gramEnd"/>
            <w:r w:rsidRPr="00D01489">
              <w:rPr>
                <w:rFonts w:ascii="Verdana" w:hAnsi="Verdana"/>
                <w:highlight w:val="lightGray"/>
              </w:rPr>
              <w:br/>
              <w:t>(a) We consider qualifications separately and together.</w:t>
            </w:r>
            <w:r w:rsidRPr="00D01489">
              <w:rPr>
                <w:rFonts w:ascii="Verdana" w:hAnsi="Verdana"/>
                <w:highlight w:val="lightGray"/>
              </w:rPr>
              <w:br/>
              <w:t>(b) We deny the license application or suspend or revoke the license if one person fails to meet the minimum licensing requirements.</w:t>
            </w:r>
          </w:p>
          <w:p w:rsidR="003171EA" w:rsidRPr="007346DF" w:rsidRDefault="003171EA" w:rsidP="003171EA">
            <w:pPr>
              <w:pStyle w:val="ListParagraph"/>
              <w:numPr>
                <w:ilvl w:val="0"/>
                <w:numId w:val="51"/>
              </w:numPr>
              <w:tabs>
                <w:tab w:val="left" w:pos="1313"/>
              </w:tabs>
              <w:rPr>
                <w:rFonts w:ascii="Verdana" w:hAnsi="Verdana"/>
                <w:highlight w:val="lightGray"/>
              </w:rPr>
            </w:pPr>
            <w:r w:rsidRPr="007346DF">
              <w:rPr>
                <w:rFonts w:ascii="Verdana" w:hAnsi="Verdana"/>
                <w:highlight w:val="lightGray"/>
              </w:rPr>
              <w:t>We must deny, suspend, or revoke your license if you:</w:t>
            </w:r>
            <w:r w:rsidRPr="007346DF">
              <w:rPr>
                <w:rFonts w:ascii="Verdana" w:hAnsi="Verdana"/>
                <w:highlight w:val="lightGray"/>
              </w:rPr>
              <w:br/>
              <w:t xml:space="preserve">(a) Have been found to have abused, neglected, sexually </w:t>
            </w:r>
            <w:r w:rsidRPr="007346DF">
              <w:rPr>
                <w:rFonts w:ascii="Verdana" w:hAnsi="Verdana"/>
                <w:highlight w:val="lightGray"/>
              </w:rPr>
              <w:lastRenderedPageBreak/>
              <w:t>exploited, abandoned a child or allowed such persons on the premises as defined in chapter 26.44 RCW;</w:t>
            </w:r>
            <w:r w:rsidRPr="007346DF">
              <w:rPr>
                <w:rFonts w:ascii="Verdana" w:hAnsi="Verdana"/>
                <w:highlight w:val="lightGray"/>
              </w:rPr>
              <w:br/>
              <w:t>(b) Have been convicted of, or have charges pending for, crimes on the DEL director’s list under WAC 170-06-0120;</w:t>
            </w:r>
            <w:r w:rsidRPr="007346DF">
              <w:rPr>
                <w:rFonts w:ascii="Verdana" w:hAnsi="Verdana"/>
                <w:highlight w:val="lightGray"/>
              </w:rPr>
              <w:br/>
              <w:t>(c) Have had a license denied, suspended, or revoked for the care of adults or children in this state or any other state.  However, if you demonstrate by clear and convincing evidence that you have taken enough corrective action and rehabilitation to justify the public trust to operate the center according to the rules of this chapter, we consider issuing you a license;</w:t>
            </w:r>
            <w:r w:rsidRPr="007346DF">
              <w:rPr>
                <w:rFonts w:ascii="Verdana" w:hAnsi="Verdana"/>
                <w:highlight w:val="lightGray"/>
              </w:rPr>
              <w:br/>
              <w:t>(d) Commit or allow illegal act to be committed on the licensed premises;</w:t>
            </w:r>
            <w:r w:rsidRPr="007346DF">
              <w:rPr>
                <w:rFonts w:ascii="Verdana" w:hAnsi="Verdana"/>
                <w:highlight w:val="lightGray"/>
              </w:rPr>
              <w:br/>
              <w:t>(e)  Allow children in your care to be abused, neglected, exploited, or treated with cruelty or indifference;</w:t>
            </w:r>
            <w:r w:rsidRPr="007346DF">
              <w:rPr>
                <w:rFonts w:ascii="Verdana" w:hAnsi="Verdana"/>
                <w:highlight w:val="lightGray"/>
              </w:rPr>
              <w:br/>
              <w:t>(f) Use illegal drugs;</w:t>
            </w:r>
            <w:r w:rsidRPr="007346DF">
              <w:rPr>
                <w:rFonts w:ascii="Verdana" w:hAnsi="Verdana"/>
                <w:highlight w:val="lightGray"/>
              </w:rPr>
              <w:br/>
              <w:t xml:space="preserve">(g) Use alcohol to the extent that it interferes with your ability to provide care for the children as required by this </w:t>
            </w:r>
            <w:r w:rsidRPr="007346DF">
              <w:rPr>
                <w:rFonts w:ascii="Verdana" w:hAnsi="Verdana"/>
                <w:highlight w:val="lightGray"/>
              </w:rPr>
              <w:lastRenderedPageBreak/>
              <w:t>chapter;</w:t>
            </w:r>
            <w:r w:rsidRPr="007346DF">
              <w:rPr>
                <w:rFonts w:ascii="Verdana" w:hAnsi="Verdana"/>
              </w:rPr>
              <w:br/>
            </w:r>
            <w:r w:rsidRPr="007346DF">
              <w:rPr>
                <w:rFonts w:ascii="Verdana" w:hAnsi="Verdana"/>
                <w:highlight w:val="lightGray"/>
              </w:rPr>
              <w:t>(h) Refuse to permit an authorized representative of the department, state fire marshal, or state auditor’s office with official identification to:</w:t>
            </w:r>
          </w:p>
          <w:p w:rsidR="003171EA" w:rsidRDefault="003171EA" w:rsidP="003171EA">
            <w:pPr>
              <w:pStyle w:val="ListParagraph"/>
              <w:tabs>
                <w:tab w:val="left" w:pos="1313"/>
              </w:tabs>
              <w:ind w:left="360"/>
              <w:rPr>
                <w:rFonts w:ascii="Verdana" w:hAnsi="Verdana"/>
                <w:highlight w:val="lightGray"/>
              </w:rPr>
            </w:pPr>
            <w:r w:rsidRPr="001F66FB">
              <w:rPr>
                <w:rFonts w:ascii="Verdana" w:hAnsi="Verdana"/>
                <w:highlight w:val="lightGray"/>
              </w:rPr>
              <w:t xml:space="preserve"> </w:t>
            </w:r>
            <w:r w:rsidRPr="001F66FB">
              <w:rPr>
                <w:rFonts w:ascii="Verdana" w:hAnsi="Verdana"/>
                <w:highlight w:val="lightGray"/>
              </w:rPr>
              <w:tab/>
              <w:t>(i) Inspect the premises;</w:t>
            </w:r>
          </w:p>
          <w:p w:rsidR="003171EA" w:rsidRDefault="003171EA" w:rsidP="003171EA">
            <w:pPr>
              <w:pStyle w:val="ListParagraph"/>
              <w:tabs>
                <w:tab w:val="left" w:pos="1313"/>
              </w:tabs>
              <w:ind w:left="360"/>
              <w:rPr>
                <w:rFonts w:ascii="Verdana" w:hAnsi="Verdana"/>
                <w:highlight w:val="lightGray"/>
              </w:rPr>
            </w:pPr>
            <w:r w:rsidRPr="001F66FB">
              <w:rPr>
                <w:rFonts w:ascii="Verdana" w:hAnsi="Verdana"/>
                <w:highlight w:val="lightGray"/>
              </w:rPr>
              <w:t xml:space="preserve"> </w:t>
            </w:r>
            <w:r w:rsidRPr="001F66FB">
              <w:rPr>
                <w:rFonts w:ascii="Verdana" w:hAnsi="Verdana"/>
                <w:highlight w:val="lightGray"/>
              </w:rPr>
              <w:tab/>
              <w:t>(ii) Access your records related to the centers operation; or</w:t>
            </w:r>
          </w:p>
          <w:p w:rsidR="003171EA" w:rsidRDefault="003171EA" w:rsidP="003171EA">
            <w:pPr>
              <w:pStyle w:val="ListParagraph"/>
              <w:tabs>
                <w:tab w:val="left" w:pos="1313"/>
              </w:tabs>
              <w:ind w:left="360"/>
              <w:rPr>
                <w:rFonts w:ascii="Verdana" w:hAnsi="Verdana"/>
                <w:highlight w:val="lightGray"/>
              </w:rPr>
            </w:pPr>
            <w:r w:rsidRPr="001F66FB">
              <w:rPr>
                <w:rFonts w:ascii="Verdana" w:hAnsi="Verdana"/>
                <w:highlight w:val="lightGray"/>
              </w:rPr>
              <w:t xml:space="preserve"> </w:t>
            </w:r>
            <w:r w:rsidRPr="001F66FB">
              <w:rPr>
                <w:rFonts w:ascii="Verdana" w:hAnsi="Verdana"/>
                <w:highlight w:val="lightGray"/>
              </w:rPr>
              <w:tab/>
              <w:t>(iii) Interview staff or children in care;</w:t>
            </w:r>
          </w:p>
          <w:p w:rsidR="003171EA" w:rsidRDefault="003171EA" w:rsidP="003171EA">
            <w:pPr>
              <w:pStyle w:val="ListParagraph"/>
              <w:tabs>
                <w:tab w:val="left" w:pos="1313"/>
              </w:tabs>
              <w:ind w:left="360"/>
              <w:rPr>
                <w:rFonts w:ascii="Verdana" w:hAnsi="Verdana"/>
                <w:highlight w:val="lightGray"/>
              </w:rPr>
            </w:pPr>
            <w:r w:rsidRPr="001F66FB">
              <w:rPr>
                <w:rFonts w:ascii="Verdana" w:hAnsi="Verdana"/>
                <w:highlight w:val="lightGray"/>
              </w:rPr>
              <w:t xml:space="preserve"> (i) Refuse to provide us a copy of your:</w:t>
            </w:r>
          </w:p>
          <w:p w:rsidR="003171EA" w:rsidRDefault="003171EA" w:rsidP="003171EA">
            <w:pPr>
              <w:pStyle w:val="ListParagraph"/>
              <w:tabs>
                <w:tab w:val="left" w:pos="1313"/>
              </w:tabs>
              <w:ind w:left="360"/>
              <w:rPr>
                <w:rFonts w:ascii="Verdana" w:hAnsi="Verdana"/>
                <w:highlight w:val="lightGray"/>
              </w:rPr>
            </w:pPr>
            <w:r w:rsidRPr="001F66FB">
              <w:rPr>
                <w:rFonts w:ascii="Verdana" w:hAnsi="Verdana"/>
                <w:highlight w:val="lightGray"/>
              </w:rPr>
              <w:t xml:space="preserve"> </w:t>
            </w:r>
            <w:r w:rsidRPr="001F66FB">
              <w:rPr>
                <w:rFonts w:ascii="Verdana" w:hAnsi="Verdana"/>
                <w:highlight w:val="lightGray"/>
              </w:rPr>
              <w:tab/>
              <w:t>(i) Photo identification issued by a government entity; and</w:t>
            </w:r>
          </w:p>
          <w:p w:rsidR="003171EA" w:rsidRDefault="003171EA" w:rsidP="003171EA">
            <w:pPr>
              <w:pStyle w:val="ListParagraph"/>
              <w:tabs>
                <w:tab w:val="left" w:pos="1313"/>
              </w:tabs>
              <w:ind w:left="360"/>
              <w:rPr>
                <w:rFonts w:ascii="Verdana" w:hAnsi="Verdana"/>
                <w:highlight w:val="lightGray"/>
              </w:rPr>
            </w:pPr>
            <w:r w:rsidRPr="001F66FB">
              <w:rPr>
                <w:rFonts w:ascii="Verdana" w:hAnsi="Verdana"/>
                <w:highlight w:val="lightGray"/>
              </w:rPr>
              <w:t xml:space="preserve"> </w:t>
            </w:r>
            <w:r w:rsidRPr="001F66FB">
              <w:rPr>
                <w:rFonts w:ascii="Verdana" w:hAnsi="Verdana"/>
                <w:highlight w:val="lightGray"/>
              </w:rPr>
              <w:tab/>
              <w:t>(ii) Social Security card that is valid for employment or verification of your employer identification number.</w:t>
            </w:r>
          </w:p>
          <w:p w:rsidR="003171EA" w:rsidRPr="001B58F9" w:rsidRDefault="003171EA" w:rsidP="003171EA">
            <w:pPr>
              <w:pStyle w:val="ListParagraph"/>
              <w:numPr>
                <w:ilvl w:val="0"/>
                <w:numId w:val="51"/>
              </w:numPr>
              <w:tabs>
                <w:tab w:val="left" w:pos="1313"/>
              </w:tabs>
              <w:rPr>
                <w:rFonts w:ascii="Verdana" w:hAnsi="Verdana"/>
                <w:highlight w:val="lightGray"/>
              </w:rPr>
            </w:pPr>
            <w:r w:rsidRPr="001B58F9">
              <w:rPr>
                <w:rFonts w:ascii="Verdana" w:hAnsi="Verdana"/>
                <w:highlight w:val="lightGray"/>
              </w:rPr>
              <w:t>We may deny, suspend, or revoke your license if you:</w:t>
            </w:r>
            <w:r w:rsidRPr="001B58F9">
              <w:rPr>
                <w:rFonts w:ascii="Verdana" w:hAnsi="Verdana"/>
                <w:highlight w:val="lightGray"/>
              </w:rPr>
              <w:br/>
              <w:t>(a) Try to get or keep a license by making false statements or leaving out important information on your application;</w:t>
            </w:r>
            <w:r w:rsidRPr="001B58F9">
              <w:rPr>
                <w:rFonts w:ascii="Verdana" w:hAnsi="Verdana"/>
                <w:highlight w:val="lightGray"/>
              </w:rPr>
              <w:br/>
              <w:t xml:space="preserve">(b) Do not provide enough staff in relation to the </w:t>
            </w:r>
            <w:r w:rsidRPr="001B58F9">
              <w:rPr>
                <w:rFonts w:ascii="Verdana" w:hAnsi="Verdana"/>
                <w:highlight w:val="lightGray"/>
              </w:rPr>
              <w:lastRenderedPageBreak/>
              <w:t>numbers, ages, or characteristics of</w:t>
            </w:r>
            <w:r w:rsidRPr="001B58F9">
              <w:rPr>
                <w:rFonts w:ascii="Verdana" w:hAnsi="Verdana"/>
              </w:rPr>
              <w:t xml:space="preserve"> </w:t>
            </w:r>
            <w:r w:rsidRPr="001B58F9">
              <w:rPr>
                <w:rFonts w:ascii="Verdana" w:hAnsi="Verdana"/>
                <w:highlight w:val="lightGray"/>
              </w:rPr>
              <w:t>children in care;</w:t>
            </w:r>
            <w:r w:rsidRPr="001B58F9">
              <w:rPr>
                <w:rFonts w:ascii="Verdana" w:hAnsi="Verdana"/>
                <w:highlight w:val="lightGray"/>
              </w:rPr>
              <w:br/>
              <w:t>(c) Allow a person who is not qualified by training, experience or temperament to care for or be in contact with children in care;</w:t>
            </w:r>
            <w:r w:rsidRPr="001B58F9">
              <w:rPr>
                <w:rFonts w:ascii="Verdana" w:hAnsi="Verdana"/>
                <w:highlight w:val="lightGray"/>
              </w:rPr>
              <w:br/>
              <w:t>(d) Fail to provide adequate supervision to children in care;</w:t>
            </w:r>
            <w:r w:rsidRPr="001B58F9">
              <w:rPr>
                <w:rFonts w:ascii="Verdana" w:hAnsi="Verdana"/>
                <w:highlight w:val="lightGray"/>
              </w:rPr>
              <w:br/>
              <w:t>(e) Do not exercise fiscal responsibility and accountability while operating the center;</w:t>
            </w:r>
            <w:r w:rsidRPr="001B58F9">
              <w:rPr>
                <w:rFonts w:ascii="Verdana" w:hAnsi="Verdana"/>
                <w:highlight w:val="lightGray"/>
              </w:rPr>
              <w:br/>
              <w:t>(f) Knowingly allow an employee or volunteer on the premises that has made false statements on an application for employment or volunteer service;</w:t>
            </w:r>
            <w:r w:rsidRPr="001B58F9">
              <w:rPr>
                <w:rFonts w:ascii="Verdana" w:hAnsi="Verdana"/>
                <w:highlight w:val="lightGray"/>
              </w:rPr>
              <w:br/>
              <w:t>(g) Refuse to supply additional information requested by us;</w:t>
            </w:r>
            <w:r w:rsidRPr="001B58F9">
              <w:rPr>
                <w:rFonts w:ascii="Verdana" w:hAnsi="Verdana"/>
                <w:highlight w:val="lightGray"/>
              </w:rPr>
              <w:br/>
              <w:t>(h) Fail to pay fees when due;</w:t>
            </w:r>
            <w:r w:rsidRPr="001B58F9">
              <w:rPr>
                <w:rFonts w:ascii="Verdana" w:hAnsi="Verdana"/>
                <w:highlight w:val="lightGray"/>
              </w:rPr>
              <w:br/>
              <w:t>(i) Fail to comply with the minimum licensing requirements set forth in this chapter or any provision of chapter 43.215 RCW; or</w:t>
            </w:r>
            <w:r w:rsidRPr="001B58F9">
              <w:rPr>
                <w:rFonts w:ascii="Verdana" w:hAnsi="Verdana"/>
                <w:highlight w:val="lightGray"/>
              </w:rPr>
              <w:br/>
              <w:t xml:space="preserve">(j) Provide care on the premises for children of an age different from the ages </w:t>
            </w:r>
            <w:r w:rsidRPr="001B58F9">
              <w:rPr>
                <w:rFonts w:ascii="Verdana" w:hAnsi="Verdana"/>
                <w:highlight w:val="lightGray"/>
              </w:rPr>
              <w:lastRenderedPageBreak/>
              <w:t>for which the center is licensed.</w:t>
            </w:r>
          </w:p>
          <w:p w:rsidR="003171EA" w:rsidRPr="003817CC" w:rsidRDefault="003171EA" w:rsidP="003171EA">
            <w:pPr>
              <w:pStyle w:val="ListParagraph"/>
              <w:tabs>
                <w:tab w:val="left" w:pos="1313"/>
              </w:tabs>
              <w:rPr>
                <w:rFonts w:ascii="Calibri Light" w:hAnsi="Calibri Light"/>
                <w:sz w:val="24"/>
                <w:szCs w:val="24"/>
              </w:rPr>
            </w:pPr>
            <w:r w:rsidRPr="00D01489">
              <w:rPr>
                <w:rFonts w:ascii="Verdana" w:hAnsi="Verdana"/>
                <w:highlight w:val="lightGray"/>
              </w:rPr>
              <w:t xml:space="preserve"> </w:t>
            </w:r>
          </w:p>
        </w:tc>
        <w:tc>
          <w:tcPr>
            <w:tcW w:w="5130" w:type="dxa"/>
          </w:tcPr>
          <w:p w:rsidR="003171EA" w:rsidRPr="00996D94" w:rsidRDefault="003171EA" w:rsidP="003171EA">
            <w:pPr>
              <w:rPr>
                <w:rFonts w:ascii="Verdana" w:hAnsi="Verdana"/>
                <w:b/>
              </w:rPr>
            </w:pPr>
            <w:r w:rsidRPr="00996D94">
              <w:rPr>
                <w:rFonts w:ascii="Verdana" w:hAnsi="Verdana"/>
                <w:b/>
              </w:rPr>
              <w:lastRenderedPageBreak/>
              <w:t>170-300-0440</w:t>
            </w:r>
          </w:p>
          <w:p w:rsidR="003171EA" w:rsidRPr="00996D94" w:rsidRDefault="003171EA" w:rsidP="003171EA">
            <w:pPr>
              <w:tabs>
                <w:tab w:val="left" w:pos="1313"/>
              </w:tabs>
              <w:rPr>
                <w:rFonts w:ascii="Verdana" w:hAnsi="Verdana"/>
                <w:b/>
              </w:rPr>
            </w:pPr>
            <w:r w:rsidRPr="00996D94">
              <w:rPr>
                <w:rFonts w:ascii="Verdana" w:hAnsi="Verdana"/>
                <w:b/>
              </w:rPr>
              <w:t>Facility Licensing Compliance Agreements, no referral status, probationary license, and provider rights.</w:t>
            </w:r>
          </w:p>
          <w:p w:rsidR="003171EA" w:rsidRPr="00996D94" w:rsidRDefault="003171EA" w:rsidP="003171EA">
            <w:pPr>
              <w:tabs>
                <w:tab w:val="left" w:pos="1313"/>
              </w:tabs>
              <w:ind w:left="360" w:hanging="360"/>
              <w:rPr>
                <w:rFonts w:ascii="Verdana" w:eastAsia="Times New Roman" w:hAnsi="Verdana" w:cs="Times New Roman"/>
              </w:rPr>
            </w:pPr>
            <w:r w:rsidRPr="00996D94">
              <w:rPr>
                <w:rFonts w:ascii="Verdana" w:hAnsi="Verdana"/>
              </w:rPr>
              <w:t xml:space="preserve">(1) </w:t>
            </w:r>
            <w:r w:rsidRPr="00996D94">
              <w:rPr>
                <w:rFonts w:ascii="Verdana" w:eastAsia="Times New Roman" w:hAnsi="Verdana" w:cs="Times New Roman"/>
              </w:rPr>
              <w:t xml:space="preserve">At the department's discretion, when an early learning provider is in violation of this chapter or chapter </w:t>
            </w:r>
            <w:hyperlink r:id="rId57" w:history="1">
              <w:r w:rsidRPr="00996D94">
                <w:rPr>
                  <w:rFonts w:ascii="Verdana" w:eastAsia="Times New Roman" w:hAnsi="Verdana" w:cs="Times New Roman"/>
                  <w:color w:val="2B674D"/>
                  <w:u w:val="single"/>
                </w:rPr>
                <w:t>43.215</w:t>
              </w:r>
            </w:hyperlink>
            <w:r w:rsidRPr="00996D94">
              <w:rPr>
                <w:rFonts w:ascii="Verdana" w:eastAsia="Times New Roman" w:hAnsi="Verdana" w:cs="Times New Roman"/>
              </w:rPr>
              <w:t xml:space="preserve"> RCW, a Facility Licensing Compliance Agreement (FLCA) may be issued in lieu of the department taking enforcement action. The FLCA must contain:</w:t>
            </w:r>
          </w:p>
          <w:p w:rsidR="003171EA" w:rsidRPr="00996D94" w:rsidRDefault="003171EA" w:rsidP="003171EA">
            <w:pPr>
              <w:tabs>
                <w:tab w:val="left" w:pos="1313"/>
              </w:tabs>
              <w:ind w:left="1080" w:hanging="360"/>
              <w:rPr>
                <w:rFonts w:ascii="Verdana" w:eastAsia="Times New Roman" w:hAnsi="Verdana" w:cs="Times New Roman"/>
              </w:rPr>
            </w:pPr>
            <w:r w:rsidRPr="00996D94">
              <w:rPr>
                <w:rFonts w:ascii="Verdana" w:eastAsia="Times New Roman" w:hAnsi="Verdana" w:cs="Times New Roman"/>
              </w:rPr>
              <w:t>(a) A description of the violation and the law or rule that was violated.</w:t>
            </w:r>
          </w:p>
          <w:p w:rsidR="003171EA" w:rsidRPr="00996D94" w:rsidRDefault="003171EA" w:rsidP="003171EA">
            <w:pPr>
              <w:tabs>
                <w:tab w:val="left" w:pos="1313"/>
              </w:tabs>
              <w:ind w:left="1080" w:hanging="360"/>
              <w:rPr>
                <w:rFonts w:ascii="Verdana" w:eastAsia="Times New Roman" w:hAnsi="Verdana" w:cs="Times New Roman"/>
              </w:rPr>
            </w:pPr>
            <w:r w:rsidRPr="00996D94">
              <w:rPr>
                <w:rFonts w:ascii="Verdana" w:eastAsia="Times New Roman" w:hAnsi="Verdana" w:cs="Times New Roman"/>
              </w:rPr>
              <w:t>(b) A proposed plan from the provider or a designee to comply with the law or rule.</w:t>
            </w:r>
          </w:p>
          <w:p w:rsidR="003171EA" w:rsidRPr="00996D94" w:rsidRDefault="003171EA" w:rsidP="003171EA">
            <w:pPr>
              <w:tabs>
                <w:tab w:val="left" w:pos="1313"/>
              </w:tabs>
              <w:ind w:left="720"/>
              <w:rPr>
                <w:rFonts w:ascii="Verdana" w:eastAsia="Times New Roman" w:hAnsi="Verdana" w:cs="Times New Roman"/>
              </w:rPr>
            </w:pPr>
            <w:r w:rsidRPr="00996D94">
              <w:rPr>
                <w:rFonts w:ascii="Verdana" w:eastAsia="Times New Roman" w:hAnsi="Verdana" w:cs="Times New Roman"/>
              </w:rPr>
              <w:t>(c) The date the violation must be corrected, determined by:</w:t>
            </w:r>
          </w:p>
          <w:p w:rsidR="003171EA" w:rsidRPr="00996D94" w:rsidRDefault="003171EA" w:rsidP="003171EA">
            <w:pPr>
              <w:tabs>
                <w:tab w:val="left" w:pos="1313"/>
              </w:tabs>
              <w:ind w:left="1440"/>
              <w:rPr>
                <w:rFonts w:ascii="Verdana" w:eastAsia="Times New Roman" w:hAnsi="Verdana" w:cs="Times New Roman"/>
              </w:rPr>
            </w:pPr>
            <w:r w:rsidRPr="00996D94">
              <w:rPr>
                <w:rFonts w:ascii="Verdana" w:eastAsia="Times New Roman" w:hAnsi="Verdana" w:cs="Times New Roman"/>
              </w:rPr>
              <w:t>(i) The seriousness of the violation;</w:t>
            </w:r>
          </w:p>
          <w:p w:rsidR="003171EA" w:rsidRPr="00996D94" w:rsidRDefault="003171EA" w:rsidP="003171EA">
            <w:pPr>
              <w:tabs>
                <w:tab w:val="left" w:pos="1313"/>
              </w:tabs>
              <w:ind w:left="1440"/>
              <w:rPr>
                <w:rFonts w:ascii="Verdana" w:eastAsia="Times New Roman" w:hAnsi="Verdana" w:cs="Times New Roman"/>
              </w:rPr>
            </w:pPr>
            <w:r w:rsidRPr="00996D94">
              <w:rPr>
                <w:rFonts w:ascii="Verdana" w:eastAsia="Times New Roman" w:hAnsi="Verdana" w:cs="Times New Roman"/>
              </w:rPr>
              <w:t>(ii) The potential threat to the health, safety, and well-being of the children in care; and</w:t>
            </w:r>
          </w:p>
          <w:p w:rsidR="003171EA" w:rsidRPr="00996D94" w:rsidRDefault="003171EA" w:rsidP="003171EA">
            <w:pPr>
              <w:tabs>
                <w:tab w:val="left" w:pos="1313"/>
              </w:tabs>
              <w:ind w:left="1440"/>
              <w:rPr>
                <w:rFonts w:ascii="Verdana" w:eastAsia="Times New Roman" w:hAnsi="Verdana" w:cs="Times New Roman"/>
              </w:rPr>
            </w:pPr>
            <w:r w:rsidRPr="00996D94">
              <w:rPr>
                <w:rFonts w:ascii="Verdana" w:eastAsia="Times New Roman" w:hAnsi="Verdana" w:cs="Times New Roman"/>
              </w:rPr>
              <w:t xml:space="preserve">(iii) The number of times the early learning program has </w:t>
            </w:r>
            <w:r w:rsidRPr="00996D94">
              <w:rPr>
                <w:rFonts w:ascii="Verdana" w:eastAsia="Times New Roman" w:hAnsi="Verdana" w:cs="Times New Roman"/>
              </w:rPr>
              <w:lastRenderedPageBreak/>
              <w:t>violated rules in this chapter or under chapter 43.215 RCW.</w:t>
            </w:r>
          </w:p>
          <w:p w:rsidR="003171EA" w:rsidRPr="00996D94" w:rsidRDefault="003171EA" w:rsidP="003171EA">
            <w:pPr>
              <w:tabs>
                <w:tab w:val="left" w:pos="1313"/>
              </w:tabs>
              <w:ind w:left="1080" w:hanging="360"/>
              <w:rPr>
                <w:rFonts w:ascii="Verdana" w:eastAsia="Times New Roman" w:hAnsi="Verdana" w:cs="Times New Roman"/>
              </w:rPr>
            </w:pPr>
            <w:r w:rsidRPr="00996D94">
              <w:rPr>
                <w:rFonts w:ascii="Verdana" w:eastAsia="Times New Roman" w:hAnsi="Verdana" w:cs="Times New Roman"/>
              </w:rPr>
              <w:t>(d) Information regarding other licensing action that may be imposed if compliance does not occur by the required date.</w:t>
            </w:r>
          </w:p>
          <w:p w:rsidR="003171EA" w:rsidRPr="00ED79FE" w:rsidRDefault="003171EA" w:rsidP="003171EA">
            <w:pPr>
              <w:tabs>
                <w:tab w:val="left" w:pos="1313"/>
              </w:tabs>
              <w:ind w:left="1080" w:hanging="360"/>
              <w:rPr>
                <w:rFonts w:ascii="Verdana" w:eastAsia="Times New Roman" w:hAnsi="Verdana" w:cs="Times New Roman"/>
                <w:color w:val="FF0000"/>
              </w:rPr>
            </w:pPr>
            <w:r w:rsidRPr="00996D94">
              <w:rPr>
                <w:rFonts w:ascii="Verdana" w:eastAsia="Times New Roman" w:hAnsi="Verdana" w:cs="Times New Roman"/>
              </w:rPr>
              <w:t>(e) The signature of the department licensor and the provider.</w:t>
            </w:r>
            <w:r>
              <w:rPr>
                <w:rFonts w:ascii="Verdana" w:eastAsia="Times New Roman" w:hAnsi="Verdana" w:cs="Times New Roman"/>
              </w:rPr>
              <w:t xml:space="preserve">                                        </w:t>
            </w:r>
            <w:r>
              <w:rPr>
                <w:rFonts w:ascii="Verdana" w:eastAsia="Times New Roman" w:hAnsi="Verdana" w:cs="Times New Roman"/>
                <w:color w:val="FF0000"/>
              </w:rPr>
              <w:t>Weight NA</w:t>
            </w:r>
          </w:p>
          <w:p w:rsidR="003171EA" w:rsidRPr="00996D94" w:rsidRDefault="003171EA" w:rsidP="003171EA">
            <w:pPr>
              <w:tabs>
                <w:tab w:val="left" w:pos="1313"/>
              </w:tabs>
              <w:rPr>
                <w:rFonts w:ascii="Verdana" w:eastAsia="Times New Roman" w:hAnsi="Verdana" w:cs="Times New Roman"/>
              </w:rPr>
            </w:pPr>
          </w:p>
          <w:p w:rsidR="003171EA" w:rsidRPr="00ED79FE" w:rsidRDefault="003171EA" w:rsidP="003171EA">
            <w:pPr>
              <w:tabs>
                <w:tab w:val="left" w:pos="1313"/>
              </w:tabs>
              <w:ind w:left="360" w:hanging="360"/>
              <w:rPr>
                <w:rFonts w:ascii="Verdana" w:eastAsia="Times New Roman" w:hAnsi="Verdana" w:cs="Times New Roman"/>
                <w:color w:val="FF0000"/>
              </w:rPr>
            </w:pPr>
            <w:r w:rsidRPr="00996D94">
              <w:rPr>
                <w:rFonts w:ascii="Verdana" w:eastAsia="Times New Roman" w:hAnsi="Verdana" w:cs="Times New Roman"/>
              </w:rPr>
              <w:t xml:space="preserve">(2) An early learning provider must return a copy of the completed FLCA to the department after corrective action has been completed and by the date indicated. </w:t>
            </w:r>
            <w:r>
              <w:rPr>
                <w:rFonts w:ascii="Verdana" w:eastAsia="Times New Roman" w:hAnsi="Verdana" w:cs="Times New Roman"/>
                <w:color w:val="FF0000"/>
              </w:rPr>
              <w:t>Weight #1</w:t>
            </w:r>
          </w:p>
          <w:p w:rsidR="003171EA" w:rsidRDefault="003171EA" w:rsidP="003171EA">
            <w:pPr>
              <w:tabs>
                <w:tab w:val="left" w:pos="1313"/>
              </w:tabs>
              <w:ind w:left="360" w:hanging="360"/>
              <w:rPr>
                <w:rFonts w:ascii="Verdana" w:eastAsia="Times New Roman" w:hAnsi="Verdana" w:cs="Times New Roman"/>
              </w:rPr>
            </w:pPr>
          </w:p>
          <w:p w:rsidR="003171EA" w:rsidRPr="00ED79FE" w:rsidRDefault="003171EA" w:rsidP="003171EA">
            <w:pPr>
              <w:tabs>
                <w:tab w:val="left" w:pos="1313"/>
              </w:tabs>
              <w:ind w:left="360" w:hanging="360"/>
              <w:rPr>
                <w:rFonts w:ascii="Verdana" w:eastAsia="Times New Roman" w:hAnsi="Verdana" w:cs="Times New Roman"/>
                <w:color w:val="FF0000"/>
              </w:rPr>
            </w:pPr>
            <w:r w:rsidRPr="00996D94">
              <w:rPr>
                <w:rFonts w:ascii="Verdana" w:eastAsia="Times New Roman" w:hAnsi="Verdana" w:cs="Times New Roman"/>
              </w:rPr>
              <w:t xml:space="preserve">(3) An early learning provider may request a supervisory review regarding the violation of laws or rules within ten </w:t>
            </w:r>
            <w:r>
              <w:rPr>
                <w:rFonts w:ascii="Verdana" w:eastAsia="Times New Roman" w:hAnsi="Verdana" w:cs="Times New Roman"/>
              </w:rPr>
              <w:t xml:space="preserve">calendar </w:t>
            </w:r>
            <w:r w:rsidRPr="00996D94">
              <w:rPr>
                <w:rFonts w:ascii="Verdana" w:eastAsia="Times New Roman" w:hAnsi="Verdana" w:cs="Times New Roman"/>
              </w:rPr>
              <w:t>days of the violation being identified on the FLCA.</w:t>
            </w:r>
            <w:r>
              <w:rPr>
                <w:rFonts w:ascii="Verdana" w:eastAsia="Times New Roman" w:hAnsi="Verdana" w:cs="Times New Roman"/>
              </w:rPr>
              <w:t xml:space="preserve"> </w:t>
            </w:r>
            <w:r>
              <w:rPr>
                <w:rFonts w:ascii="Verdana" w:eastAsia="Times New Roman" w:hAnsi="Verdana" w:cs="Times New Roman"/>
                <w:color w:val="FF0000"/>
              </w:rPr>
              <w:t>Weight #1</w:t>
            </w:r>
          </w:p>
          <w:p w:rsidR="003171EA" w:rsidRDefault="003171EA" w:rsidP="003171EA">
            <w:pPr>
              <w:tabs>
                <w:tab w:val="left" w:pos="1313"/>
              </w:tabs>
              <w:rPr>
                <w:rFonts w:ascii="Verdana" w:eastAsia="Times New Roman" w:hAnsi="Verdana" w:cs="Times New Roman"/>
              </w:rPr>
            </w:pPr>
          </w:p>
          <w:p w:rsidR="003171EA" w:rsidRPr="00ED79FE" w:rsidRDefault="003171EA" w:rsidP="003171EA">
            <w:pPr>
              <w:tabs>
                <w:tab w:val="left" w:pos="1313"/>
              </w:tabs>
              <w:rPr>
                <w:rFonts w:ascii="Verdana" w:eastAsia="Times New Roman" w:hAnsi="Verdana" w:cs="Times New Roman"/>
                <w:color w:val="FF0000"/>
              </w:rPr>
            </w:pPr>
            <w:r w:rsidRPr="00996D94">
              <w:rPr>
                <w:rFonts w:ascii="Verdana" w:eastAsia="Times New Roman" w:hAnsi="Verdana" w:cs="Times New Roman"/>
              </w:rPr>
              <w:t xml:space="preserve">(4) A FLCA is not subject to appeal under chapter </w:t>
            </w:r>
            <w:hyperlink r:id="rId58" w:history="1">
              <w:r w:rsidRPr="00996D94">
                <w:rPr>
                  <w:rFonts w:ascii="Verdana" w:eastAsia="Times New Roman" w:hAnsi="Verdana" w:cs="Times New Roman"/>
                  <w:color w:val="2B674D"/>
                  <w:u w:val="single"/>
                </w:rPr>
                <w:t>170-03</w:t>
              </w:r>
            </w:hyperlink>
            <w:r w:rsidRPr="00996D94">
              <w:rPr>
                <w:rFonts w:ascii="Verdana" w:eastAsia="Times New Roman" w:hAnsi="Verdana" w:cs="Times New Roman"/>
                <w:color w:val="2B674D"/>
                <w:u w:val="single"/>
              </w:rPr>
              <w:t xml:space="preserve"> </w:t>
            </w:r>
            <w:r w:rsidRPr="00996D94">
              <w:rPr>
                <w:rFonts w:ascii="Verdana" w:eastAsia="Times New Roman" w:hAnsi="Verdana" w:cs="Times New Roman"/>
              </w:rPr>
              <w:t>WAC</w:t>
            </w:r>
            <w:r>
              <w:rPr>
                <w:rFonts w:ascii="Verdana" w:eastAsia="Times New Roman" w:hAnsi="Verdana" w:cs="Times New Roman"/>
              </w:rPr>
              <w:t xml:space="preserve"> (DEL hearing rules)</w:t>
            </w:r>
            <w:r w:rsidRPr="00996D94">
              <w:rPr>
                <w:rFonts w:ascii="Verdana" w:eastAsia="Times New Roman" w:hAnsi="Verdana" w:cs="Times New Roman"/>
              </w:rPr>
              <w:t>.</w:t>
            </w:r>
            <w:r>
              <w:rPr>
                <w:rFonts w:ascii="Verdana" w:eastAsia="Times New Roman" w:hAnsi="Verdana" w:cs="Times New Roman"/>
              </w:rPr>
              <w:t xml:space="preserve"> </w:t>
            </w:r>
            <w:r>
              <w:rPr>
                <w:rFonts w:ascii="Verdana" w:eastAsia="Times New Roman" w:hAnsi="Verdana" w:cs="Times New Roman"/>
                <w:color w:val="FF0000"/>
              </w:rPr>
              <w:t>Weight NA</w:t>
            </w:r>
          </w:p>
          <w:p w:rsidR="003171EA" w:rsidRDefault="003171EA" w:rsidP="003171EA">
            <w:pPr>
              <w:tabs>
                <w:tab w:val="left" w:pos="1313"/>
              </w:tabs>
              <w:ind w:left="360" w:hanging="360"/>
              <w:rPr>
                <w:rFonts w:ascii="Verdana" w:eastAsia="Times New Roman" w:hAnsi="Verdana" w:cs="Times New Roman"/>
              </w:rPr>
            </w:pPr>
          </w:p>
          <w:p w:rsidR="003171EA" w:rsidRPr="00996D94" w:rsidRDefault="003171EA" w:rsidP="003171EA">
            <w:pPr>
              <w:tabs>
                <w:tab w:val="left" w:pos="1313"/>
              </w:tabs>
              <w:ind w:left="360" w:hanging="360"/>
              <w:rPr>
                <w:rFonts w:ascii="Verdana" w:eastAsia="Times New Roman" w:hAnsi="Verdana" w:cs="Times New Roman"/>
              </w:rPr>
            </w:pPr>
            <w:r w:rsidRPr="00996D94">
              <w:rPr>
                <w:rFonts w:ascii="Verdana" w:eastAsia="Times New Roman" w:hAnsi="Verdana" w:cs="Times New Roman"/>
              </w:rPr>
              <w:t>(5) In an enforcement action against an early learning program or provider, the provider has the right to:</w:t>
            </w:r>
          </w:p>
          <w:p w:rsidR="003171EA" w:rsidRPr="00996D94" w:rsidRDefault="003171EA" w:rsidP="003171EA">
            <w:pPr>
              <w:tabs>
                <w:tab w:val="left" w:pos="1313"/>
              </w:tabs>
              <w:ind w:left="720"/>
              <w:rPr>
                <w:rFonts w:ascii="Verdana" w:eastAsia="Times New Roman" w:hAnsi="Verdana" w:cs="Times New Roman"/>
              </w:rPr>
            </w:pPr>
            <w:r w:rsidRPr="00996D94">
              <w:rPr>
                <w:rFonts w:ascii="Verdana" w:eastAsia="Times New Roman" w:hAnsi="Verdana" w:cs="Times New Roman"/>
              </w:rPr>
              <w:t>(a) Refuse to accept or sign a FLCA.</w:t>
            </w:r>
          </w:p>
          <w:p w:rsidR="003171EA" w:rsidRPr="00ED79FE" w:rsidRDefault="003171EA" w:rsidP="003171EA">
            <w:pPr>
              <w:tabs>
                <w:tab w:val="left" w:pos="1313"/>
              </w:tabs>
              <w:ind w:left="720"/>
              <w:rPr>
                <w:rFonts w:ascii="Verdana" w:eastAsia="Times New Roman" w:hAnsi="Verdana" w:cs="Times New Roman"/>
                <w:color w:val="FF0000"/>
              </w:rPr>
            </w:pPr>
            <w:r w:rsidRPr="00996D94">
              <w:rPr>
                <w:rFonts w:ascii="Verdana" w:eastAsia="Times New Roman" w:hAnsi="Verdana" w:cs="Times New Roman"/>
              </w:rPr>
              <w:t>(b) Refuse to agree to a probationary license.</w:t>
            </w:r>
            <w:r>
              <w:rPr>
                <w:rFonts w:ascii="Verdana" w:eastAsia="Times New Roman" w:hAnsi="Verdana" w:cs="Times New Roman"/>
              </w:rPr>
              <w:t xml:space="preserve"> </w:t>
            </w:r>
            <w:r>
              <w:rPr>
                <w:rFonts w:ascii="Verdana" w:eastAsia="Times New Roman" w:hAnsi="Verdana" w:cs="Times New Roman"/>
                <w:color w:val="FF0000"/>
              </w:rPr>
              <w:t>Weight NA</w:t>
            </w:r>
          </w:p>
          <w:p w:rsidR="003171EA" w:rsidRPr="00996D94" w:rsidRDefault="003171EA" w:rsidP="003171EA">
            <w:pPr>
              <w:tabs>
                <w:tab w:val="left" w:pos="1313"/>
              </w:tabs>
              <w:rPr>
                <w:rFonts w:ascii="Verdana" w:eastAsia="Times New Roman" w:hAnsi="Verdana" w:cs="Times New Roman"/>
              </w:rPr>
            </w:pPr>
          </w:p>
          <w:p w:rsidR="003171EA" w:rsidRPr="00996D94" w:rsidRDefault="003171EA" w:rsidP="003171EA">
            <w:pPr>
              <w:tabs>
                <w:tab w:val="left" w:pos="1313"/>
              </w:tabs>
              <w:ind w:left="360" w:hanging="360"/>
              <w:rPr>
                <w:rFonts w:ascii="Verdana" w:eastAsia="Times New Roman" w:hAnsi="Verdana" w:cs="Times New Roman"/>
              </w:rPr>
            </w:pPr>
            <w:r w:rsidRPr="00996D94">
              <w:rPr>
                <w:rFonts w:ascii="Verdana" w:eastAsia="Times New Roman" w:hAnsi="Verdana" w:cs="Times New Roman"/>
              </w:rPr>
              <w:lastRenderedPageBreak/>
              <w:t>(6) If an early learning provider refuses a FLCA or probationary license, this may result in one of the following enforcement actions:</w:t>
            </w:r>
          </w:p>
          <w:p w:rsidR="003171EA" w:rsidRPr="00996D94" w:rsidRDefault="003171EA" w:rsidP="003171EA">
            <w:pPr>
              <w:tabs>
                <w:tab w:val="left" w:pos="1313"/>
              </w:tabs>
              <w:ind w:left="720"/>
              <w:rPr>
                <w:rFonts w:ascii="Verdana" w:eastAsia="Times New Roman" w:hAnsi="Verdana" w:cs="Times New Roman"/>
              </w:rPr>
            </w:pPr>
            <w:r w:rsidRPr="00996D94">
              <w:rPr>
                <w:rFonts w:ascii="Verdana" w:eastAsia="Times New Roman" w:hAnsi="Verdana" w:cs="Times New Roman"/>
              </w:rPr>
              <w:t>(a) Modification of the license;</w:t>
            </w:r>
          </w:p>
          <w:p w:rsidR="003171EA" w:rsidRPr="00996D94" w:rsidRDefault="003171EA" w:rsidP="003171EA">
            <w:pPr>
              <w:tabs>
                <w:tab w:val="left" w:pos="1313"/>
              </w:tabs>
              <w:ind w:left="720"/>
              <w:rPr>
                <w:rFonts w:ascii="Verdana" w:eastAsia="Times New Roman" w:hAnsi="Verdana" w:cs="Times New Roman"/>
              </w:rPr>
            </w:pPr>
            <w:r w:rsidRPr="00996D94">
              <w:rPr>
                <w:rFonts w:ascii="Verdana" w:eastAsia="Times New Roman" w:hAnsi="Verdana" w:cs="Times New Roman"/>
              </w:rPr>
              <w:t>(b) Non-continuation of a non-expiring license;</w:t>
            </w:r>
          </w:p>
          <w:p w:rsidR="003171EA" w:rsidRPr="00996D94" w:rsidRDefault="003171EA" w:rsidP="003171EA">
            <w:pPr>
              <w:tabs>
                <w:tab w:val="left" w:pos="1313"/>
              </w:tabs>
              <w:ind w:left="720"/>
              <w:rPr>
                <w:rFonts w:ascii="Verdana" w:eastAsia="Times New Roman" w:hAnsi="Verdana" w:cs="Times New Roman"/>
              </w:rPr>
            </w:pPr>
            <w:r w:rsidRPr="00996D94">
              <w:rPr>
                <w:rFonts w:ascii="Verdana" w:eastAsia="Times New Roman" w:hAnsi="Verdana" w:cs="Times New Roman"/>
              </w:rPr>
              <w:t>(c) Suspension of the license;</w:t>
            </w:r>
          </w:p>
          <w:p w:rsidR="003171EA" w:rsidRPr="00996D94" w:rsidRDefault="003171EA" w:rsidP="003171EA">
            <w:pPr>
              <w:tabs>
                <w:tab w:val="left" w:pos="1313"/>
              </w:tabs>
              <w:ind w:left="720"/>
              <w:rPr>
                <w:rFonts w:ascii="Verdana" w:eastAsia="Times New Roman" w:hAnsi="Verdana" w:cs="Times New Roman"/>
              </w:rPr>
            </w:pPr>
            <w:r w:rsidRPr="00996D94">
              <w:rPr>
                <w:rFonts w:ascii="Verdana" w:eastAsia="Times New Roman" w:hAnsi="Verdana" w:cs="Times New Roman"/>
              </w:rPr>
              <w:t>(d) Revocation of the license; or</w:t>
            </w:r>
          </w:p>
          <w:p w:rsidR="003171EA" w:rsidRPr="00ED79FE" w:rsidRDefault="003171EA" w:rsidP="003171EA">
            <w:pPr>
              <w:tabs>
                <w:tab w:val="left" w:pos="1313"/>
              </w:tabs>
              <w:ind w:left="720"/>
              <w:rPr>
                <w:rFonts w:ascii="Verdana" w:eastAsia="Times New Roman" w:hAnsi="Verdana" w:cs="Times New Roman"/>
                <w:color w:val="FF0000"/>
              </w:rPr>
            </w:pPr>
            <w:r w:rsidRPr="00996D94">
              <w:rPr>
                <w:rFonts w:ascii="Verdana" w:eastAsia="Times New Roman" w:hAnsi="Verdana" w:cs="Times New Roman"/>
              </w:rPr>
              <w:t>(e) Civil penalties.</w:t>
            </w:r>
            <w:r>
              <w:rPr>
                <w:rFonts w:ascii="Verdana" w:eastAsia="Times New Roman" w:hAnsi="Verdana" w:cs="Times New Roman"/>
              </w:rPr>
              <w:t xml:space="preserve">                                    </w:t>
            </w:r>
            <w:r>
              <w:rPr>
                <w:rFonts w:ascii="Verdana" w:eastAsia="Times New Roman" w:hAnsi="Verdana" w:cs="Times New Roman"/>
                <w:color w:val="FF0000"/>
              </w:rPr>
              <w:t>Weight NA</w:t>
            </w:r>
          </w:p>
          <w:p w:rsidR="003171EA" w:rsidRPr="00996D94" w:rsidRDefault="003171EA" w:rsidP="003171EA">
            <w:pPr>
              <w:tabs>
                <w:tab w:val="left" w:pos="1313"/>
              </w:tabs>
              <w:ind w:left="720"/>
              <w:rPr>
                <w:rFonts w:ascii="Verdana" w:eastAsia="Times New Roman" w:hAnsi="Verdana" w:cs="Times New Roman"/>
              </w:rPr>
            </w:pPr>
          </w:p>
          <w:p w:rsidR="003171EA" w:rsidRPr="00705D2E" w:rsidRDefault="003171EA" w:rsidP="003171EA">
            <w:pPr>
              <w:pStyle w:val="ListParagraph"/>
              <w:numPr>
                <w:ilvl w:val="0"/>
                <w:numId w:val="66"/>
              </w:numPr>
              <w:tabs>
                <w:tab w:val="left" w:pos="1313"/>
              </w:tabs>
              <w:ind w:left="360" w:hanging="360"/>
              <w:rPr>
                <w:rFonts w:ascii="Verdana" w:eastAsia="Times New Roman" w:hAnsi="Verdana" w:cs="Times New Roman"/>
              </w:rPr>
            </w:pPr>
            <w:r w:rsidRPr="00705D2E">
              <w:rPr>
                <w:rFonts w:ascii="Verdana" w:eastAsia="Times New Roman" w:hAnsi="Verdana" w:cs="Times New Roman"/>
              </w:rPr>
              <w:t>The department may place an early learning provider on no referral status, pursuant to RCW 43.215.300(4), in addition to or in lieu of an enforcement action under this chapter.</w:t>
            </w:r>
            <w:r>
              <w:rPr>
                <w:rFonts w:ascii="Verdana" w:eastAsia="Times New Roman" w:hAnsi="Verdana" w:cs="Times New Roman"/>
              </w:rPr>
              <w:t xml:space="preserve">           </w:t>
            </w:r>
            <w:r>
              <w:rPr>
                <w:rFonts w:ascii="Verdana" w:eastAsia="Times New Roman" w:hAnsi="Verdana" w:cs="Times New Roman"/>
                <w:color w:val="FF0000"/>
              </w:rPr>
              <w:t>Weight NA</w:t>
            </w:r>
          </w:p>
          <w:p w:rsidR="003171EA" w:rsidRPr="00705D2E" w:rsidRDefault="003171EA" w:rsidP="003171EA">
            <w:pPr>
              <w:pStyle w:val="ListParagraph"/>
              <w:tabs>
                <w:tab w:val="left" w:pos="1313"/>
              </w:tabs>
              <w:ind w:left="360"/>
              <w:rPr>
                <w:rFonts w:ascii="Verdana" w:eastAsia="Times New Roman" w:hAnsi="Verdana" w:cs="Times New Roman"/>
              </w:rPr>
            </w:pPr>
          </w:p>
          <w:p w:rsidR="003171EA" w:rsidRPr="00485DD1" w:rsidRDefault="003171EA" w:rsidP="003171EA">
            <w:pPr>
              <w:ind w:left="360" w:hanging="360"/>
              <w:rPr>
                <w:rFonts w:ascii="Verdana" w:hAnsi="Verdana"/>
                <w:color w:val="FF0000"/>
              </w:rPr>
            </w:pPr>
            <w:r w:rsidRPr="00996D94">
              <w:rPr>
                <w:rFonts w:ascii="Verdana" w:eastAsia="Times New Roman" w:hAnsi="Verdana" w:cs="Times New Roman"/>
              </w:rPr>
              <w:t xml:space="preserve">(8) </w:t>
            </w:r>
            <w:r w:rsidRPr="00996D94">
              <w:rPr>
                <w:rFonts w:ascii="Verdana" w:hAnsi="Verdana"/>
              </w:rPr>
              <w:t xml:space="preserve">A probationary license may be issued to an early learning provider or program operating under a non-expiring license as part of a corrective action plan. Prior to issuing a probationary license, the department must refer the </w:t>
            </w:r>
            <w:r>
              <w:rPr>
                <w:rFonts w:ascii="Verdana" w:hAnsi="Verdana"/>
              </w:rPr>
              <w:t xml:space="preserve">program </w:t>
            </w:r>
            <w:r w:rsidRPr="00996D94">
              <w:rPr>
                <w:rFonts w:ascii="Verdana" w:hAnsi="Verdana"/>
              </w:rPr>
              <w:t xml:space="preserve">or provider for technical assistance, pursuant to RCW </w:t>
            </w:r>
            <w:hyperlink r:id="rId59" w:history="1">
              <w:r w:rsidRPr="00996D94">
                <w:rPr>
                  <w:rFonts w:ascii="Verdana" w:hAnsi="Verdana"/>
                </w:rPr>
                <w:t>43.215.290</w:t>
              </w:r>
            </w:hyperlink>
            <w:r w:rsidRPr="00996D94">
              <w:rPr>
                <w:rFonts w:ascii="Verdana" w:hAnsi="Verdana"/>
              </w:rPr>
              <w:t>(2).</w:t>
            </w:r>
            <w:r>
              <w:rPr>
                <w:rFonts w:ascii="Verdana" w:hAnsi="Verdana"/>
              </w:rPr>
              <w:t xml:space="preserve"> </w:t>
            </w:r>
            <w:r>
              <w:rPr>
                <w:rFonts w:ascii="Verdana" w:hAnsi="Verdana"/>
                <w:color w:val="FF0000"/>
              </w:rPr>
              <w:t xml:space="preserve">Weight NA </w:t>
            </w:r>
          </w:p>
          <w:p w:rsidR="003171EA" w:rsidRPr="00996D94" w:rsidRDefault="003171EA" w:rsidP="003171EA">
            <w:pPr>
              <w:tabs>
                <w:tab w:val="left" w:pos="1313"/>
              </w:tabs>
              <w:ind w:left="360" w:hanging="360"/>
              <w:rPr>
                <w:rFonts w:ascii="Verdana" w:eastAsia="Times New Roman" w:hAnsi="Verdana" w:cs="Times New Roman"/>
              </w:rPr>
            </w:pPr>
            <w:r w:rsidRPr="00996D94">
              <w:rPr>
                <w:rFonts w:ascii="Verdana" w:eastAsia="Times New Roman" w:hAnsi="Verdana" w:cs="Times New Roman"/>
              </w:rPr>
              <w:t>(9) A department decision to issue a probationary license is based on an early learning program or providers’:</w:t>
            </w:r>
          </w:p>
          <w:p w:rsidR="003171EA" w:rsidRPr="00996D94" w:rsidRDefault="003171EA" w:rsidP="003171EA">
            <w:pPr>
              <w:tabs>
                <w:tab w:val="left" w:pos="1313"/>
              </w:tabs>
              <w:ind w:left="1080" w:hanging="360"/>
              <w:rPr>
                <w:rFonts w:ascii="Verdana" w:eastAsia="Times New Roman" w:hAnsi="Verdana" w:cs="Times New Roman"/>
              </w:rPr>
            </w:pPr>
            <w:r w:rsidRPr="00996D94">
              <w:rPr>
                <w:rFonts w:ascii="Verdana" w:eastAsia="Times New Roman" w:hAnsi="Verdana" w:cs="Times New Roman"/>
              </w:rPr>
              <w:lastRenderedPageBreak/>
              <w:t>(a) Negligent or intentional noncompliance with the licensing rules;</w:t>
            </w:r>
          </w:p>
          <w:p w:rsidR="003171EA" w:rsidRPr="00996D94" w:rsidRDefault="003171EA" w:rsidP="003171EA">
            <w:pPr>
              <w:tabs>
                <w:tab w:val="left" w:pos="1313"/>
              </w:tabs>
              <w:ind w:left="1080" w:hanging="360"/>
              <w:rPr>
                <w:rFonts w:ascii="Verdana" w:eastAsia="Times New Roman" w:hAnsi="Verdana" w:cs="Times New Roman"/>
              </w:rPr>
            </w:pPr>
            <w:r w:rsidRPr="00996D94">
              <w:rPr>
                <w:rFonts w:ascii="Verdana" w:eastAsia="Times New Roman" w:hAnsi="Verdana" w:cs="Times New Roman"/>
              </w:rPr>
              <w:t>(b) History of noncompliance with licensing rules;</w:t>
            </w:r>
          </w:p>
          <w:p w:rsidR="003171EA" w:rsidRPr="00996D94" w:rsidRDefault="003171EA" w:rsidP="003171EA">
            <w:pPr>
              <w:tabs>
                <w:tab w:val="left" w:pos="1313"/>
              </w:tabs>
              <w:ind w:left="1080" w:hanging="360"/>
              <w:rPr>
                <w:rFonts w:ascii="Verdana" w:eastAsia="Times New Roman" w:hAnsi="Verdana" w:cs="Times New Roman"/>
              </w:rPr>
            </w:pPr>
            <w:r w:rsidRPr="00996D94">
              <w:rPr>
                <w:rFonts w:ascii="Verdana" w:eastAsia="Times New Roman" w:hAnsi="Verdana" w:cs="Times New Roman"/>
              </w:rPr>
              <w:t xml:space="preserve">(c) Current noncompliance with licensing rules; </w:t>
            </w:r>
          </w:p>
          <w:p w:rsidR="003171EA" w:rsidRPr="00996D94" w:rsidRDefault="003171EA" w:rsidP="003171EA">
            <w:pPr>
              <w:tabs>
                <w:tab w:val="left" w:pos="1313"/>
              </w:tabs>
              <w:ind w:left="1080" w:hanging="360"/>
              <w:rPr>
                <w:rFonts w:ascii="Verdana" w:hAnsi="Verdana"/>
              </w:rPr>
            </w:pPr>
            <w:r w:rsidRPr="00996D94">
              <w:rPr>
                <w:rFonts w:ascii="Verdana" w:eastAsia="Times New Roman" w:hAnsi="Verdana" w:cs="Times New Roman"/>
              </w:rPr>
              <w:t>(d</w:t>
            </w:r>
            <w:r w:rsidRPr="00996D94">
              <w:rPr>
                <w:rFonts w:ascii="Verdana" w:hAnsi="Verdana"/>
              </w:rPr>
              <w:t>) Fire safety inspection or health/sanitation inspection report that failed to gain approval;</w:t>
            </w:r>
          </w:p>
          <w:p w:rsidR="003171EA" w:rsidRPr="00996D94" w:rsidRDefault="003171EA" w:rsidP="003171EA">
            <w:pPr>
              <w:tabs>
                <w:tab w:val="left" w:pos="1313"/>
              </w:tabs>
              <w:ind w:left="1080" w:hanging="360"/>
              <w:rPr>
                <w:rFonts w:ascii="Verdana" w:hAnsi="Verdana"/>
              </w:rPr>
            </w:pPr>
            <w:r w:rsidRPr="00996D94">
              <w:rPr>
                <w:rFonts w:ascii="Verdana" w:hAnsi="Verdana"/>
              </w:rPr>
              <w:t>(e) Use of unauthorized space for child care;</w:t>
            </w:r>
          </w:p>
          <w:p w:rsidR="003171EA" w:rsidRPr="00996D94" w:rsidRDefault="003171EA" w:rsidP="003171EA">
            <w:pPr>
              <w:tabs>
                <w:tab w:val="left" w:pos="1313"/>
              </w:tabs>
              <w:ind w:left="1080" w:hanging="360"/>
              <w:rPr>
                <w:rFonts w:ascii="Verdana" w:hAnsi="Verdana"/>
              </w:rPr>
            </w:pPr>
            <w:r w:rsidRPr="00996D94">
              <w:rPr>
                <w:rFonts w:ascii="Verdana" w:hAnsi="Verdana"/>
              </w:rPr>
              <w:t xml:space="preserve">(f)  Inadequate supervision of children; </w:t>
            </w:r>
          </w:p>
          <w:p w:rsidR="003171EA" w:rsidRPr="00996D94" w:rsidRDefault="003171EA" w:rsidP="003171EA">
            <w:pPr>
              <w:tabs>
                <w:tab w:val="left" w:pos="1313"/>
              </w:tabs>
              <w:ind w:left="1080" w:hanging="360"/>
              <w:rPr>
                <w:rFonts w:ascii="Verdana" w:hAnsi="Verdana"/>
              </w:rPr>
            </w:pPr>
            <w:r w:rsidRPr="00996D94">
              <w:rPr>
                <w:rFonts w:ascii="Verdana" w:hAnsi="Verdana"/>
              </w:rPr>
              <w:t>(g) Understaffing for the number of children in care;</w:t>
            </w:r>
          </w:p>
          <w:p w:rsidR="003171EA" w:rsidRPr="00996D94" w:rsidRDefault="003171EA" w:rsidP="003171EA">
            <w:pPr>
              <w:tabs>
                <w:tab w:val="left" w:pos="1313"/>
              </w:tabs>
              <w:ind w:left="1080" w:hanging="360"/>
              <w:rPr>
                <w:rFonts w:ascii="Verdana" w:eastAsia="Times New Roman" w:hAnsi="Verdana" w:cs="Times New Roman"/>
              </w:rPr>
            </w:pPr>
            <w:r w:rsidRPr="00996D94">
              <w:rPr>
                <w:rFonts w:ascii="Verdana" w:hAnsi="Verdana"/>
              </w:rPr>
              <w:t xml:space="preserve">(h) Noncompliance with requirements addressing children’s health, proper nutrition, discipline, emergency medical plan, sanitation </w:t>
            </w:r>
            <w:r>
              <w:rPr>
                <w:rFonts w:ascii="Verdana" w:hAnsi="Verdana"/>
              </w:rPr>
              <w:t xml:space="preserve">or </w:t>
            </w:r>
            <w:r w:rsidRPr="00996D94">
              <w:rPr>
                <w:rFonts w:ascii="Verdana" w:hAnsi="Verdana"/>
              </w:rPr>
              <w:t>personal hygiene practices; and</w:t>
            </w:r>
            <w:r w:rsidRPr="00996D94">
              <w:rPr>
                <w:rFonts w:ascii="Verdana" w:eastAsia="Times New Roman" w:hAnsi="Verdana" w:cs="Times New Roman"/>
              </w:rPr>
              <w:t xml:space="preserve"> </w:t>
            </w:r>
          </w:p>
          <w:p w:rsidR="003171EA" w:rsidRPr="006720F7" w:rsidRDefault="003171EA" w:rsidP="003171EA">
            <w:pPr>
              <w:tabs>
                <w:tab w:val="left" w:pos="1313"/>
              </w:tabs>
              <w:ind w:left="1080" w:hanging="360"/>
              <w:rPr>
                <w:rFonts w:ascii="Verdana" w:eastAsia="Times New Roman" w:hAnsi="Verdana" w:cs="Times New Roman"/>
                <w:color w:val="FF0000"/>
              </w:rPr>
            </w:pPr>
            <w:r w:rsidRPr="00996D94">
              <w:rPr>
                <w:rFonts w:ascii="Verdana" w:eastAsia="Times New Roman" w:hAnsi="Verdana" w:cs="Times New Roman"/>
              </w:rPr>
              <w:t>(i) Any other factors relevant to the specific situation and consistent with the intent or purpose of chapter 43.215 RCW.</w:t>
            </w:r>
            <w:r>
              <w:rPr>
                <w:rFonts w:ascii="Verdana" w:eastAsia="Times New Roman" w:hAnsi="Verdana" w:cs="Times New Roman"/>
              </w:rPr>
              <w:t xml:space="preserve">           </w:t>
            </w:r>
            <w:r>
              <w:rPr>
                <w:rFonts w:ascii="Verdana" w:eastAsia="Times New Roman" w:hAnsi="Verdana" w:cs="Times New Roman"/>
                <w:color w:val="FF0000"/>
              </w:rPr>
              <w:t>Weight NA</w:t>
            </w:r>
          </w:p>
          <w:p w:rsidR="003171EA" w:rsidRDefault="003171EA" w:rsidP="003171EA">
            <w:pPr>
              <w:tabs>
                <w:tab w:val="left" w:pos="1313"/>
              </w:tabs>
              <w:ind w:left="540" w:hanging="540"/>
              <w:rPr>
                <w:rFonts w:ascii="Verdana" w:eastAsia="Times New Roman" w:hAnsi="Verdana" w:cs="Times New Roman"/>
              </w:rPr>
            </w:pPr>
          </w:p>
          <w:p w:rsidR="003171EA" w:rsidRPr="00996D94" w:rsidRDefault="003171EA" w:rsidP="003171EA">
            <w:pPr>
              <w:tabs>
                <w:tab w:val="left" w:pos="1313"/>
              </w:tabs>
              <w:ind w:left="540" w:hanging="540"/>
              <w:rPr>
                <w:rFonts w:ascii="Verdana" w:eastAsia="Times New Roman" w:hAnsi="Verdana" w:cs="Times New Roman"/>
              </w:rPr>
            </w:pPr>
            <w:r w:rsidRPr="00996D94">
              <w:rPr>
                <w:rFonts w:ascii="Verdana" w:eastAsia="Times New Roman" w:hAnsi="Verdana" w:cs="Times New Roman"/>
              </w:rPr>
              <w:t>(10) When the department issues a probationary license, the early learning provider must:</w:t>
            </w:r>
          </w:p>
          <w:p w:rsidR="003171EA" w:rsidRPr="00996D94" w:rsidRDefault="003171EA" w:rsidP="003171EA">
            <w:pPr>
              <w:tabs>
                <w:tab w:val="left" w:pos="1313"/>
              </w:tabs>
              <w:ind w:left="1080" w:hanging="360"/>
              <w:rPr>
                <w:rFonts w:ascii="Verdana" w:eastAsia="Times New Roman" w:hAnsi="Verdana" w:cs="Times New Roman"/>
              </w:rPr>
            </w:pPr>
            <w:r w:rsidRPr="00996D94">
              <w:rPr>
                <w:rFonts w:ascii="Verdana" w:eastAsia="Times New Roman" w:hAnsi="Verdana" w:cs="Times New Roman"/>
              </w:rPr>
              <w:t xml:space="preserve">(a) Provide notice of the probationary license and a copy of the </w:t>
            </w:r>
            <w:r w:rsidRPr="00996D94">
              <w:rPr>
                <w:rFonts w:ascii="Verdana" w:eastAsia="Times New Roman" w:hAnsi="Verdana" w:cs="Times New Roman"/>
              </w:rPr>
              <w:lastRenderedPageBreak/>
              <w:t xml:space="preserve">department’s probationary licensing agreement to the parents and guardians of enrolled children within five </w:t>
            </w:r>
            <w:r>
              <w:rPr>
                <w:rFonts w:ascii="Verdana" w:eastAsia="Times New Roman" w:hAnsi="Verdana" w:cs="Times New Roman"/>
              </w:rPr>
              <w:t>business</w:t>
            </w:r>
            <w:r w:rsidRPr="00996D94">
              <w:rPr>
                <w:rFonts w:ascii="Verdana" w:eastAsia="Times New Roman" w:hAnsi="Verdana" w:cs="Times New Roman"/>
              </w:rPr>
              <w:t xml:space="preserve"> days of receiving the probationary license;</w:t>
            </w:r>
          </w:p>
          <w:p w:rsidR="003171EA" w:rsidRPr="00996D94" w:rsidRDefault="003171EA" w:rsidP="003171EA">
            <w:pPr>
              <w:tabs>
                <w:tab w:val="left" w:pos="1313"/>
              </w:tabs>
              <w:ind w:left="1080" w:hanging="360"/>
              <w:rPr>
                <w:rFonts w:ascii="Verdana" w:eastAsia="Times New Roman" w:hAnsi="Verdana" w:cs="Times New Roman"/>
              </w:rPr>
            </w:pPr>
            <w:r w:rsidRPr="00996D94">
              <w:rPr>
                <w:rFonts w:ascii="Verdana" w:eastAsia="Times New Roman" w:hAnsi="Verdana" w:cs="Times New Roman"/>
              </w:rPr>
              <w:t xml:space="preserve">(b) Provide documentation to the department that parents or guardians of enrolled children have been notified within ten </w:t>
            </w:r>
            <w:r>
              <w:rPr>
                <w:rFonts w:ascii="Verdana" w:eastAsia="Times New Roman" w:hAnsi="Verdana" w:cs="Times New Roman"/>
              </w:rPr>
              <w:t xml:space="preserve">business </w:t>
            </w:r>
            <w:r w:rsidRPr="00996D94">
              <w:rPr>
                <w:rFonts w:ascii="Verdana" w:eastAsia="Times New Roman" w:hAnsi="Verdana" w:cs="Times New Roman"/>
              </w:rPr>
              <w:t>days of receiving the probationary license;</w:t>
            </w:r>
          </w:p>
          <w:p w:rsidR="003171EA" w:rsidRPr="00996D94" w:rsidRDefault="003171EA" w:rsidP="003171EA">
            <w:pPr>
              <w:tabs>
                <w:tab w:val="left" w:pos="1313"/>
              </w:tabs>
              <w:ind w:left="1080" w:hanging="360"/>
              <w:rPr>
                <w:rFonts w:ascii="Verdana" w:eastAsia="Times New Roman" w:hAnsi="Verdana" w:cs="Times New Roman"/>
              </w:rPr>
            </w:pPr>
            <w:r w:rsidRPr="00996D94">
              <w:rPr>
                <w:rFonts w:ascii="Verdana" w:eastAsia="Times New Roman" w:hAnsi="Verdana" w:cs="Times New Roman"/>
              </w:rPr>
              <w:t>(c) Inform new parents or guardians of the probationary status before enrolling new children into care;</w:t>
            </w:r>
          </w:p>
          <w:p w:rsidR="003171EA" w:rsidRPr="00996D94" w:rsidRDefault="003171EA" w:rsidP="003171EA">
            <w:pPr>
              <w:tabs>
                <w:tab w:val="left" w:pos="1313"/>
              </w:tabs>
              <w:ind w:left="1080" w:hanging="360"/>
              <w:rPr>
                <w:rFonts w:ascii="Verdana" w:eastAsia="Times New Roman" w:hAnsi="Verdana" w:cs="Times New Roman"/>
              </w:rPr>
            </w:pPr>
            <w:r w:rsidRPr="00996D94">
              <w:rPr>
                <w:rFonts w:ascii="Verdana" w:eastAsia="Times New Roman" w:hAnsi="Verdana" w:cs="Times New Roman"/>
              </w:rPr>
              <w:t>(d) Post documentation of the approved written probationary license as required by RCW 43.215.525; and</w:t>
            </w:r>
          </w:p>
          <w:p w:rsidR="003171EA" w:rsidRPr="003817CC" w:rsidRDefault="003171EA" w:rsidP="002F1F9D">
            <w:pPr>
              <w:tabs>
                <w:tab w:val="left" w:pos="1313"/>
              </w:tabs>
              <w:ind w:left="1080" w:hanging="360"/>
              <w:rPr>
                <w:sz w:val="24"/>
                <w:szCs w:val="24"/>
              </w:rPr>
            </w:pPr>
            <w:r w:rsidRPr="00996D94">
              <w:rPr>
                <w:rFonts w:ascii="Verdana" w:eastAsia="Times New Roman" w:hAnsi="Verdana" w:cs="Times New Roman"/>
              </w:rPr>
              <w:t>(e) Return the early learning program’s non-expiring license to the department.</w:t>
            </w:r>
            <w:r>
              <w:rPr>
                <w:rFonts w:ascii="Verdana" w:eastAsia="Times New Roman" w:hAnsi="Verdana" w:cs="Times New Roman"/>
              </w:rPr>
              <w:t xml:space="preserve">       </w:t>
            </w:r>
            <w:r>
              <w:rPr>
                <w:rFonts w:ascii="Verdana" w:eastAsia="Times New Roman" w:hAnsi="Verdana" w:cs="Times New Roman"/>
                <w:color w:val="FF0000"/>
              </w:rPr>
              <w:t>Weight #1</w:t>
            </w:r>
            <w:r w:rsidRPr="00F6675B">
              <w:rPr>
                <w:rFonts w:ascii="Verdana" w:eastAsia="Times New Roman" w:hAnsi="Verdana" w:cs="Times New Roman"/>
              </w:rPr>
              <w:t xml:space="preserve"> </w:t>
            </w:r>
          </w:p>
        </w:tc>
        <w:tc>
          <w:tcPr>
            <w:tcW w:w="3209" w:type="dxa"/>
          </w:tcPr>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3171EA" w:rsidRPr="00996D94" w:rsidRDefault="003171EA" w:rsidP="002F1F9D">
            <w:pPr>
              <w:rPr>
                <w:rFonts w:ascii="Verdana" w:hAnsi="Verdana"/>
                <w:b/>
              </w:rPr>
            </w:pPr>
          </w:p>
        </w:tc>
        <w:tc>
          <w:tcPr>
            <w:tcW w:w="3744" w:type="dxa"/>
            <w:gridSpan w:val="3"/>
          </w:tcPr>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2F1F9D" w:rsidRDefault="002F1F9D" w:rsidP="002F1F9D">
            <w:pPr>
              <w:rPr>
                <w:rFonts w:ascii="Verdana" w:hAnsi="Verdana"/>
                <w:b/>
              </w:rPr>
            </w:pPr>
          </w:p>
          <w:p w:rsidR="003171EA" w:rsidRPr="00996D94" w:rsidRDefault="003171EA" w:rsidP="003171EA">
            <w:pPr>
              <w:rPr>
                <w:rFonts w:ascii="Verdana" w:hAnsi="Verdana"/>
                <w:b/>
              </w:rPr>
            </w:pPr>
          </w:p>
        </w:tc>
      </w:tr>
      <w:tr w:rsidR="002F1F9D" w:rsidTr="002F1F9D">
        <w:trPr>
          <w:gridAfter w:val="1"/>
          <w:wAfter w:w="23" w:type="dxa"/>
        </w:trPr>
        <w:tc>
          <w:tcPr>
            <w:tcW w:w="18697" w:type="dxa"/>
            <w:gridSpan w:val="6"/>
            <w:shd w:val="clear" w:color="auto" w:fill="auto"/>
            <w:vAlign w:val="center"/>
          </w:tcPr>
          <w:p w:rsidR="002F1F9D" w:rsidRDefault="002F1F9D" w:rsidP="003171EA">
            <w:pPr>
              <w:rPr>
                <w:rFonts w:ascii="Verdana" w:hAnsi="Verdana"/>
                <w:b/>
                <w:sz w:val="24"/>
                <w:szCs w:val="24"/>
              </w:rPr>
            </w:pPr>
            <w:r>
              <w:rPr>
                <w:rFonts w:ascii="Verdana" w:hAnsi="Verdana"/>
                <w:b/>
                <w:sz w:val="24"/>
                <w:szCs w:val="24"/>
              </w:rPr>
              <w:lastRenderedPageBreak/>
              <w:t>Justification:</w:t>
            </w:r>
          </w:p>
          <w:p w:rsidR="002F1F9D" w:rsidRDefault="002F1F9D" w:rsidP="003171EA">
            <w:pPr>
              <w:rPr>
                <w:rFonts w:ascii="Verdana" w:hAnsi="Verdana"/>
                <w:b/>
                <w:sz w:val="24"/>
                <w:szCs w:val="24"/>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p>
        </w:tc>
      </w:tr>
    </w:tbl>
    <w:p w:rsidR="003171EA" w:rsidRDefault="003171EA" w:rsidP="003171E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037"/>
        <w:gridCol w:w="4451"/>
        <w:gridCol w:w="3744"/>
        <w:gridCol w:w="3744"/>
        <w:gridCol w:w="3721"/>
        <w:gridCol w:w="23"/>
      </w:tblGrid>
      <w:tr w:rsidR="003171EA" w:rsidTr="003171EA">
        <w:trPr>
          <w:gridAfter w:val="1"/>
          <w:wAfter w:w="23" w:type="dxa"/>
        </w:trPr>
        <w:tc>
          <w:tcPr>
            <w:tcW w:w="18697" w:type="dxa"/>
            <w:gridSpan w:val="5"/>
            <w:shd w:val="clear" w:color="auto" w:fill="BFBFBF" w:themeFill="background1" w:themeFillShade="BF"/>
            <w:vAlign w:val="center"/>
          </w:tcPr>
          <w:p w:rsidR="003171EA" w:rsidRDefault="003171EA" w:rsidP="003171EA">
            <w:pPr>
              <w:jc w:val="center"/>
              <w:rPr>
                <w:rFonts w:ascii="Verdana" w:hAnsi="Verdana"/>
                <w:b/>
                <w:sz w:val="24"/>
                <w:szCs w:val="24"/>
              </w:rPr>
            </w:pPr>
            <w:r>
              <w:rPr>
                <w:rFonts w:ascii="Verdana" w:hAnsi="Verdana"/>
                <w:b/>
                <w:sz w:val="24"/>
                <w:szCs w:val="24"/>
              </w:rPr>
              <w:lastRenderedPageBreak/>
              <w:t>Licensing Process – Department action scoring approach</w:t>
            </w:r>
          </w:p>
        </w:tc>
      </w:tr>
      <w:tr w:rsidR="003171EA" w:rsidTr="00EB7A22">
        <w:trPr>
          <w:trHeight w:val="300"/>
        </w:trPr>
        <w:tc>
          <w:tcPr>
            <w:tcW w:w="3037" w:type="dxa"/>
            <w:shd w:val="clear" w:color="auto" w:fill="DDD9C3" w:themeFill="background2" w:themeFillShade="E6"/>
          </w:tcPr>
          <w:p w:rsidR="003171EA" w:rsidRPr="009F70D3" w:rsidRDefault="003171EA" w:rsidP="003171EA">
            <w:pPr>
              <w:jc w:val="center"/>
              <w:rPr>
                <w:rFonts w:ascii="Verdana" w:hAnsi="Verdana"/>
                <w:b/>
                <w:sz w:val="24"/>
                <w:szCs w:val="24"/>
              </w:rPr>
            </w:pPr>
            <w:r>
              <w:rPr>
                <w:rFonts w:ascii="Verdana" w:hAnsi="Verdana"/>
                <w:b/>
                <w:sz w:val="24"/>
                <w:szCs w:val="24"/>
              </w:rPr>
              <w:t>Family Home WAC</w:t>
            </w:r>
          </w:p>
        </w:tc>
        <w:tc>
          <w:tcPr>
            <w:tcW w:w="4451" w:type="dxa"/>
            <w:shd w:val="clear" w:color="auto" w:fill="DDD9C3" w:themeFill="background2" w:themeFillShade="E6"/>
          </w:tcPr>
          <w:p w:rsidR="003171EA" w:rsidRPr="009F70D3" w:rsidRDefault="003171EA" w:rsidP="003171EA">
            <w:pPr>
              <w:jc w:val="center"/>
              <w:rPr>
                <w:rFonts w:ascii="Verdana" w:hAnsi="Verdana"/>
                <w:b/>
                <w:sz w:val="24"/>
                <w:szCs w:val="24"/>
              </w:rPr>
            </w:pPr>
            <w:r>
              <w:rPr>
                <w:rFonts w:ascii="Verdana" w:hAnsi="Verdana"/>
                <w:b/>
                <w:sz w:val="24"/>
                <w:szCs w:val="24"/>
              </w:rPr>
              <w:t>Center WAC</w:t>
            </w:r>
          </w:p>
        </w:tc>
        <w:tc>
          <w:tcPr>
            <w:tcW w:w="3744"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Proposed WAC</w:t>
            </w:r>
          </w:p>
        </w:tc>
        <w:tc>
          <w:tcPr>
            <w:tcW w:w="3744"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Conflicts with ECEAP, Head Start, Schools District Standards and Practices</w:t>
            </w:r>
          </w:p>
        </w:tc>
      </w:tr>
      <w:tr w:rsidR="003171EA" w:rsidTr="00EB7A22">
        <w:trPr>
          <w:trHeight w:val="300"/>
        </w:trPr>
        <w:tc>
          <w:tcPr>
            <w:tcW w:w="3037" w:type="dxa"/>
            <w:shd w:val="clear" w:color="auto" w:fill="auto"/>
          </w:tcPr>
          <w:p w:rsidR="003171EA" w:rsidRDefault="003171EA" w:rsidP="003171EA">
            <w:pPr>
              <w:tabs>
                <w:tab w:val="left" w:pos="1313"/>
              </w:tabs>
              <w:rPr>
                <w:rFonts w:ascii="Verdana" w:hAnsi="Verdana"/>
                <w:highlight w:val="lightGray"/>
              </w:rPr>
            </w:pPr>
            <w:r w:rsidRPr="001F65E7">
              <w:rPr>
                <w:rFonts w:ascii="Verdana" w:hAnsi="Verdana"/>
                <w:highlight w:val="lightGray"/>
              </w:rPr>
              <w:t>WAC</w:t>
            </w:r>
            <w:r w:rsidRPr="001F66FB">
              <w:rPr>
                <w:rFonts w:ascii="Verdana" w:hAnsi="Verdana"/>
                <w:highlight w:val="lightGray"/>
              </w:rPr>
              <w:t xml:space="preserve"> 170-296A-8050</w:t>
            </w:r>
            <w:r w:rsidRPr="001F66FB">
              <w:rPr>
                <w:rFonts w:ascii="Verdana" w:hAnsi="Verdana"/>
                <w:highlight w:val="lightGray"/>
              </w:rPr>
              <w:br/>
              <w:t>Civil monetary penalties (fines)</w:t>
            </w:r>
          </w:p>
          <w:p w:rsidR="003171EA" w:rsidRDefault="003171EA" w:rsidP="003171EA">
            <w:pPr>
              <w:tabs>
                <w:tab w:val="left" w:pos="1313"/>
              </w:tabs>
              <w:rPr>
                <w:rFonts w:ascii="Verdana" w:hAnsi="Verdana"/>
                <w:highlight w:val="lightGray"/>
              </w:rPr>
            </w:pPr>
            <w:r w:rsidRPr="001F66FB">
              <w:rPr>
                <w:rFonts w:ascii="Verdana" w:hAnsi="Verdana"/>
                <w:highlight w:val="lightGray"/>
              </w:rPr>
              <w:t>A civil monetary penalty (fine) may be imposed when the licensee violates a rule in this chapter or a requirement in chapter 43.215 RCW.</w:t>
            </w:r>
          </w:p>
          <w:p w:rsidR="003171EA" w:rsidRDefault="003171EA" w:rsidP="003171EA">
            <w:pPr>
              <w:tabs>
                <w:tab w:val="left" w:pos="1313"/>
              </w:tabs>
              <w:rPr>
                <w:rFonts w:ascii="Verdana" w:hAnsi="Verdana"/>
                <w:highlight w:val="lightGray"/>
              </w:rPr>
            </w:pPr>
            <w:r w:rsidRPr="001F66FB">
              <w:rPr>
                <w:rFonts w:ascii="Verdana" w:hAnsi="Verdana"/>
                <w:highlight w:val="lightGray"/>
              </w:rPr>
              <w:t>(1) A fine of one hundred fifty dollars per day may be imposed for each violation.</w:t>
            </w:r>
          </w:p>
          <w:p w:rsidR="003171EA" w:rsidRDefault="003171EA" w:rsidP="003171EA">
            <w:pPr>
              <w:tabs>
                <w:tab w:val="left" w:pos="1313"/>
              </w:tabs>
              <w:rPr>
                <w:rFonts w:ascii="Verdana" w:hAnsi="Verdana"/>
                <w:highlight w:val="lightGray"/>
              </w:rPr>
            </w:pPr>
            <w:r w:rsidRPr="001F66FB">
              <w:rPr>
                <w:rFonts w:ascii="Verdana" w:hAnsi="Verdana"/>
                <w:highlight w:val="lightGray"/>
              </w:rPr>
              <w:t>(2) The fine may be assessed and collect with interest for each day a violation occurs.</w:t>
            </w:r>
          </w:p>
          <w:p w:rsidR="003171EA" w:rsidRDefault="003171EA" w:rsidP="003171EA">
            <w:pPr>
              <w:tabs>
                <w:tab w:val="left" w:pos="1313"/>
              </w:tabs>
              <w:rPr>
                <w:rFonts w:ascii="Verdana" w:hAnsi="Verdana"/>
                <w:highlight w:val="lightGray"/>
              </w:rPr>
            </w:pPr>
            <w:r w:rsidRPr="001F66FB">
              <w:rPr>
                <w:rFonts w:ascii="Verdana" w:hAnsi="Verdana"/>
                <w:highlight w:val="lightGray"/>
              </w:rPr>
              <w:t>(3) A fine may be imposed in addition to other action taken against the license including probation, suspension, revocation or denial of a license renewal.</w:t>
            </w:r>
          </w:p>
          <w:p w:rsidR="003171EA" w:rsidRDefault="003171EA" w:rsidP="003171EA">
            <w:pPr>
              <w:tabs>
                <w:tab w:val="left" w:pos="1313"/>
              </w:tabs>
              <w:rPr>
                <w:rFonts w:ascii="Verdana" w:hAnsi="Verdana"/>
                <w:highlight w:val="lightGray"/>
              </w:rPr>
            </w:pPr>
            <w:r w:rsidRPr="001F66FB">
              <w:rPr>
                <w:rFonts w:ascii="Verdana" w:hAnsi="Verdana"/>
                <w:highlight w:val="lightGray"/>
              </w:rPr>
              <w:t xml:space="preserve">(4) At the department’s discretion, a fine may be </w:t>
            </w:r>
            <w:r w:rsidRPr="001F66FB">
              <w:rPr>
                <w:rFonts w:ascii="Verdana" w:hAnsi="Verdana"/>
                <w:highlight w:val="lightGray"/>
              </w:rPr>
              <w:lastRenderedPageBreak/>
              <w:t>withdrawn or reduced if the licensee comes into compliance during the notification period in WAC 170-296A-8075.</w:t>
            </w:r>
          </w:p>
          <w:p w:rsidR="003171EA" w:rsidRDefault="003171EA" w:rsidP="003171EA">
            <w:pPr>
              <w:tabs>
                <w:tab w:val="left" w:pos="1313"/>
              </w:tabs>
              <w:rPr>
                <w:rFonts w:ascii="Verdana" w:hAnsi="Verdana"/>
                <w:highlight w:val="lightGray"/>
              </w:rPr>
            </w:pPr>
            <w:r w:rsidRPr="001F66FB">
              <w:rPr>
                <w:rFonts w:ascii="Verdana" w:hAnsi="Verdana"/>
                <w:highlight w:val="lightGray"/>
              </w:rPr>
              <w:t>(5) When a fine is assessed the licensee has the right to a hearing under chapter 170-03 WAC.  The fine notice will include information about the licensee’s hearing rights and how to request a hearing.</w:t>
            </w:r>
          </w:p>
          <w:p w:rsidR="003171EA" w:rsidRDefault="003171EA" w:rsidP="003171EA">
            <w:pPr>
              <w:tabs>
                <w:tab w:val="left" w:pos="1313"/>
              </w:tabs>
              <w:rPr>
                <w:rFonts w:ascii="Verdana" w:hAnsi="Verdana"/>
                <w:highlight w:val="lightGray"/>
              </w:rPr>
            </w:pPr>
            <w:r w:rsidRPr="001F65E7">
              <w:rPr>
                <w:rFonts w:ascii="Verdana" w:hAnsi="Verdana"/>
                <w:highlight w:val="lightGray"/>
              </w:rPr>
              <w:t xml:space="preserve">WAC </w:t>
            </w:r>
            <w:r w:rsidRPr="001F66FB">
              <w:rPr>
                <w:rFonts w:ascii="Verdana" w:hAnsi="Verdana"/>
                <w:highlight w:val="lightGray"/>
              </w:rPr>
              <w:t>170-</w:t>
            </w:r>
            <w:r>
              <w:rPr>
                <w:rFonts w:ascii="Verdana" w:hAnsi="Verdana"/>
                <w:highlight w:val="lightGray"/>
              </w:rPr>
              <w:t>296A-8060</w:t>
            </w:r>
            <w:r>
              <w:rPr>
                <w:rFonts w:ascii="Verdana" w:hAnsi="Verdana"/>
                <w:highlight w:val="lightGray"/>
              </w:rPr>
              <w:br/>
              <w:t>When fines are levied</w:t>
            </w:r>
          </w:p>
          <w:p w:rsidR="003171EA" w:rsidRDefault="003171EA" w:rsidP="003171EA">
            <w:pPr>
              <w:tabs>
                <w:tab w:val="left" w:pos="1313"/>
              </w:tabs>
              <w:rPr>
                <w:rFonts w:ascii="Verdana" w:hAnsi="Verdana"/>
                <w:highlight w:val="lightGray"/>
              </w:rPr>
            </w:pPr>
            <w:r w:rsidRPr="001F66FB">
              <w:rPr>
                <w:rFonts w:ascii="Verdana" w:hAnsi="Verdana"/>
                <w:highlight w:val="lightGray"/>
              </w:rPr>
              <w:t>The department may base a fine for violation of a rule under this chapter or a requirement in chapter 43.215 RCW, according to whether the licensee:</w:t>
            </w:r>
          </w:p>
          <w:p w:rsidR="003171EA" w:rsidRDefault="003171EA" w:rsidP="003171EA">
            <w:pPr>
              <w:tabs>
                <w:tab w:val="left" w:pos="1313"/>
              </w:tabs>
              <w:rPr>
                <w:rFonts w:ascii="Verdana" w:hAnsi="Verdana"/>
                <w:highlight w:val="lightGray"/>
              </w:rPr>
            </w:pPr>
            <w:r w:rsidRPr="001F66FB">
              <w:rPr>
                <w:rFonts w:ascii="Verdana" w:hAnsi="Verdana"/>
                <w:highlight w:val="lightGray"/>
              </w:rPr>
              <w:t>(1) Has allowed the existence of any condition that creates a serious safety and health risk;</w:t>
            </w:r>
          </w:p>
          <w:p w:rsidR="003171EA" w:rsidRDefault="003171EA" w:rsidP="003171EA">
            <w:pPr>
              <w:tabs>
                <w:tab w:val="left" w:pos="1313"/>
              </w:tabs>
              <w:rPr>
                <w:rFonts w:ascii="Verdana" w:hAnsi="Verdana"/>
                <w:highlight w:val="lightGray"/>
              </w:rPr>
            </w:pPr>
            <w:r w:rsidRPr="001F66FB">
              <w:rPr>
                <w:rFonts w:ascii="Verdana" w:hAnsi="Verdana"/>
                <w:highlight w:val="lightGray"/>
              </w:rPr>
              <w:t xml:space="preserve">(2) Or any staff person or household member uses corporal punishment or </w:t>
            </w:r>
            <w:r w:rsidRPr="001F66FB">
              <w:rPr>
                <w:rFonts w:ascii="Verdana" w:hAnsi="Verdana"/>
                <w:highlight w:val="lightGray"/>
              </w:rPr>
              <w:lastRenderedPageBreak/>
              <w:t>humiliating methods of control or discipline;</w:t>
            </w:r>
          </w:p>
          <w:p w:rsidR="003171EA" w:rsidRDefault="003171EA" w:rsidP="003171EA">
            <w:pPr>
              <w:tabs>
                <w:tab w:val="left" w:pos="1313"/>
              </w:tabs>
              <w:rPr>
                <w:rFonts w:ascii="Verdana" w:hAnsi="Verdana"/>
                <w:highlight w:val="lightGray"/>
              </w:rPr>
            </w:pPr>
            <w:r w:rsidRPr="001F66FB">
              <w:rPr>
                <w:rFonts w:ascii="Verdana" w:hAnsi="Verdana"/>
                <w:highlight w:val="lightGray"/>
              </w:rPr>
              <w:t>(3) Or any staff person fails to provide the required supervision;</w:t>
            </w:r>
          </w:p>
          <w:p w:rsidR="003171EA" w:rsidRDefault="003171EA" w:rsidP="003171EA">
            <w:pPr>
              <w:tabs>
                <w:tab w:val="left" w:pos="1313"/>
              </w:tabs>
              <w:rPr>
                <w:rFonts w:ascii="Verdana" w:hAnsi="Verdana"/>
                <w:highlight w:val="lightGray"/>
              </w:rPr>
            </w:pPr>
            <w:r w:rsidRPr="001F66FB">
              <w:rPr>
                <w:rFonts w:ascii="Verdana" w:hAnsi="Verdana"/>
                <w:highlight w:val="lightGray"/>
              </w:rPr>
              <w:t>(4) Fails to provide required light, ventilation, sanitation, food, water, or heating;</w:t>
            </w:r>
          </w:p>
          <w:p w:rsidR="003171EA" w:rsidRDefault="003171EA" w:rsidP="003171EA">
            <w:pPr>
              <w:tabs>
                <w:tab w:val="left" w:pos="1313"/>
              </w:tabs>
              <w:rPr>
                <w:rFonts w:ascii="Verdana" w:hAnsi="Verdana"/>
                <w:highlight w:val="lightGray"/>
              </w:rPr>
            </w:pPr>
            <w:r w:rsidRPr="001F66FB">
              <w:rPr>
                <w:rFonts w:ascii="Verdana" w:hAnsi="Verdana"/>
                <w:highlight w:val="lightGray"/>
              </w:rPr>
              <w:t>(5) Provides care for more than the highest number of children permitted by the license; or</w:t>
            </w:r>
          </w:p>
          <w:p w:rsidR="003171EA" w:rsidRDefault="003171EA" w:rsidP="003171EA">
            <w:pPr>
              <w:tabs>
                <w:tab w:val="left" w:pos="1313"/>
              </w:tabs>
              <w:rPr>
                <w:rFonts w:ascii="Verdana" w:hAnsi="Verdana"/>
                <w:highlight w:val="lightGray"/>
              </w:rPr>
            </w:pPr>
            <w:r w:rsidRPr="001F66FB">
              <w:rPr>
                <w:rFonts w:ascii="Verdana" w:hAnsi="Verdana"/>
                <w:highlight w:val="lightGray"/>
              </w:rPr>
              <w:t>(6) Repeatedly fails to follow the rules in this chapter or the requirements in chapter 43.215 RCW.  As used in this section, “repeatedly” means a violation that has been the subject of a facility licensing compliance agreement that occurs more than once in a twelve-month time period.</w:t>
            </w:r>
          </w:p>
          <w:p w:rsidR="003171EA" w:rsidRDefault="003171EA" w:rsidP="003171EA">
            <w:pPr>
              <w:tabs>
                <w:tab w:val="left" w:pos="1313"/>
              </w:tabs>
              <w:rPr>
                <w:rFonts w:ascii="Verdana" w:hAnsi="Verdana"/>
                <w:highlight w:val="lightGray"/>
              </w:rPr>
            </w:pPr>
            <w:r w:rsidRPr="001F65E7">
              <w:rPr>
                <w:rFonts w:ascii="Verdana" w:hAnsi="Verdana"/>
                <w:highlight w:val="lightGray"/>
              </w:rPr>
              <w:t xml:space="preserve">WAC </w:t>
            </w:r>
            <w:r w:rsidRPr="001F66FB">
              <w:rPr>
                <w:rFonts w:ascii="Verdana" w:hAnsi="Verdana"/>
                <w:highlight w:val="lightGray"/>
              </w:rPr>
              <w:t>170-296A-</w:t>
            </w:r>
            <w:r>
              <w:rPr>
                <w:rFonts w:ascii="Verdana" w:hAnsi="Verdana"/>
                <w:highlight w:val="lightGray"/>
              </w:rPr>
              <w:t>8075</w:t>
            </w:r>
          </w:p>
          <w:p w:rsidR="003171EA" w:rsidRDefault="003171EA" w:rsidP="003171EA">
            <w:pPr>
              <w:tabs>
                <w:tab w:val="left" w:pos="1313"/>
              </w:tabs>
              <w:rPr>
                <w:rFonts w:ascii="Verdana" w:hAnsi="Verdana"/>
                <w:highlight w:val="lightGray"/>
              </w:rPr>
            </w:pPr>
            <w:r w:rsidRPr="001F66FB">
              <w:rPr>
                <w:rFonts w:ascii="Verdana" w:hAnsi="Verdana"/>
                <w:highlight w:val="lightGray"/>
              </w:rPr>
              <w:t>Fines – Payment period</w:t>
            </w:r>
          </w:p>
          <w:p w:rsidR="003171EA" w:rsidRDefault="003171EA" w:rsidP="003171EA">
            <w:pPr>
              <w:tabs>
                <w:tab w:val="left" w:pos="1313"/>
              </w:tabs>
              <w:rPr>
                <w:rFonts w:ascii="Verdana" w:hAnsi="Verdana"/>
                <w:highlight w:val="lightGray"/>
              </w:rPr>
            </w:pPr>
            <w:r w:rsidRPr="001F66FB">
              <w:rPr>
                <w:rFonts w:ascii="Verdana" w:hAnsi="Verdana"/>
                <w:highlight w:val="lightGray"/>
              </w:rPr>
              <w:t xml:space="preserve">A fine must be paid within twenty-eight calendar days after the </w:t>
            </w:r>
            <w:r w:rsidRPr="001F66FB">
              <w:rPr>
                <w:rFonts w:ascii="Verdana" w:hAnsi="Verdana"/>
                <w:highlight w:val="lightGray"/>
              </w:rPr>
              <w:lastRenderedPageBreak/>
              <w:t>licensee receives the notice unless:</w:t>
            </w:r>
          </w:p>
          <w:p w:rsidR="003171EA" w:rsidRDefault="003171EA" w:rsidP="003171EA">
            <w:pPr>
              <w:tabs>
                <w:tab w:val="left" w:pos="1313"/>
              </w:tabs>
              <w:rPr>
                <w:rFonts w:ascii="Verdana" w:hAnsi="Verdana"/>
                <w:highlight w:val="lightGray"/>
              </w:rPr>
            </w:pPr>
            <w:r w:rsidRPr="001F66FB">
              <w:rPr>
                <w:rFonts w:ascii="Verdana" w:hAnsi="Verdana"/>
                <w:highlight w:val="lightGray"/>
              </w:rPr>
              <w:t>(1) The department approves a payment plan if requested by the licensee; or</w:t>
            </w:r>
          </w:p>
          <w:p w:rsidR="003171EA" w:rsidRDefault="003171EA" w:rsidP="003171EA">
            <w:pPr>
              <w:tabs>
                <w:tab w:val="left" w:pos="1313"/>
              </w:tabs>
              <w:rPr>
                <w:rFonts w:ascii="Verdana" w:hAnsi="Verdana"/>
                <w:highlight w:val="lightGray"/>
              </w:rPr>
            </w:pPr>
            <w:r w:rsidRPr="001F66FB">
              <w:rPr>
                <w:rFonts w:ascii="Verdana" w:hAnsi="Verdana"/>
                <w:highlight w:val="lightGray"/>
              </w:rPr>
              <w:t>(2) The licensee request a hearing as provided in RCW 43.215.307(3)</w:t>
            </w:r>
          </w:p>
          <w:p w:rsidR="003171EA" w:rsidRDefault="003171EA" w:rsidP="003171EA">
            <w:pPr>
              <w:tabs>
                <w:tab w:val="left" w:pos="1313"/>
              </w:tabs>
              <w:rPr>
                <w:rFonts w:ascii="Verdana" w:hAnsi="Verdana"/>
                <w:highlight w:val="lightGray"/>
              </w:rPr>
            </w:pPr>
            <w:r w:rsidRPr="001F65E7">
              <w:rPr>
                <w:rFonts w:ascii="Verdana" w:hAnsi="Verdana"/>
                <w:highlight w:val="lightGray"/>
              </w:rPr>
              <w:t>WAC</w:t>
            </w:r>
            <w:r w:rsidRPr="001F66FB">
              <w:rPr>
                <w:rFonts w:ascii="Verdana" w:hAnsi="Verdana"/>
                <w:highlight w:val="lightGray"/>
              </w:rPr>
              <w:t xml:space="preserve"> 170-296A-8100</w:t>
            </w:r>
            <w:r w:rsidRPr="001F66FB">
              <w:rPr>
                <w:rFonts w:ascii="Verdana" w:hAnsi="Verdana"/>
                <w:highlight w:val="lightGray"/>
              </w:rPr>
              <w:br/>
              <w:t>Notice of fine – Posting</w:t>
            </w:r>
          </w:p>
          <w:p w:rsidR="003171EA" w:rsidRDefault="003171EA" w:rsidP="003171EA">
            <w:pPr>
              <w:tabs>
                <w:tab w:val="left" w:pos="1313"/>
              </w:tabs>
              <w:rPr>
                <w:rFonts w:ascii="Verdana" w:hAnsi="Verdana"/>
                <w:highlight w:val="lightGray"/>
              </w:rPr>
            </w:pPr>
            <w:r w:rsidRPr="001F66FB">
              <w:rPr>
                <w:rFonts w:ascii="Verdana" w:hAnsi="Verdana"/>
                <w:highlight w:val="lightGray"/>
              </w:rPr>
              <w:t>The licensee must post the department letter notifying the licensee of a final notice of a civil penalty;</w:t>
            </w:r>
          </w:p>
          <w:p w:rsidR="003171EA" w:rsidRDefault="003171EA" w:rsidP="003171EA">
            <w:pPr>
              <w:tabs>
                <w:tab w:val="left" w:pos="1313"/>
              </w:tabs>
              <w:rPr>
                <w:rFonts w:ascii="Verdana" w:hAnsi="Verdana"/>
                <w:highlight w:val="lightGray"/>
              </w:rPr>
            </w:pPr>
            <w:r w:rsidRPr="001F66FB">
              <w:rPr>
                <w:rFonts w:ascii="Verdana" w:hAnsi="Verdana"/>
                <w:highlight w:val="lightGray"/>
              </w:rPr>
              <w:t>(1) Immediately upon receipt;</w:t>
            </w:r>
          </w:p>
          <w:p w:rsidR="003171EA" w:rsidRDefault="003171EA" w:rsidP="003171EA">
            <w:pPr>
              <w:tabs>
                <w:tab w:val="left" w:pos="1313"/>
              </w:tabs>
              <w:rPr>
                <w:rFonts w:ascii="Verdana" w:hAnsi="Verdana"/>
                <w:highlight w:val="lightGray"/>
              </w:rPr>
            </w:pPr>
            <w:r w:rsidRPr="001F66FB">
              <w:rPr>
                <w:rFonts w:ascii="Verdana" w:hAnsi="Verdana"/>
                <w:highlight w:val="lightGray"/>
              </w:rPr>
              <w:t>(2) In the licensed space where it is clearly visible to parents and guardians; and</w:t>
            </w:r>
          </w:p>
          <w:p w:rsidR="003171EA" w:rsidRDefault="003171EA" w:rsidP="003171EA">
            <w:pPr>
              <w:tabs>
                <w:tab w:val="left" w:pos="1313"/>
              </w:tabs>
              <w:rPr>
                <w:rFonts w:ascii="Verdana" w:hAnsi="Verdana"/>
                <w:highlight w:val="lightGray"/>
              </w:rPr>
            </w:pPr>
            <w:r w:rsidRPr="001F66FB">
              <w:rPr>
                <w:rFonts w:ascii="Verdana" w:hAnsi="Verdana"/>
                <w:highlight w:val="lightGray"/>
              </w:rPr>
              <w:t>(3) For two weeks or until the violation causing the fine is corrected, whichever is longer.</w:t>
            </w:r>
          </w:p>
          <w:p w:rsidR="003171EA" w:rsidRDefault="003171EA" w:rsidP="003171EA">
            <w:pPr>
              <w:tabs>
                <w:tab w:val="left" w:pos="1313"/>
              </w:tabs>
              <w:rPr>
                <w:rFonts w:ascii="Verdana" w:hAnsi="Verdana"/>
                <w:highlight w:val="lightGray"/>
              </w:rPr>
            </w:pPr>
            <w:r w:rsidRPr="001F65E7">
              <w:rPr>
                <w:rFonts w:ascii="Verdana" w:hAnsi="Verdana"/>
                <w:highlight w:val="lightGray"/>
              </w:rPr>
              <w:t xml:space="preserve">WAC </w:t>
            </w:r>
            <w:r w:rsidRPr="001F66FB">
              <w:rPr>
                <w:rFonts w:ascii="Verdana" w:hAnsi="Verdana"/>
                <w:highlight w:val="lightGray"/>
              </w:rPr>
              <w:t>170-296A-81</w:t>
            </w:r>
            <w:r>
              <w:rPr>
                <w:rFonts w:ascii="Verdana" w:hAnsi="Verdana"/>
                <w:highlight w:val="lightGray"/>
              </w:rPr>
              <w:t>2</w:t>
            </w:r>
            <w:r w:rsidRPr="001F66FB">
              <w:rPr>
                <w:rFonts w:ascii="Verdana" w:hAnsi="Verdana"/>
                <w:highlight w:val="lightGray"/>
              </w:rPr>
              <w:t>5</w:t>
            </w:r>
            <w:r w:rsidRPr="001F66FB">
              <w:rPr>
                <w:rFonts w:ascii="Verdana" w:hAnsi="Verdana"/>
                <w:highlight w:val="lightGray"/>
              </w:rPr>
              <w:br/>
              <w:t>Failure to</w:t>
            </w:r>
            <w:r>
              <w:rPr>
                <w:rFonts w:ascii="Verdana" w:hAnsi="Verdana"/>
                <w:highlight w:val="lightGray"/>
              </w:rPr>
              <w:t xml:space="preserve"> pay a fine – Department action</w:t>
            </w:r>
          </w:p>
          <w:p w:rsidR="003171EA" w:rsidRDefault="003171EA" w:rsidP="003171EA">
            <w:pPr>
              <w:tabs>
                <w:tab w:val="left" w:pos="1313"/>
              </w:tabs>
              <w:rPr>
                <w:rFonts w:ascii="Verdana" w:hAnsi="Verdana"/>
              </w:rPr>
            </w:pPr>
            <w:r w:rsidRPr="001F66FB">
              <w:rPr>
                <w:rFonts w:ascii="Verdana" w:hAnsi="Verdana"/>
                <w:highlight w:val="lightGray"/>
              </w:rPr>
              <w:t xml:space="preserve">If the licensee fails to pay a fine within twenty-eight calendar days after </w:t>
            </w:r>
            <w:r w:rsidRPr="001F66FB">
              <w:rPr>
                <w:rFonts w:ascii="Verdana" w:hAnsi="Verdana"/>
                <w:highlight w:val="lightGray"/>
              </w:rPr>
              <w:lastRenderedPageBreak/>
              <w:t>the fine assessment becomes final the department may suspend, revoke or not continue the license.</w:t>
            </w:r>
          </w:p>
          <w:p w:rsidR="003171EA" w:rsidRPr="009F70D3" w:rsidRDefault="003171EA" w:rsidP="003171EA">
            <w:pPr>
              <w:tabs>
                <w:tab w:val="left" w:pos="1313"/>
              </w:tabs>
              <w:rPr>
                <w:rFonts w:ascii="Verdana" w:hAnsi="Verdana"/>
                <w:b/>
                <w:sz w:val="24"/>
                <w:szCs w:val="24"/>
              </w:rPr>
            </w:pPr>
          </w:p>
        </w:tc>
        <w:tc>
          <w:tcPr>
            <w:tcW w:w="4451" w:type="dxa"/>
            <w:shd w:val="clear" w:color="auto" w:fill="auto"/>
            <w:noWrap/>
          </w:tcPr>
          <w:p w:rsidR="003171EA" w:rsidRDefault="003171EA" w:rsidP="003171EA">
            <w:pPr>
              <w:tabs>
                <w:tab w:val="left" w:pos="1313"/>
              </w:tabs>
              <w:rPr>
                <w:rFonts w:ascii="Verdana" w:hAnsi="Verdana"/>
                <w:highlight w:val="lightGray"/>
              </w:rPr>
            </w:pPr>
            <w:r w:rsidRPr="00D47FD7">
              <w:rPr>
                <w:rFonts w:ascii="Verdana" w:hAnsi="Verdana"/>
              </w:rPr>
              <w:lastRenderedPageBreak/>
              <w:t>WAC</w:t>
            </w:r>
            <w:r w:rsidRPr="001F66FB">
              <w:rPr>
                <w:rFonts w:ascii="Verdana" w:hAnsi="Verdana"/>
              </w:rPr>
              <w:t xml:space="preserve"> 170-295-0110</w:t>
            </w:r>
            <w:r w:rsidRPr="001F66FB">
              <w:rPr>
                <w:rFonts w:ascii="Verdana" w:hAnsi="Verdana"/>
              </w:rPr>
              <w:br/>
            </w:r>
            <w:r w:rsidRPr="001F66FB">
              <w:rPr>
                <w:rFonts w:ascii="Verdana" w:hAnsi="Verdana"/>
                <w:highlight w:val="lightGray"/>
              </w:rPr>
              <w:t>Civil fines.</w:t>
            </w:r>
          </w:p>
          <w:p w:rsidR="003171EA" w:rsidRPr="00D01489" w:rsidRDefault="003171EA" w:rsidP="003171EA">
            <w:pPr>
              <w:pStyle w:val="ListParagraph"/>
              <w:numPr>
                <w:ilvl w:val="0"/>
                <w:numId w:val="52"/>
              </w:numPr>
              <w:tabs>
                <w:tab w:val="left" w:pos="1313"/>
              </w:tabs>
              <w:rPr>
                <w:rFonts w:ascii="Verdana" w:hAnsi="Verdana"/>
                <w:highlight w:val="lightGray"/>
              </w:rPr>
            </w:pPr>
            <w:r w:rsidRPr="00D01489">
              <w:rPr>
                <w:rFonts w:ascii="Verdana" w:hAnsi="Verdana"/>
                <w:highlight w:val="lightGray"/>
              </w:rPr>
              <w:t xml:space="preserve">The department notifies licensees in writing of the department’s intention to impose a civil fine.  The department may use personal service, the department’s licensor, or certified mail.  The letter will include: </w:t>
            </w:r>
            <w:r w:rsidRPr="00D01489">
              <w:rPr>
                <w:rFonts w:ascii="Verdana" w:hAnsi="Verdana"/>
                <w:highlight w:val="lightGray"/>
              </w:rPr>
              <w:br/>
              <w:t>(a) A description of the violation and a quote of the law or rule that the licensee has failed to meet;</w:t>
            </w:r>
            <w:r w:rsidRPr="00D01489">
              <w:rPr>
                <w:rFonts w:ascii="Verdana" w:hAnsi="Verdana"/>
                <w:highlight w:val="lightGray"/>
              </w:rPr>
              <w:br/>
              <w:t>(b) A statement of what the licensee must do to come into compliance;</w:t>
            </w:r>
            <w:r w:rsidRPr="00D01489">
              <w:rPr>
                <w:rFonts w:ascii="Verdana" w:hAnsi="Verdana"/>
                <w:highlight w:val="lightGray"/>
              </w:rPr>
              <w:br/>
              <w:t>(c) The date by which the department requires compliance;</w:t>
            </w:r>
            <w:r w:rsidRPr="00D01489">
              <w:rPr>
                <w:rFonts w:ascii="Verdana" w:hAnsi="Verdana"/>
                <w:highlight w:val="lightGray"/>
              </w:rPr>
              <w:br/>
              <w:t xml:space="preserve">(d) Information about the maximum </w:t>
            </w:r>
          </w:p>
          <w:p w:rsidR="003171EA" w:rsidRDefault="003171EA" w:rsidP="003171EA">
            <w:pPr>
              <w:pStyle w:val="ListParagraph"/>
              <w:tabs>
                <w:tab w:val="left" w:pos="1313"/>
              </w:tabs>
              <w:ind w:left="702"/>
              <w:rPr>
                <w:rFonts w:ascii="Verdana" w:hAnsi="Verdana"/>
                <w:highlight w:val="lightGray"/>
              </w:rPr>
            </w:pPr>
            <w:r w:rsidRPr="001F66FB">
              <w:rPr>
                <w:rFonts w:ascii="Verdana" w:hAnsi="Verdana"/>
                <w:highlight w:val="lightGray"/>
              </w:rPr>
              <w:t>allowable penalty the department can impose if the licensee does not come into compliance by the given date</w:t>
            </w:r>
            <w:proofErr w:type="gramStart"/>
            <w:r w:rsidRPr="001F66FB">
              <w:rPr>
                <w:rFonts w:ascii="Verdana" w:hAnsi="Verdana"/>
                <w:highlight w:val="lightGray"/>
              </w:rPr>
              <w:t>;</w:t>
            </w:r>
            <w:proofErr w:type="gramEnd"/>
            <w:r w:rsidRPr="001F66FB">
              <w:rPr>
                <w:rFonts w:ascii="Verdana" w:hAnsi="Verdana"/>
                <w:highlight w:val="lightGray"/>
              </w:rPr>
              <w:br/>
              <w:t xml:space="preserve">(e) How the licensee can get </w:t>
            </w:r>
            <w:r w:rsidRPr="001F66FB">
              <w:rPr>
                <w:rFonts w:ascii="Verdana" w:hAnsi="Verdana"/>
                <w:highlight w:val="lightGray"/>
              </w:rPr>
              <w:lastRenderedPageBreak/>
              <w:t>technical assistance services provided by the department or by others; and</w:t>
            </w:r>
            <w:r w:rsidRPr="001F66FB">
              <w:rPr>
                <w:rFonts w:ascii="Verdana" w:hAnsi="Verdana"/>
                <w:highlight w:val="lightGray"/>
              </w:rPr>
              <w:br/>
              <w:t>(f) Information about how the licensee can request an extension to the date to be in compliance, if the department decides he or she has a good reason.</w:t>
            </w:r>
          </w:p>
          <w:p w:rsidR="003171EA" w:rsidRPr="00D01489" w:rsidRDefault="003171EA" w:rsidP="003171EA">
            <w:pPr>
              <w:pStyle w:val="ListParagraph"/>
              <w:numPr>
                <w:ilvl w:val="0"/>
                <w:numId w:val="52"/>
              </w:numPr>
              <w:tabs>
                <w:tab w:val="left" w:pos="1313"/>
              </w:tabs>
              <w:rPr>
                <w:rFonts w:ascii="Verdana" w:hAnsi="Verdana"/>
                <w:highlight w:val="lightGray"/>
              </w:rPr>
            </w:pPr>
            <w:r w:rsidRPr="00D01489">
              <w:rPr>
                <w:rFonts w:ascii="Verdana" w:hAnsi="Verdana"/>
                <w:highlight w:val="lightGray"/>
              </w:rPr>
              <w:t>The length of time the department establishes for the licensee to come into compliance depends on</w:t>
            </w:r>
            <w:proofErr w:type="gramStart"/>
            <w:r w:rsidRPr="00D01489">
              <w:rPr>
                <w:rFonts w:ascii="Verdana" w:hAnsi="Verdana"/>
                <w:highlight w:val="lightGray"/>
              </w:rPr>
              <w:t>:</w:t>
            </w:r>
            <w:proofErr w:type="gramEnd"/>
            <w:r w:rsidRPr="00D01489">
              <w:rPr>
                <w:rFonts w:ascii="Verdana" w:hAnsi="Verdana"/>
                <w:highlight w:val="lightGray"/>
              </w:rPr>
              <w:br/>
              <w:t>(a) The seriousness of the violation;</w:t>
            </w:r>
            <w:r w:rsidRPr="00D01489">
              <w:rPr>
                <w:rFonts w:ascii="Verdana" w:hAnsi="Verdana"/>
                <w:highlight w:val="lightGray"/>
              </w:rPr>
              <w:br/>
              <w:t>(b) The potential threat to the health, safety and welfare of children in the licensee’s care; or</w:t>
            </w:r>
            <w:r w:rsidRPr="00D01489">
              <w:rPr>
                <w:rFonts w:ascii="Verdana" w:hAnsi="Verdana"/>
                <w:highlight w:val="lightGray"/>
              </w:rPr>
              <w:br/>
              <w:t>(c) If the licensee has had previous opportunities to correct the deficiency and has not done so.</w:t>
            </w:r>
          </w:p>
          <w:p w:rsidR="003171EA" w:rsidRPr="001B58F9" w:rsidRDefault="003171EA" w:rsidP="003171EA">
            <w:pPr>
              <w:pStyle w:val="ListParagraph"/>
              <w:numPr>
                <w:ilvl w:val="0"/>
                <w:numId w:val="52"/>
              </w:numPr>
              <w:tabs>
                <w:tab w:val="left" w:pos="1313"/>
              </w:tabs>
              <w:rPr>
                <w:rFonts w:ascii="Verdana" w:hAnsi="Verdana"/>
                <w:highlight w:val="lightGray"/>
              </w:rPr>
            </w:pPr>
            <w:r w:rsidRPr="001B58F9">
              <w:rPr>
                <w:rFonts w:ascii="Verdana" w:hAnsi="Verdana"/>
                <w:highlight w:val="lightGray"/>
              </w:rPr>
              <w:t>The department uses the following criteria to determine if the department imposes a civil fine based on, but not limited to, these reasons:</w:t>
            </w:r>
            <w:r w:rsidRPr="001B58F9">
              <w:rPr>
                <w:rFonts w:ascii="Verdana" w:hAnsi="Verdana"/>
                <w:highlight w:val="lightGray"/>
              </w:rPr>
              <w:br/>
              <w:t xml:space="preserve">(a) The child care center has previously been subject to enforcement action for the same or similar type of violation for the same statute </w:t>
            </w:r>
            <w:r w:rsidRPr="001B58F9">
              <w:rPr>
                <w:rFonts w:ascii="Verdana" w:hAnsi="Verdana"/>
                <w:highlight w:val="lightGray"/>
              </w:rPr>
              <w:lastRenderedPageBreak/>
              <w:t xml:space="preserve">or rule; or </w:t>
            </w:r>
            <w:r w:rsidRPr="001B58F9">
              <w:rPr>
                <w:rFonts w:ascii="Verdana" w:hAnsi="Verdana"/>
                <w:highlight w:val="lightGray"/>
              </w:rPr>
              <w:br/>
              <w:t>(b) The child care center has previously been given notice of the same or similar type of violation of the same law or rule; or</w:t>
            </w:r>
            <w:r w:rsidRPr="001B58F9">
              <w:rPr>
                <w:rFonts w:ascii="Verdana" w:hAnsi="Verdana"/>
                <w:highlight w:val="lightGray"/>
              </w:rPr>
              <w:br/>
              <w:t>(c) The violation represents a potential threat to the health, safety, and/or welfare of children in care.</w:t>
            </w:r>
          </w:p>
          <w:p w:rsidR="003171EA" w:rsidRPr="00D47FD7" w:rsidRDefault="003171EA" w:rsidP="003171EA">
            <w:pPr>
              <w:pStyle w:val="ListParagraph"/>
              <w:numPr>
                <w:ilvl w:val="0"/>
                <w:numId w:val="52"/>
              </w:numPr>
              <w:tabs>
                <w:tab w:val="left" w:pos="1313"/>
              </w:tabs>
              <w:rPr>
                <w:rFonts w:ascii="Verdana" w:hAnsi="Verdana"/>
                <w:b/>
                <w:highlight w:val="lightGray"/>
              </w:rPr>
            </w:pPr>
            <w:r w:rsidRPr="001F66FB">
              <w:rPr>
                <w:rFonts w:ascii="Verdana" w:hAnsi="Verdana"/>
                <w:highlight w:val="lightGray"/>
              </w:rPr>
              <w:t>The department may impose a civil fine in addition to or at the same time as other disciplinary actions against a child care center.  These include probation, suspension, or other action.</w:t>
            </w:r>
          </w:p>
          <w:p w:rsidR="003171EA" w:rsidRPr="00D47FD7" w:rsidRDefault="003171EA" w:rsidP="003171EA">
            <w:pPr>
              <w:pStyle w:val="ListParagraph"/>
              <w:numPr>
                <w:ilvl w:val="0"/>
                <w:numId w:val="52"/>
              </w:numPr>
              <w:tabs>
                <w:tab w:val="left" w:pos="1313"/>
              </w:tabs>
              <w:rPr>
                <w:rFonts w:ascii="Verdana" w:hAnsi="Verdana"/>
                <w:b/>
                <w:highlight w:val="lightGray"/>
              </w:rPr>
            </w:pPr>
            <w:r w:rsidRPr="001F66FB">
              <w:rPr>
                <w:rFonts w:ascii="Verdana" w:hAnsi="Verdana"/>
                <w:highlight w:val="lightGray"/>
              </w:rPr>
              <w:t>A licensee must pay any civil fines no more than twenty-eight days after receiving the notice that he or she has a fine.  The department may specify a later date.</w:t>
            </w:r>
          </w:p>
          <w:p w:rsidR="003171EA" w:rsidRPr="00D47FD7" w:rsidRDefault="003171EA" w:rsidP="003171EA">
            <w:pPr>
              <w:pStyle w:val="ListParagraph"/>
              <w:numPr>
                <w:ilvl w:val="0"/>
                <w:numId w:val="52"/>
              </w:numPr>
              <w:tabs>
                <w:tab w:val="left" w:pos="1313"/>
              </w:tabs>
              <w:rPr>
                <w:rFonts w:ascii="Verdana" w:hAnsi="Verdana"/>
                <w:b/>
                <w:highlight w:val="lightGray"/>
              </w:rPr>
            </w:pPr>
            <w:r w:rsidRPr="001F66FB">
              <w:rPr>
                <w:rFonts w:ascii="Verdana" w:hAnsi="Verdana"/>
                <w:highlight w:val="lightGray"/>
              </w:rPr>
              <w:t>The department may waive the fine if the licensee’s center comes into compliance during the notification period.</w:t>
            </w:r>
          </w:p>
          <w:p w:rsidR="003171EA" w:rsidRPr="00D47FD7" w:rsidRDefault="003171EA" w:rsidP="003171EA">
            <w:pPr>
              <w:pStyle w:val="ListParagraph"/>
              <w:numPr>
                <w:ilvl w:val="0"/>
                <w:numId w:val="52"/>
              </w:numPr>
              <w:tabs>
                <w:tab w:val="left" w:pos="1313"/>
              </w:tabs>
              <w:rPr>
                <w:rFonts w:ascii="Verdana" w:hAnsi="Verdana"/>
                <w:b/>
                <w:highlight w:val="lightGray"/>
              </w:rPr>
            </w:pPr>
            <w:r w:rsidRPr="001F66FB">
              <w:rPr>
                <w:rFonts w:ascii="Verdana" w:hAnsi="Verdana"/>
                <w:highlight w:val="lightGray"/>
              </w:rPr>
              <w:t xml:space="preserve">A licensee must post the final notice of civil fine in a noticeable place in his or her center.  The notice must remain posted until the department notifies the </w:t>
            </w:r>
            <w:r w:rsidRPr="001F66FB">
              <w:rPr>
                <w:rFonts w:ascii="Verdana" w:hAnsi="Verdana"/>
                <w:highlight w:val="lightGray"/>
              </w:rPr>
              <w:lastRenderedPageBreak/>
              <w:t>licensee that the department has received the payment.</w:t>
            </w:r>
          </w:p>
          <w:p w:rsidR="003171EA" w:rsidRPr="003823BE" w:rsidRDefault="003171EA" w:rsidP="003171EA">
            <w:pPr>
              <w:pStyle w:val="ListParagraph"/>
              <w:numPr>
                <w:ilvl w:val="0"/>
                <w:numId w:val="52"/>
              </w:numPr>
              <w:tabs>
                <w:tab w:val="left" w:pos="1313"/>
              </w:tabs>
              <w:rPr>
                <w:rFonts w:ascii="Verdana" w:hAnsi="Verdana"/>
                <w:b/>
                <w:highlight w:val="lightGray"/>
              </w:rPr>
            </w:pPr>
            <w:r w:rsidRPr="001F66FB">
              <w:rPr>
                <w:rFonts w:ascii="Verdana" w:hAnsi="Verdana"/>
                <w:highlight w:val="lightGray"/>
              </w:rPr>
              <w:t>Each violation of a law or rule is a separate violation.  The department may penalize each violation.  The department may impose a penalty for each day the violation continues or as a flat amount of the maximum allowable penalty.</w:t>
            </w:r>
          </w:p>
          <w:p w:rsidR="003171EA" w:rsidRPr="003823BE" w:rsidRDefault="003171EA" w:rsidP="003171EA">
            <w:pPr>
              <w:pStyle w:val="ListParagraph"/>
              <w:numPr>
                <w:ilvl w:val="0"/>
                <w:numId w:val="52"/>
              </w:numPr>
              <w:tabs>
                <w:tab w:val="left" w:pos="1313"/>
              </w:tabs>
              <w:rPr>
                <w:rFonts w:ascii="Verdana" w:hAnsi="Verdana"/>
                <w:b/>
                <w:highlight w:val="lightGray"/>
              </w:rPr>
            </w:pPr>
            <w:r w:rsidRPr="001F66FB">
              <w:rPr>
                <w:rFonts w:ascii="Verdana" w:hAnsi="Verdana"/>
                <w:highlight w:val="lightGray"/>
              </w:rPr>
              <w:t>If the licensee fails to pay a fine within ten days after the assessment becomes final, the department may suspend, revoke, or not continue his or her license.</w:t>
            </w:r>
          </w:p>
          <w:p w:rsidR="003171EA" w:rsidRPr="001F66FB" w:rsidRDefault="003171EA" w:rsidP="003171EA">
            <w:pPr>
              <w:pStyle w:val="ListParagraph"/>
              <w:numPr>
                <w:ilvl w:val="0"/>
                <w:numId w:val="52"/>
              </w:numPr>
              <w:tabs>
                <w:tab w:val="left" w:pos="882"/>
              </w:tabs>
              <w:rPr>
                <w:rFonts w:ascii="Verdana" w:hAnsi="Verdana"/>
                <w:b/>
                <w:highlight w:val="lightGray"/>
              </w:rPr>
            </w:pPr>
            <w:r w:rsidRPr="001F66FB">
              <w:rPr>
                <w:rFonts w:ascii="Verdana" w:hAnsi="Verdana"/>
                <w:highlight w:val="lightGray"/>
              </w:rPr>
              <w:t>Licensees have the right to a hearing when the department assesses a civil fine under RCW 43.215.307 and chapter 170-03 WAC.</w:t>
            </w:r>
          </w:p>
          <w:p w:rsidR="003171EA" w:rsidRPr="001F66FB" w:rsidRDefault="003171EA" w:rsidP="003171EA">
            <w:pPr>
              <w:tabs>
                <w:tab w:val="left" w:pos="1313"/>
              </w:tabs>
              <w:rPr>
                <w:rFonts w:ascii="Verdana" w:hAnsi="Verdana"/>
                <w:highlight w:val="lightGray"/>
              </w:rPr>
            </w:pPr>
            <w:r w:rsidRPr="003823BE">
              <w:rPr>
                <w:rFonts w:ascii="Verdana" w:hAnsi="Verdana"/>
              </w:rPr>
              <w:t>WAC 170</w:t>
            </w:r>
            <w:r w:rsidRPr="001F66FB">
              <w:rPr>
                <w:rFonts w:ascii="Verdana" w:hAnsi="Verdana"/>
              </w:rPr>
              <w:t>-295-0120</w:t>
            </w:r>
            <w:r w:rsidRPr="001F66FB">
              <w:rPr>
                <w:rFonts w:ascii="Verdana" w:hAnsi="Verdana"/>
              </w:rPr>
              <w:br/>
            </w:r>
            <w:r w:rsidRPr="001F66FB">
              <w:rPr>
                <w:rFonts w:ascii="Verdana" w:hAnsi="Verdana"/>
                <w:highlight w:val="lightGray"/>
              </w:rPr>
              <w:t>How much can I be fined?</w:t>
            </w:r>
          </w:p>
          <w:p w:rsidR="003171EA" w:rsidRDefault="003171EA" w:rsidP="003171EA">
            <w:pPr>
              <w:tabs>
                <w:tab w:val="left" w:pos="1313"/>
              </w:tabs>
              <w:rPr>
                <w:rFonts w:ascii="Verdana" w:hAnsi="Verdana"/>
                <w:highlight w:val="lightGray"/>
              </w:rPr>
            </w:pPr>
            <w:r w:rsidRPr="001F66FB">
              <w:rPr>
                <w:rFonts w:ascii="Verdana" w:hAnsi="Verdana"/>
                <w:highlight w:val="lightGray"/>
              </w:rPr>
              <w:t>We can impose a civil fine for the following:</w:t>
            </w:r>
          </w:p>
          <w:p w:rsidR="003171EA" w:rsidRDefault="003171EA" w:rsidP="003171EA">
            <w:pPr>
              <w:pStyle w:val="ListParagraph"/>
              <w:numPr>
                <w:ilvl w:val="0"/>
                <w:numId w:val="53"/>
              </w:numPr>
              <w:tabs>
                <w:tab w:val="left" w:pos="1313"/>
              </w:tabs>
              <w:rPr>
                <w:rFonts w:ascii="Verdana" w:hAnsi="Verdana"/>
              </w:rPr>
            </w:pPr>
            <w:r w:rsidRPr="001F66FB">
              <w:rPr>
                <w:rFonts w:ascii="Verdana" w:hAnsi="Verdana"/>
              </w:rPr>
              <w:t xml:space="preserve">If we determine that an agency or child care center is operating without a license we may assess a fine of two hundred fifty dollars per day for each day you provide unlicensed child care.  A fine is effective and payable within </w:t>
            </w:r>
            <w:r w:rsidRPr="001F66FB">
              <w:rPr>
                <w:rFonts w:ascii="Verdana" w:hAnsi="Verdana"/>
              </w:rPr>
              <w:lastRenderedPageBreak/>
              <w:t>thirty days of receipt of the notification.</w:t>
            </w:r>
          </w:p>
          <w:p w:rsidR="003171EA" w:rsidRPr="001F66FB" w:rsidRDefault="003171EA" w:rsidP="003171EA">
            <w:pPr>
              <w:pStyle w:val="ListParagraph"/>
              <w:numPr>
                <w:ilvl w:val="0"/>
                <w:numId w:val="53"/>
              </w:numPr>
              <w:tabs>
                <w:tab w:val="left" w:pos="1313"/>
              </w:tabs>
              <w:rPr>
                <w:rFonts w:ascii="Verdana" w:hAnsi="Verdana"/>
                <w:highlight w:val="lightGray"/>
              </w:rPr>
            </w:pPr>
            <w:r w:rsidRPr="001F66FB">
              <w:rPr>
                <w:rFonts w:ascii="Verdana" w:hAnsi="Verdana"/>
                <w:highlight w:val="lightGray"/>
              </w:rPr>
              <w:t>We may impose a civil monetary fine of two hundred fifty dollars per violation per day for violation of any rules in chapter 170-295 WAC.  We can assess and collect the fine with interest for each day that you fail to come into compliance.</w:t>
            </w:r>
          </w:p>
          <w:p w:rsidR="003171EA" w:rsidRDefault="003171EA" w:rsidP="003171EA">
            <w:pPr>
              <w:tabs>
                <w:tab w:val="left" w:pos="1313"/>
              </w:tabs>
              <w:rPr>
                <w:rFonts w:ascii="Verdana" w:hAnsi="Verdana"/>
                <w:b/>
                <w:sz w:val="24"/>
                <w:szCs w:val="24"/>
              </w:rPr>
            </w:pPr>
          </w:p>
          <w:p w:rsidR="003171EA" w:rsidRPr="00DE2701" w:rsidRDefault="003171EA" w:rsidP="003171EA">
            <w:pPr>
              <w:tabs>
                <w:tab w:val="left" w:pos="1313"/>
              </w:tabs>
              <w:rPr>
                <w:rFonts w:ascii="Verdana" w:hAnsi="Verdana"/>
                <w:b/>
                <w:sz w:val="24"/>
                <w:szCs w:val="24"/>
              </w:rPr>
            </w:pPr>
          </w:p>
        </w:tc>
        <w:tc>
          <w:tcPr>
            <w:tcW w:w="3744" w:type="dxa"/>
            <w:shd w:val="clear" w:color="auto" w:fill="auto"/>
          </w:tcPr>
          <w:p w:rsidR="003171EA" w:rsidRPr="00750E12" w:rsidRDefault="003171EA" w:rsidP="003171EA">
            <w:pPr>
              <w:jc w:val="both"/>
              <w:rPr>
                <w:rFonts w:ascii="Verdana" w:hAnsi="Verdana"/>
                <w:b/>
              </w:rPr>
            </w:pPr>
            <w:r>
              <w:rPr>
                <w:rFonts w:ascii="Verdana" w:hAnsi="Verdana"/>
                <w:b/>
              </w:rPr>
              <w:lastRenderedPageBreak/>
              <w:t>170-300-0441</w:t>
            </w:r>
          </w:p>
          <w:p w:rsidR="003171EA" w:rsidRPr="00750E12" w:rsidRDefault="003171EA" w:rsidP="003171EA">
            <w:pPr>
              <w:jc w:val="both"/>
              <w:rPr>
                <w:rFonts w:ascii="Verdana" w:hAnsi="Verdana"/>
                <w:b/>
              </w:rPr>
            </w:pPr>
            <w:r>
              <w:rPr>
                <w:rFonts w:ascii="Verdana" w:hAnsi="Verdana"/>
                <w:b/>
              </w:rPr>
              <w:t>Department action scoring approach</w:t>
            </w:r>
            <w:r w:rsidRPr="00750E12">
              <w:rPr>
                <w:rFonts w:ascii="Verdana" w:hAnsi="Verdana"/>
                <w:b/>
              </w:rPr>
              <w:t>.</w:t>
            </w:r>
          </w:p>
          <w:p w:rsidR="003171EA" w:rsidRDefault="003171EA" w:rsidP="003171EA">
            <w:pPr>
              <w:pStyle w:val="ListParagraph"/>
              <w:numPr>
                <w:ilvl w:val="0"/>
                <w:numId w:val="95"/>
              </w:numPr>
              <w:ind w:left="360"/>
              <w:rPr>
                <w:rFonts w:ascii="Verdana" w:hAnsi="Verdana"/>
              </w:rPr>
            </w:pPr>
            <w:r>
              <w:rPr>
                <w:rFonts w:ascii="Verdana" w:hAnsi="Verdana"/>
              </w:rPr>
              <w:t xml:space="preserve">The department calculates and </w:t>
            </w:r>
            <w:r w:rsidRPr="00750E12">
              <w:rPr>
                <w:rFonts w:ascii="Verdana" w:hAnsi="Verdana"/>
              </w:rPr>
              <w:t>scor</w:t>
            </w:r>
            <w:r>
              <w:rPr>
                <w:rFonts w:ascii="Verdana" w:hAnsi="Verdana"/>
              </w:rPr>
              <w:t>es an early learning provider’s</w:t>
            </w:r>
            <w:r w:rsidRPr="00750E12">
              <w:rPr>
                <w:rFonts w:ascii="Verdana" w:hAnsi="Verdana"/>
              </w:rPr>
              <w:t xml:space="preserve"> </w:t>
            </w:r>
            <w:r>
              <w:rPr>
                <w:rFonts w:ascii="Verdana" w:hAnsi="Verdana"/>
              </w:rPr>
              <w:t>compliance with this chapter using weights assigned to rules of this chapter. Weights range from a low of one point to a high of eight points. Higher weights correspond to a higher potential risk or danger and the higher likelihood a child in the early learning setting may be harmed either directly or indirectly if the rule is not complied with.</w:t>
            </w:r>
            <w:r w:rsidRPr="007D3D38">
              <w:rPr>
                <w:rFonts w:ascii="Verdana" w:hAnsi="Verdana"/>
                <w:color w:val="FF0000"/>
              </w:rPr>
              <w:t xml:space="preserve"> Weight</w:t>
            </w:r>
            <w:r>
              <w:rPr>
                <w:rFonts w:ascii="Verdana" w:hAnsi="Verdana"/>
                <w:color w:val="FF0000"/>
              </w:rPr>
              <w:t xml:space="preserve"> NA</w:t>
            </w:r>
          </w:p>
          <w:p w:rsidR="003171EA" w:rsidRDefault="003171EA" w:rsidP="003171EA">
            <w:pPr>
              <w:pStyle w:val="ListParagraph"/>
              <w:rPr>
                <w:rFonts w:ascii="Verdana" w:hAnsi="Verdana"/>
              </w:rPr>
            </w:pPr>
            <w:r>
              <w:rPr>
                <w:rFonts w:ascii="Verdana" w:hAnsi="Verdana"/>
              </w:rPr>
              <w:t xml:space="preserve"> </w:t>
            </w:r>
          </w:p>
          <w:p w:rsidR="003171EA" w:rsidRPr="00E25C17" w:rsidRDefault="003171EA" w:rsidP="003171EA">
            <w:pPr>
              <w:pStyle w:val="ListParagraph"/>
              <w:numPr>
                <w:ilvl w:val="0"/>
                <w:numId w:val="95"/>
              </w:numPr>
              <w:ind w:left="360"/>
              <w:rPr>
                <w:rFonts w:ascii="Verdana" w:hAnsi="Verdana"/>
              </w:rPr>
            </w:pPr>
            <w:r>
              <w:rPr>
                <w:rFonts w:ascii="Verdana" w:hAnsi="Verdana"/>
              </w:rPr>
              <w:t xml:space="preserve">The department takes </w:t>
            </w:r>
            <w:r w:rsidRPr="005B0F55">
              <w:rPr>
                <w:rFonts w:ascii="Verdana" w:hAnsi="Verdana"/>
              </w:rPr>
              <w:t>compliance</w:t>
            </w:r>
            <w:r>
              <w:rPr>
                <w:rFonts w:ascii="Verdana" w:hAnsi="Verdana"/>
              </w:rPr>
              <w:t xml:space="preserve"> actions or enforcement actions based on </w:t>
            </w:r>
            <w:r w:rsidRPr="00E25C17">
              <w:rPr>
                <w:rFonts w:ascii="Verdana" w:hAnsi="Verdana"/>
              </w:rPr>
              <w:t>single visit</w:t>
            </w:r>
            <w:r>
              <w:rPr>
                <w:rFonts w:ascii="Verdana" w:hAnsi="Verdana"/>
              </w:rPr>
              <w:t xml:space="preserve"> scores and overall licensing scores, </w:t>
            </w:r>
            <w:r w:rsidRPr="00983047">
              <w:rPr>
                <w:rFonts w:ascii="Verdana" w:hAnsi="Verdana"/>
              </w:rPr>
              <w:t>pursuant to WAC 170-300-044</w:t>
            </w:r>
            <w:r>
              <w:rPr>
                <w:rFonts w:ascii="Verdana" w:hAnsi="Verdana"/>
              </w:rPr>
              <w:t>2</w:t>
            </w:r>
            <w:r w:rsidRPr="00983047">
              <w:rPr>
                <w:rFonts w:ascii="Verdana" w:hAnsi="Verdana"/>
              </w:rPr>
              <w:t xml:space="preserve"> and 044</w:t>
            </w:r>
            <w:r>
              <w:rPr>
                <w:rFonts w:ascii="Verdana" w:hAnsi="Verdana"/>
              </w:rPr>
              <w:t xml:space="preserve">3. Compliance </w:t>
            </w:r>
            <w:r>
              <w:rPr>
                <w:rFonts w:ascii="Verdana" w:hAnsi="Verdana"/>
              </w:rPr>
              <w:lastRenderedPageBreak/>
              <w:t>actions and enforcement actions may be taken separately or together</w:t>
            </w:r>
            <w:r w:rsidRPr="00E25C17">
              <w:rPr>
                <w:rFonts w:ascii="Verdana" w:hAnsi="Verdana"/>
              </w:rPr>
              <w:t>.</w:t>
            </w:r>
            <w:r w:rsidRPr="00983047">
              <w:rPr>
                <w:rFonts w:ascii="Verdana" w:hAnsi="Verdana"/>
              </w:rPr>
              <w:t xml:space="preserve"> </w:t>
            </w:r>
            <w:r w:rsidRPr="007D3D38">
              <w:rPr>
                <w:rFonts w:ascii="Verdana" w:hAnsi="Verdana"/>
                <w:color w:val="FF0000"/>
              </w:rPr>
              <w:t>Weight</w:t>
            </w:r>
            <w:r>
              <w:rPr>
                <w:rFonts w:ascii="Verdana" w:hAnsi="Verdana"/>
                <w:color w:val="FF0000"/>
              </w:rPr>
              <w:t xml:space="preserve"> NA</w:t>
            </w:r>
          </w:p>
          <w:p w:rsidR="003171EA" w:rsidRDefault="003171EA" w:rsidP="003171EA">
            <w:pPr>
              <w:pStyle w:val="ListParagraph"/>
              <w:ind w:left="360"/>
              <w:rPr>
                <w:rFonts w:ascii="Verdana" w:hAnsi="Verdana"/>
              </w:rPr>
            </w:pPr>
          </w:p>
          <w:p w:rsidR="003171EA" w:rsidRDefault="003171EA" w:rsidP="003171EA">
            <w:pPr>
              <w:pStyle w:val="ListParagraph"/>
              <w:numPr>
                <w:ilvl w:val="0"/>
                <w:numId w:val="95"/>
              </w:numPr>
              <w:ind w:left="360"/>
              <w:rPr>
                <w:rFonts w:ascii="Verdana" w:hAnsi="Verdana"/>
              </w:rPr>
            </w:pPr>
            <w:r>
              <w:rPr>
                <w:rFonts w:ascii="Verdana" w:hAnsi="Verdana"/>
              </w:rPr>
              <w:t>The department uses a two-step scoring approach to determine when to assess compliance actions or enforcement actions</w:t>
            </w:r>
            <w:r w:rsidRPr="00551455">
              <w:rPr>
                <w:rFonts w:ascii="Verdana" w:hAnsi="Verdana"/>
              </w:rPr>
              <w:t xml:space="preserve"> depend</w:t>
            </w:r>
            <w:r>
              <w:rPr>
                <w:rFonts w:ascii="Verdana" w:hAnsi="Verdana"/>
              </w:rPr>
              <w:t>ing</w:t>
            </w:r>
            <w:r w:rsidRPr="00551455">
              <w:rPr>
                <w:rFonts w:ascii="Verdana" w:hAnsi="Verdana"/>
              </w:rPr>
              <w:t xml:space="preserve"> on the weight </w:t>
            </w:r>
            <w:r>
              <w:rPr>
                <w:rFonts w:ascii="Verdana" w:hAnsi="Verdana"/>
              </w:rPr>
              <w:t xml:space="preserve">and number of times a </w:t>
            </w:r>
            <w:r w:rsidRPr="00551455">
              <w:rPr>
                <w:rFonts w:ascii="Verdana" w:hAnsi="Verdana"/>
              </w:rPr>
              <w:t>rule</w:t>
            </w:r>
            <w:r>
              <w:rPr>
                <w:rFonts w:ascii="Verdana" w:hAnsi="Verdana"/>
              </w:rPr>
              <w:t xml:space="preserve"> is</w:t>
            </w:r>
            <w:r w:rsidRPr="00551455">
              <w:rPr>
                <w:rFonts w:ascii="Verdana" w:hAnsi="Verdana"/>
              </w:rPr>
              <w:t xml:space="preserve"> violated.</w:t>
            </w:r>
            <w:r>
              <w:rPr>
                <w:rFonts w:ascii="Verdana" w:hAnsi="Verdana"/>
              </w:rPr>
              <w:t xml:space="preserve"> The department</w:t>
            </w:r>
            <w:r w:rsidRPr="00655C05">
              <w:rPr>
                <w:rFonts w:ascii="Verdana" w:hAnsi="Verdana"/>
              </w:rPr>
              <w:t xml:space="preserve"> shall </w:t>
            </w:r>
            <w:r>
              <w:rPr>
                <w:rFonts w:ascii="Verdana" w:hAnsi="Verdana"/>
              </w:rPr>
              <w:t>take</w:t>
            </w:r>
            <w:r w:rsidRPr="00655C05">
              <w:rPr>
                <w:rFonts w:ascii="Verdana" w:hAnsi="Verdana"/>
              </w:rPr>
              <w:t xml:space="preserve"> compliance</w:t>
            </w:r>
            <w:r>
              <w:rPr>
                <w:rFonts w:ascii="Verdana" w:hAnsi="Verdana"/>
              </w:rPr>
              <w:t xml:space="preserve"> actions</w:t>
            </w:r>
            <w:r w:rsidRPr="00655C05">
              <w:rPr>
                <w:rFonts w:ascii="Verdana" w:hAnsi="Verdana"/>
              </w:rPr>
              <w:t xml:space="preserve"> </w:t>
            </w:r>
            <w:r>
              <w:rPr>
                <w:rFonts w:ascii="Verdana" w:hAnsi="Verdana"/>
              </w:rPr>
              <w:t>or</w:t>
            </w:r>
            <w:r w:rsidRPr="00655C05">
              <w:rPr>
                <w:rFonts w:ascii="Verdana" w:hAnsi="Verdana"/>
              </w:rPr>
              <w:t xml:space="preserve"> enforcement actions against an early learning provider</w:t>
            </w:r>
            <w:r>
              <w:rPr>
                <w:rFonts w:ascii="Verdana" w:hAnsi="Verdana"/>
              </w:rPr>
              <w:t xml:space="preserve"> based on a provider’s single finding scores (step one) or overall licensing score (step two)</w:t>
            </w:r>
            <w:r w:rsidRPr="00655C05">
              <w:rPr>
                <w:rFonts w:ascii="Verdana" w:hAnsi="Verdana"/>
              </w:rPr>
              <w:t>.</w:t>
            </w:r>
            <w:r w:rsidRPr="007D3D38">
              <w:rPr>
                <w:rFonts w:ascii="Verdana" w:hAnsi="Verdana"/>
                <w:color w:val="FF0000"/>
              </w:rPr>
              <w:t xml:space="preserve"> Weight</w:t>
            </w:r>
            <w:r>
              <w:rPr>
                <w:rFonts w:ascii="Verdana" w:hAnsi="Verdana"/>
                <w:color w:val="FF0000"/>
              </w:rPr>
              <w:t xml:space="preserve"> NA</w:t>
            </w:r>
          </w:p>
          <w:p w:rsidR="003171EA" w:rsidRPr="00F60868" w:rsidRDefault="003171EA" w:rsidP="003171EA">
            <w:pPr>
              <w:rPr>
                <w:rFonts w:ascii="Verdana" w:hAnsi="Verdana"/>
              </w:rPr>
            </w:pPr>
          </w:p>
          <w:p w:rsidR="003171EA" w:rsidRDefault="003171EA" w:rsidP="003171EA">
            <w:pPr>
              <w:pStyle w:val="ListParagraph"/>
              <w:numPr>
                <w:ilvl w:val="0"/>
                <w:numId w:val="95"/>
              </w:numPr>
              <w:ind w:left="360"/>
              <w:rPr>
                <w:rFonts w:ascii="Verdana" w:hAnsi="Verdana"/>
              </w:rPr>
            </w:pPr>
            <w:r>
              <w:rPr>
                <w:rFonts w:ascii="Verdana" w:hAnsi="Verdana"/>
              </w:rPr>
              <w:t xml:space="preserve">An early learning provider’s single finding score is determined during a site visit using the individual weights assigned to rules a provider fails to comply with. </w:t>
            </w:r>
          </w:p>
          <w:p w:rsidR="003171EA" w:rsidRDefault="003171EA" w:rsidP="003171EA">
            <w:pPr>
              <w:pStyle w:val="ListParagraph"/>
              <w:numPr>
                <w:ilvl w:val="0"/>
                <w:numId w:val="96"/>
              </w:numPr>
              <w:ind w:left="1080"/>
              <w:rPr>
                <w:rFonts w:ascii="Verdana" w:hAnsi="Verdana"/>
              </w:rPr>
            </w:pPr>
            <w:r>
              <w:rPr>
                <w:rFonts w:ascii="Verdana" w:hAnsi="Verdana"/>
              </w:rPr>
              <w:t xml:space="preserve">Rules that a provider fails to comply with and the corresponding </w:t>
            </w:r>
            <w:r>
              <w:rPr>
                <w:rFonts w:ascii="Verdana" w:hAnsi="Verdana"/>
              </w:rPr>
              <w:lastRenderedPageBreak/>
              <w:t>weights of those rules are recorded on a Facility Licensing Compliance Agreement (FLCA) and are transferred to the department’s electronic database.</w:t>
            </w:r>
          </w:p>
          <w:p w:rsidR="003171EA" w:rsidRDefault="003171EA" w:rsidP="003171EA">
            <w:pPr>
              <w:pStyle w:val="ListParagraph"/>
              <w:numPr>
                <w:ilvl w:val="0"/>
                <w:numId w:val="96"/>
              </w:numPr>
              <w:ind w:left="1080"/>
              <w:rPr>
                <w:rFonts w:ascii="Verdana" w:hAnsi="Verdana"/>
              </w:rPr>
            </w:pPr>
            <w:r>
              <w:rPr>
                <w:rFonts w:ascii="Verdana" w:hAnsi="Verdana"/>
              </w:rPr>
              <w:t>Weights reflect the level of potential risk or danger to children in the early learning setting.</w:t>
            </w:r>
          </w:p>
          <w:p w:rsidR="003171EA" w:rsidRPr="00AE0205" w:rsidRDefault="003171EA" w:rsidP="003171EA">
            <w:pPr>
              <w:pStyle w:val="ListParagraph"/>
              <w:numPr>
                <w:ilvl w:val="0"/>
                <w:numId w:val="96"/>
              </w:numPr>
              <w:ind w:left="1080"/>
              <w:rPr>
                <w:rFonts w:ascii="Verdana" w:hAnsi="Verdana"/>
              </w:rPr>
            </w:pPr>
            <w:r w:rsidRPr="00AE0205">
              <w:rPr>
                <w:rFonts w:ascii="Verdana" w:hAnsi="Verdana"/>
              </w:rPr>
              <w:t xml:space="preserve">Rules </w:t>
            </w:r>
            <w:r>
              <w:rPr>
                <w:rFonts w:ascii="Verdana" w:hAnsi="Verdana"/>
              </w:rPr>
              <w:t xml:space="preserve">that carry a </w:t>
            </w:r>
            <w:r w:rsidRPr="00AE0205">
              <w:rPr>
                <w:rFonts w:ascii="Verdana" w:hAnsi="Verdana"/>
              </w:rPr>
              <w:t>weight</w:t>
            </w:r>
            <w:r>
              <w:rPr>
                <w:rFonts w:ascii="Verdana" w:hAnsi="Verdana"/>
              </w:rPr>
              <w:t xml:space="preserve"> of</w:t>
            </w:r>
            <w:r w:rsidRPr="00AE0205">
              <w:rPr>
                <w:rFonts w:ascii="Verdana" w:hAnsi="Verdana"/>
              </w:rPr>
              <w:t xml:space="preserve"> </w:t>
            </w:r>
            <w:r>
              <w:rPr>
                <w:rFonts w:ascii="Verdana" w:hAnsi="Verdana"/>
              </w:rPr>
              <w:t>one</w:t>
            </w:r>
            <w:r w:rsidRPr="00AE0205">
              <w:rPr>
                <w:rFonts w:ascii="Verdana" w:hAnsi="Verdana"/>
              </w:rPr>
              <w:t xml:space="preserve"> or </w:t>
            </w:r>
            <w:r>
              <w:rPr>
                <w:rFonts w:ascii="Verdana" w:hAnsi="Verdana"/>
              </w:rPr>
              <w:t>two points</w:t>
            </w:r>
            <w:r w:rsidRPr="00AE0205">
              <w:rPr>
                <w:rFonts w:ascii="Verdana" w:hAnsi="Verdana"/>
              </w:rPr>
              <w:t xml:space="preserve"> do not result in compliance or enforcement actions under a single finding score but do contribute to a provider’s overall licensing score. </w:t>
            </w:r>
            <w:r>
              <w:rPr>
                <w:rFonts w:ascii="Verdana" w:hAnsi="Verdana"/>
              </w:rPr>
              <w:t xml:space="preserve">                                                </w:t>
            </w:r>
            <w:r w:rsidRPr="007D3D38">
              <w:rPr>
                <w:rFonts w:ascii="Verdana" w:hAnsi="Verdana"/>
                <w:color w:val="FF0000"/>
              </w:rPr>
              <w:t>Weight</w:t>
            </w:r>
            <w:r>
              <w:rPr>
                <w:rFonts w:ascii="Verdana" w:hAnsi="Verdana"/>
                <w:color w:val="FF0000"/>
              </w:rPr>
              <w:t xml:space="preserve"> NA</w:t>
            </w:r>
          </w:p>
          <w:p w:rsidR="003171EA" w:rsidRDefault="003171EA" w:rsidP="003171EA">
            <w:pPr>
              <w:pStyle w:val="ListParagraph"/>
              <w:ind w:left="1440"/>
              <w:rPr>
                <w:rFonts w:ascii="Verdana" w:hAnsi="Verdana"/>
              </w:rPr>
            </w:pPr>
          </w:p>
          <w:p w:rsidR="003171EA" w:rsidRPr="00F50992" w:rsidRDefault="003171EA" w:rsidP="003171EA">
            <w:pPr>
              <w:pStyle w:val="ListParagraph"/>
              <w:numPr>
                <w:ilvl w:val="0"/>
                <w:numId w:val="95"/>
              </w:numPr>
              <w:ind w:left="360"/>
              <w:rPr>
                <w:rFonts w:ascii="Verdana" w:hAnsi="Verdana"/>
              </w:rPr>
            </w:pPr>
            <w:r>
              <w:rPr>
                <w:rFonts w:ascii="Verdana" w:hAnsi="Verdana"/>
              </w:rPr>
              <w:t>An overall licensing score represents an early learning</w:t>
            </w:r>
            <w:r w:rsidRPr="00A1745F">
              <w:rPr>
                <w:rFonts w:ascii="Verdana" w:hAnsi="Verdana"/>
              </w:rPr>
              <w:t xml:space="preserve"> provider’s </w:t>
            </w:r>
            <w:r>
              <w:rPr>
                <w:rFonts w:ascii="Verdana" w:hAnsi="Verdana"/>
              </w:rPr>
              <w:t xml:space="preserve">record of </w:t>
            </w:r>
            <w:r w:rsidRPr="00A1745F">
              <w:rPr>
                <w:rFonts w:ascii="Verdana" w:hAnsi="Verdana"/>
              </w:rPr>
              <w:t>compliance with this chapter</w:t>
            </w:r>
            <w:r>
              <w:rPr>
                <w:rFonts w:ascii="Verdana" w:hAnsi="Verdana"/>
              </w:rPr>
              <w:t xml:space="preserve"> over the previous 36 months. </w:t>
            </w:r>
            <w:r w:rsidRPr="00655C05">
              <w:rPr>
                <w:rFonts w:ascii="Verdana" w:hAnsi="Verdana"/>
              </w:rPr>
              <w:t xml:space="preserve">The </w:t>
            </w:r>
            <w:r>
              <w:rPr>
                <w:rFonts w:ascii="Verdana" w:hAnsi="Verdana"/>
              </w:rPr>
              <w:t>weights</w:t>
            </w:r>
            <w:r w:rsidRPr="00655C05">
              <w:rPr>
                <w:rFonts w:ascii="Verdana" w:hAnsi="Verdana"/>
              </w:rPr>
              <w:t xml:space="preserve"> </w:t>
            </w:r>
            <w:r>
              <w:rPr>
                <w:rFonts w:ascii="Verdana" w:hAnsi="Verdana"/>
              </w:rPr>
              <w:t xml:space="preserve">recorded on </w:t>
            </w:r>
            <w:r w:rsidRPr="00655C05">
              <w:rPr>
                <w:rFonts w:ascii="Verdana" w:hAnsi="Verdana"/>
              </w:rPr>
              <w:t xml:space="preserve">FLCAs within the previous three calendar </w:t>
            </w:r>
            <w:r w:rsidRPr="00655C05">
              <w:rPr>
                <w:rFonts w:ascii="Verdana" w:hAnsi="Verdana"/>
              </w:rPr>
              <w:lastRenderedPageBreak/>
              <w:t>years</w:t>
            </w:r>
            <w:r w:rsidRPr="00E42DC2">
              <w:rPr>
                <w:rFonts w:ascii="Verdana" w:hAnsi="Verdana"/>
              </w:rPr>
              <w:t xml:space="preserve"> </w:t>
            </w:r>
            <w:r>
              <w:rPr>
                <w:rFonts w:ascii="Verdana" w:hAnsi="Verdana"/>
              </w:rPr>
              <w:t>are recorded in</w:t>
            </w:r>
            <w:r w:rsidRPr="00655C05">
              <w:rPr>
                <w:rFonts w:ascii="Verdana" w:hAnsi="Verdana"/>
              </w:rPr>
              <w:t xml:space="preserve"> </w:t>
            </w:r>
            <w:r>
              <w:rPr>
                <w:rFonts w:ascii="Verdana" w:hAnsi="Verdana"/>
              </w:rPr>
              <w:t>the department</w:t>
            </w:r>
            <w:r w:rsidRPr="00655C05">
              <w:rPr>
                <w:rFonts w:ascii="Verdana" w:hAnsi="Verdana"/>
              </w:rPr>
              <w:t xml:space="preserve">’s electronic </w:t>
            </w:r>
            <w:r>
              <w:rPr>
                <w:rFonts w:ascii="Verdana" w:hAnsi="Verdana"/>
              </w:rPr>
              <w:t>database</w:t>
            </w:r>
            <w:r w:rsidRPr="00655C05">
              <w:rPr>
                <w:rFonts w:ascii="Verdana" w:hAnsi="Verdana"/>
              </w:rPr>
              <w:t>.</w:t>
            </w:r>
            <w:r w:rsidRPr="008B3F08">
              <w:rPr>
                <w:rFonts w:ascii="Verdana" w:hAnsi="Verdana"/>
              </w:rPr>
              <w:t xml:space="preserve"> </w:t>
            </w:r>
            <w:r>
              <w:rPr>
                <w:rFonts w:ascii="Verdana" w:hAnsi="Verdana"/>
              </w:rPr>
              <w:t>Overall licensing s</w:t>
            </w:r>
            <w:r w:rsidRPr="008B3F08">
              <w:rPr>
                <w:rFonts w:ascii="Verdana" w:hAnsi="Verdana"/>
              </w:rPr>
              <w:t>cores range from a low of zero points to a high of 151 points or more (151+).</w:t>
            </w:r>
            <w:r>
              <w:rPr>
                <w:rFonts w:ascii="Verdana" w:hAnsi="Verdana"/>
              </w:rPr>
              <w:t xml:space="preserve"> </w:t>
            </w:r>
            <w:r w:rsidRPr="00F50992">
              <w:rPr>
                <w:rFonts w:ascii="Verdana" w:hAnsi="Verdana"/>
              </w:rPr>
              <w:t>The overall licensing score is the sum of:</w:t>
            </w:r>
          </w:p>
          <w:p w:rsidR="003171EA" w:rsidRDefault="003171EA" w:rsidP="003171EA">
            <w:pPr>
              <w:pStyle w:val="ListParagraph"/>
              <w:numPr>
                <w:ilvl w:val="0"/>
                <w:numId w:val="97"/>
              </w:numPr>
              <w:ind w:left="1080"/>
              <w:rPr>
                <w:rFonts w:ascii="Verdana" w:hAnsi="Verdana"/>
              </w:rPr>
            </w:pPr>
            <w:r>
              <w:rPr>
                <w:rFonts w:ascii="Verdana" w:hAnsi="Verdana"/>
              </w:rPr>
              <w:t>A provider’s most recent monitoring visit score;</w:t>
            </w:r>
          </w:p>
          <w:p w:rsidR="003171EA" w:rsidRDefault="003171EA" w:rsidP="003171EA">
            <w:pPr>
              <w:pStyle w:val="ListParagraph"/>
              <w:numPr>
                <w:ilvl w:val="0"/>
                <w:numId w:val="97"/>
              </w:numPr>
              <w:ind w:left="1080"/>
              <w:rPr>
                <w:rFonts w:ascii="Verdana" w:hAnsi="Verdana"/>
              </w:rPr>
            </w:pPr>
            <w:r>
              <w:rPr>
                <w:rFonts w:ascii="Verdana" w:hAnsi="Verdana"/>
              </w:rPr>
              <w:t>All single finding scores from licensing visits in the previous 12 months; and</w:t>
            </w:r>
          </w:p>
          <w:p w:rsidR="003171EA" w:rsidRDefault="003171EA" w:rsidP="003171EA">
            <w:pPr>
              <w:pStyle w:val="ListParagraph"/>
              <w:numPr>
                <w:ilvl w:val="0"/>
                <w:numId w:val="97"/>
              </w:numPr>
              <w:ind w:left="1080"/>
              <w:rPr>
                <w:rFonts w:ascii="Verdana" w:hAnsi="Verdana"/>
              </w:rPr>
            </w:pPr>
            <w:r>
              <w:rPr>
                <w:rFonts w:ascii="Verdana" w:hAnsi="Verdana"/>
              </w:rPr>
              <w:t xml:space="preserve">One half the value of: </w:t>
            </w:r>
          </w:p>
          <w:p w:rsidR="003171EA" w:rsidRDefault="003171EA" w:rsidP="003171EA">
            <w:pPr>
              <w:pStyle w:val="ListParagraph"/>
              <w:numPr>
                <w:ilvl w:val="0"/>
                <w:numId w:val="98"/>
              </w:numPr>
              <w:ind w:left="1800"/>
              <w:rPr>
                <w:rFonts w:ascii="Verdana" w:hAnsi="Verdana"/>
              </w:rPr>
            </w:pPr>
            <w:r>
              <w:rPr>
                <w:rFonts w:ascii="Verdana" w:hAnsi="Verdana"/>
              </w:rPr>
              <w:t>The two monitoring visit scores prior to that in subsection (a) of this section; and</w:t>
            </w:r>
          </w:p>
          <w:p w:rsidR="003171EA" w:rsidRDefault="003171EA" w:rsidP="003171EA">
            <w:pPr>
              <w:pStyle w:val="ListParagraph"/>
              <w:numPr>
                <w:ilvl w:val="0"/>
                <w:numId w:val="99"/>
              </w:numPr>
              <w:ind w:left="1800"/>
              <w:rPr>
                <w:rFonts w:ascii="Verdana" w:hAnsi="Verdana"/>
              </w:rPr>
            </w:pPr>
            <w:r>
              <w:rPr>
                <w:rFonts w:ascii="Verdana" w:hAnsi="Verdana"/>
              </w:rPr>
              <w:t>All single finding scores from 24 months prior to those in subsection (b) of this section</w:t>
            </w:r>
            <w:r w:rsidRPr="00483DA7">
              <w:rPr>
                <w:rFonts w:ascii="Verdana" w:hAnsi="Verdana"/>
              </w:rPr>
              <w:t>.</w:t>
            </w:r>
            <w:r>
              <w:rPr>
                <w:rFonts w:ascii="Verdana" w:hAnsi="Verdana"/>
              </w:rPr>
              <w:t xml:space="preserve">                      </w:t>
            </w:r>
            <w:r w:rsidRPr="00483DA7">
              <w:rPr>
                <w:rFonts w:ascii="Verdana" w:hAnsi="Verdana"/>
              </w:rPr>
              <w:t xml:space="preserve"> </w:t>
            </w:r>
            <w:r>
              <w:rPr>
                <w:rFonts w:ascii="Verdana" w:hAnsi="Verdana"/>
              </w:rPr>
              <w:t xml:space="preserve">                 </w:t>
            </w:r>
            <w:r w:rsidRPr="007D3D38">
              <w:rPr>
                <w:rFonts w:ascii="Verdana" w:hAnsi="Verdana"/>
                <w:color w:val="FF0000"/>
              </w:rPr>
              <w:t>Weight</w:t>
            </w:r>
            <w:r>
              <w:rPr>
                <w:rFonts w:ascii="Verdana" w:hAnsi="Verdana"/>
                <w:color w:val="FF0000"/>
              </w:rPr>
              <w:t xml:space="preserve"> NA</w:t>
            </w:r>
          </w:p>
          <w:p w:rsidR="003171EA" w:rsidRPr="00996D94" w:rsidRDefault="003171EA" w:rsidP="003171EA">
            <w:pPr>
              <w:tabs>
                <w:tab w:val="left" w:pos="1313"/>
              </w:tabs>
              <w:rPr>
                <w:rFonts w:ascii="Verdana" w:hAnsi="Verdana"/>
              </w:rPr>
            </w:pPr>
          </w:p>
          <w:p w:rsidR="003171EA" w:rsidRPr="009F70D3" w:rsidRDefault="003171EA" w:rsidP="003171EA">
            <w:pPr>
              <w:tabs>
                <w:tab w:val="left" w:pos="1313"/>
              </w:tabs>
              <w:rPr>
                <w:rFonts w:ascii="Verdana" w:hAnsi="Verdana"/>
                <w:b/>
                <w:sz w:val="24"/>
                <w:szCs w:val="24"/>
              </w:rPr>
            </w:pPr>
          </w:p>
        </w:tc>
        <w:tc>
          <w:tcPr>
            <w:tcW w:w="3744" w:type="dxa"/>
          </w:tcPr>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3171EA" w:rsidRDefault="003171EA"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tc>
        <w:tc>
          <w:tcPr>
            <w:tcW w:w="3744" w:type="dxa"/>
            <w:gridSpan w:val="2"/>
          </w:tcPr>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3171EA" w:rsidRDefault="003171EA"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p w:rsidR="00EB7A22" w:rsidRDefault="00EB7A22" w:rsidP="003171EA">
            <w:pPr>
              <w:jc w:val="both"/>
              <w:rPr>
                <w:rFonts w:ascii="Verdana" w:hAnsi="Verdana"/>
                <w:b/>
              </w:rPr>
            </w:pPr>
          </w:p>
        </w:tc>
      </w:tr>
      <w:tr w:rsidR="003171EA" w:rsidTr="003171EA">
        <w:trPr>
          <w:gridAfter w:val="1"/>
          <w:wAfter w:w="23" w:type="dxa"/>
        </w:trPr>
        <w:tc>
          <w:tcPr>
            <w:tcW w:w="18697" w:type="dxa"/>
            <w:gridSpan w:val="5"/>
            <w:shd w:val="clear" w:color="auto" w:fill="auto"/>
          </w:tcPr>
          <w:p w:rsidR="003171EA" w:rsidRPr="00F044AC" w:rsidRDefault="003171EA" w:rsidP="003171EA">
            <w:pPr>
              <w:rPr>
                <w:rFonts w:ascii="Verdana" w:hAnsi="Verdana"/>
              </w:rPr>
            </w:pPr>
            <w:r w:rsidRPr="00F044AC">
              <w:rPr>
                <w:rFonts w:ascii="Verdana" w:hAnsi="Verdana"/>
              </w:rPr>
              <w:lastRenderedPageBreak/>
              <w:t>The Washington state legislature granted the Department of Early Learning (DEL) the authority “to safeguard and promote the health, safety, and well-being of children receiving child care and early learning assistance, which is paramount over the right of any person to provide care.” RCW 43.215.005(4</w:t>
            </w:r>
            <w:proofErr w:type="gramStart"/>
            <w:r w:rsidRPr="00F044AC">
              <w:rPr>
                <w:rFonts w:ascii="Verdana" w:hAnsi="Verdana"/>
              </w:rPr>
              <w:t>)(</w:t>
            </w:r>
            <w:proofErr w:type="gramEnd"/>
            <w:r w:rsidRPr="00F044AC">
              <w:rPr>
                <w:rFonts w:ascii="Verdana" w:hAnsi="Verdana"/>
              </w:rPr>
              <w:t>c). As part of this responsibility, DEL must “administer child care and early learning programs.” RCW 43.215.005(4</w:t>
            </w:r>
            <w:proofErr w:type="gramStart"/>
            <w:r w:rsidRPr="00F044AC">
              <w:rPr>
                <w:rFonts w:ascii="Verdana" w:hAnsi="Verdana"/>
              </w:rPr>
              <w:t>)(</w:t>
            </w:r>
            <w:proofErr w:type="gramEnd"/>
            <w:r w:rsidRPr="00F044AC">
              <w:rPr>
                <w:rFonts w:ascii="Verdana" w:hAnsi="Verdana"/>
              </w:rPr>
              <w:t xml:space="preserve">d). Accordingly, DEL administers these programs by creating and enforcing rules that protect and promote the health and safety of enrolled children. These rules encourage compliance and, when an early learning provider fails to comply, they also outline penalties (or “actions”) the department can take to encourage providers to come into compliance. </w:t>
            </w:r>
          </w:p>
          <w:p w:rsidR="003171EA" w:rsidRPr="00F044AC" w:rsidRDefault="003171EA" w:rsidP="003171EA">
            <w:pPr>
              <w:rPr>
                <w:rFonts w:ascii="Verdana" w:hAnsi="Verdana"/>
              </w:rPr>
            </w:pPr>
          </w:p>
          <w:p w:rsidR="003171EA" w:rsidRPr="00F044AC" w:rsidRDefault="003171EA" w:rsidP="003171EA">
            <w:pPr>
              <w:rPr>
                <w:rFonts w:ascii="Verdana" w:hAnsi="Verdana"/>
              </w:rPr>
            </w:pPr>
            <w:r w:rsidRPr="00F044AC">
              <w:rPr>
                <w:rFonts w:ascii="Verdana" w:hAnsi="Verdana"/>
              </w:rPr>
              <w:t>In this section, DEL is proposing a new, two-step process to help determine which action to take based on the “weight” (or risk of harm) of the rules that were not complied with. This weighting process was developed using the most up-to-date scientific and social research</w:t>
            </w:r>
            <w:r w:rsidRPr="00F044AC">
              <w:rPr>
                <w:rFonts w:ascii="Verdana" w:hAnsi="Verdana"/>
                <w:color w:val="FF0000"/>
              </w:rPr>
              <w:t xml:space="preserve"> </w:t>
            </w:r>
            <w:r w:rsidRPr="00F044AC">
              <w:rPr>
                <w:rFonts w:ascii="Verdana" w:hAnsi="Verdana"/>
              </w:rPr>
              <w:t xml:space="preserve">to assigning a weight to each rule to distinguish levels of regulatory compliance. By weighting the rules DEL will be able to utilize each program’s operations compliance history including the repetition of violations, investigations, types, and number and weight of deficiencies to generate the enforcement recommendations. Such research indicates the importance of capturing and analyzing data that reflects the weight of rules that a provider fails to comply with as well as the compliance history over a number of years. By using this approach, and capturing these data, DEL is able to tailor actions to each provider in a way that will increase compliance overall, reduce the number of times a provider fails to comply with licensing rules, and identify which providers are the most at risk of harming children enrolled in their program. </w:t>
            </w:r>
          </w:p>
          <w:p w:rsidR="003171EA" w:rsidRPr="00F044AC" w:rsidRDefault="003171EA" w:rsidP="003171EA">
            <w:pPr>
              <w:rPr>
                <w:rFonts w:ascii="Verdana" w:hAnsi="Verdana"/>
              </w:rPr>
            </w:pPr>
          </w:p>
        </w:tc>
      </w:tr>
    </w:tbl>
    <w:p w:rsidR="003171EA" w:rsidRDefault="003171EA" w:rsidP="003171E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1507"/>
        <w:gridCol w:w="1260"/>
        <w:gridCol w:w="8465"/>
        <w:gridCol w:w="3744"/>
        <w:gridCol w:w="3721"/>
        <w:gridCol w:w="23"/>
      </w:tblGrid>
      <w:tr w:rsidR="003171EA" w:rsidTr="003171EA">
        <w:trPr>
          <w:gridAfter w:val="1"/>
          <w:wAfter w:w="23" w:type="dxa"/>
        </w:trPr>
        <w:tc>
          <w:tcPr>
            <w:tcW w:w="18697" w:type="dxa"/>
            <w:gridSpan w:val="5"/>
            <w:shd w:val="clear" w:color="auto" w:fill="BFBFBF" w:themeFill="background1" w:themeFillShade="BF"/>
          </w:tcPr>
          <w:p w:rsidR="003171EA" w:rsidRDefault="003171EA" w:rsidP="003171EA">
            <w:pPr>
              <w:jc w:val="center"/>
              <w:rPr>
                <w:rFonts w:ascii="Verdana" w:hAnsi="Verdana"/>
                <w:b/>
                <w:sz w:val="24"/>
                <w:szCs w:val="24"/>
              </w:rPr>
            </w:pPr>
            <w:r>
              <w:rPr>
                <w:rFonts w:ascii="Verdana" w:hAnsi="Verdana"/>
                <w:b/>
                <w:sz w:val="24"/>
                <w:szCs w:val="24"/>
              </w:rPr>
              <w:lastRenderedPageBreak/>
              <w:t>Licensing Process – Weights and compliance/enforcement actions</w:t>
            </w:r>
          </w:p>
        </w:tc>
      </w:tr>
      <w:tr w:rsidR="003171EA" w:rsidTr="00EB7A22">
        <w:tc>
          <w:tcPr>
            <w:tcW w:w="1507" w:type="dxa"/>
            <w:shd w:val="clear" w:color="auto" w:fill="EEECE1" w:themeFill="background2"/>
          </w:tcPr>
          <w:p w:rsidR="003171EA" w:rsidRDefault="003171EA" w:rsidP="003171EA">
            <w:pPr>
              <w:jc w:val="center"/>
              <w:rPr>
                <w:rFonts w:ascii="Verdana" w:hAnsi="Verdana"/>
                <w:b/>
                <w:sz w:val="24"/>
                <w:szCs w:val="24"/>
              </w:rPr>
            </w:pPr>
            <w:r>
              <w:rPr>
                <w:rFonts w:ascii="Verdana" w:hAnsi="Verdana"/>
                <w:b/>
                <w:sz w:val="24"/>
                <w:szCs w:val="24"/>
              </w:rPr>
              <w:t>Family Home WAC</w:t>
            </w:r>
          </w:p>
        </w:tc>
        <w:tc>
          <w:tcPr>
            <w:tcW w:w="1260" w:type="dxa"/>
            <w:shd w:val="clear" w:color="auto" w:fill="EEECE1" w:themeFill="background2"/>
          </w:tcPr>
          <w:p w:rsidR="003171EA" w:rsidRDefault="003171EA" w:rsidP="003171EA">
            <w:pPr>
              <w:jc w:val="center"/>
              <w:rPr>
                <w:rFonts w:ascii="Verdana" w:hAnsi="Verdana"/>
                <w:b/>
                <w:sz w:val="24"/>
                <w:szCs w:val="24"/>
              </w:rPr>
            </w:pPr>
            <w:r>
              <w:rPr>
                <w:rFonts w:ascii="Verdana" w:hAnsi="Verdana"/>
                <w:b/>
                <w:sz w:val="24"/>
                <w:szCs w:val="24"/>
              </w:rPr>
              <w:t>Center WAC</w:t>
            </w:r>
          </w:p>
        </w:tc>
        <w:tc>
          <w:tcPr>
            <w:tcW w:w="8465" w:type="dxa"/>
            <w:shd w:val="clear" w:color="auto" w:fill="EAF1DD" w:themeFill="accent3" w:themeFillTint="33"/>
          </w:tcPr>
          <w:p w:rsidR="003171EA" w:rsidRDefault="003171EA" w:rsidP="003171EA">
            <w:pPr>
              <w:jc w:val="center"/>
              <w:rPr>
                <w:rFonts w:ascii="Verdana" w:hAnsi="Verdana"/>
                <w:b/>
                <w:sz w:val="24"/>
                <w:szCs w:val="24"/>
              </w:rPr>
            </w:pPr>
            <w:r>
              <w:rPr>
                <w:rFonts w:ascii="Verdana" w:hAnsi="Verdana"/>
                <w:b/>
                <w:sz w:val="24"/>
                <w:szCs w:val="24"/>
              </w:rPr>
              <w:t>Proposed WAC</w:t>
            </w:r>
          </w:p>
        </w:tc>
        <w:tc>
          <w:tcPr>
            <w:tcW w:w="3744"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Conflicts with ECEAP, Head Start, Schools District Standards and Practices</w:t>
            </w:r>
          </w:p>
        </w:tc>
      </w:tr>
      <w:tr w:rsidR="003171EA" w:rsidTr="00EB7A22">
        <w:tc>
          <w:tcPr>
            <w:tcW w:w="1507" w:type="dxa"/>
            <w:shd w:val="clear" w:color="auto" w:fill="auto"/>
          </w:tcPr>
          <w:p w:rsidR="003171EA" w:rsidRPr="005D2A4D" w:rsidRDefault="003171EA" w:rsidP="003171EA">
            <w:pPr>
              <w:jc w:val="center"/>
              <w:rPr>
                <w:rFonts w:ascii="Verdana" w:hAnsi="Verdana"/>
                <w:b/>
                <w:sz w:val="24"/>
                <w:szCs w:val="24"/>
              </w:rPr>
            </w:pPr>
          </w:p>
        </w:tc>
        <w:tc>
          <w:tcPr>
            <w:tcW w:w="1260" w:type="dxa"/>
            <w:shd w:val="clear" w:color="auto" w:fill="auto"/>
          </w:tcPr>
          <w:p w:rsidR="003171EA" w:rsidRPr="005D2A4D" w:rsidRDefault="003171EA" w:rsidP="003171EA">
            <w:pPr>
              <w:jc w:val="center"/>
              <w:rPr>
                <w:rFonts w:ascii="Verdana" w:hAnsi="Verdana"/>
                <w:b/>
                <w:sz w:val="24"/>
                <w:szCs w:val="24"/>
              </w:rPr>
            </w:pPr>
          </w:p>
        </w:tc>
        <w:tc>
          <w:tcPr>
            <w:tcW w:w="8465" w:type="dxa"/>
            <w:shd w:val="clear" w:color="auto" w:fill="auto"/>
          </w:tcPr>
          <w:p w:rsidR="003171EA" w:rsidRPr="005D2A4D" w:rsidRDefault="003171EA" w:rsidP="003171EA">
            <w:pPr>
              <w:jc w:val="both"/>
              <w:rPr>
                <w:rFonts w:ascii="Verdana" w:hAnsi="Verdana"/>
                <w:b/>
              </w:rPr>
            </w:pPr>
            <w:r w:rsidRPr="005D2A4D">
              <w:rPr>
                <w:rFonts w:ascii="Verdana" w:hAnsi="Verdana"/>
                <w:b/>
              </w:rPr>
              <w:t>170-300-0442</w:t>
            </w:r>
          </w:p>
          <w:p w:rsidR="003171EA" w:rsidRPr="005D2A4D" w:rsidRDefault="003171EA" w:rsidP="003171EA">
            <w:pPr>
              <w:jc w:val="both"/>
              <w:rPr>
                <w:rFonts w:ascii="Verdana" w:hAnsi="Verdana"/>
              </w:rPr>
            </w:pPr>
            <w:r w:rsidRPr="005D2A4D">
              <w:rPr>
                <w:rFonts w:ascii="Verdana" w:hAnsi="Verdana"/>
                <w:b/>
              </w:rPr>
              <w:t>Compliance and enforcement actions.</w:t>
            </w:r>
          </w:p>
          <w:p w:rsidR="003171EA" w:rsidRPr="005D2A4D" w:rsidRDefault="003171EA" w:rsidP="003171EA">
            <w:pPr>
              <w:numPr>
                <w:ilvl w:val="0"/>
                <w:numId w:val="101"/>
              </w:numPr>
              <w:contextualSpacing/>
              <w:rPr>
                <w:rFonts w:ascii="Verdana" w:hAnsi="Verdana"/>
              </w:rPr>
            </w:pPr>
            <w:r w:rsidRPr="005D2A4D">
              <w:rPr>
                <w:rFonts w:ascii="Verdana" w:hAnsi="Verdana"/>
              </w:rPr>
              <w:t xml:space="preserve">An early learning provider’s single finding score is determined pursuant to 170-300-0441(4). The department takes compliance actions or enforcement actions based on the risk value </w:t>
            </w:r>
            <w:r>
              <w:rPr>
                <w:rFonts w:ascii="Verdana" w:hAnsi="Verdana"/>
              </w:rPr>
              <w:t xml:space="preserve">or “weight” </w:t>
            </w:r>
            <w:r w:rsidRPr="005D2A4D">
              <w:rPr>
                <w:rFonts w:ascii="Verdana" w:hAnsi="Verdana"/>
              </w:rPr>
              <w:t>of a rule and the number of times a provider failed to comply with a rule</w:t>
            </w:r>
            <w:r w:rsidRPr="002402AD">
              <w:rPr>
                <w:rFonts w:ascii="Verdana" w:hAnsi="Verdana"/>
              </w:rPr>
              <w:t>. Compliance and enforcement actions are taken pursuant to the scoring system described in this chapter or pursuant to RCW 43.215.040</w:t>
            </w:r>
            <w:proofErr w:type="gramStart"/>
            <w:r>
              <w:rPr>
                <w:rFonts w:ascii="Verdana" w:hAnsi="Verdana"/>
              </w:rPr>
              <w:t>,.</w:t>
            </w:r>
            <w:proofErr w:type="gramEnd"/>
            <w:r>
              <w:rPr>
                <w:rFonts w:ascii="Verdana" w:hAnsi="Verdana"/>
              </w:rPr>
              <w:t>070, and .200</w:t>
            </w:r>
            <w:r w:rsidRPr="002402AD">
              <w:rPr>
                <w:rFonts w:ascii="Verdana" w:hAnsi="Verdana"/>
              </w:rPr>
              <w:t>.</w:t>
            </w:r>
            <w:r>
              <w:rPr>
                <w:rFonts w:ascii="Verdana" w:hAnsi="Verdana"/>
              </w:rPr>
              <w:t xml:space="preserve"> </w:t>
            </w:r>
            <w:r w:rsidRPr="002402AD">
              <w:rPr>
                <w:rFonts w:ascii="Verdana" w:hAnsi="Verdana"/>
              </w:rPr>
              <w:t>If a provider</w:t>
            </w:r>
            <w:r w:rsidRPr="005D2A4D">
              <w:rPr>
                <w:rFonts w:ascii="Verdana" w:hAnsi="Verdana"/>
              </w:rPr>
              <w:t xml:space="preserve"> fails to comply with a rule with a risk value (or weight) of:</w:t>
            </w:r>
          </w:p>
          <w:p w:rsidR="003171EA" w:rsidRPr="005D2A4D" w:rsidRDefault="003171EA" w:rsidP="003171EA">
            <w:pPr>
              <w:numPr>
                <w:ilvl w:val="0"/>
                <w:numId w:val="100"/>
              </w:numPr>
              <w:ind w:left="1080"/>
              <w:contextualSpacing/>
              <w:rPr>
                <w:rFonts w:ascii="Verdana" w:hAnsi="Verdana"/>
              </w:rPr>
            </w:pPr>
            <w:r w:rsidRPr="005D2A4D">
              <w:rPr>
                <w:rFonts w:ascii="Verdana" w:hAnsi="Verdana"/>
                <w:b/>
              </w:rPr>
              <w:t>Extremely Low Risk (3 points):</w:t>
            </w:r>
            <w:r w:rsidRPr="005D2A4D">
              <w:rPr>
                <w:rFonts w:ascii="Verdana" w:hAnsi="Verdana"/>
              </w:rPr>
              <w:t xml:space="preserve"> The department shall provide technical assistance during the site visit.</w:t>
            </w:r>
          </w:p>
          <w:p w:rsidR="003171EA" w:rsidRPr="005D2A4D" w:rsidRDefault="003171EA" w:rsidP="003171EA">
            <w:pPr>
              <w:numPr>
                <w:ilvl w:val="0"/>
                <w:numId w:val="100"/>
              </w:numPr>
              <w:ind w:left="1080"/>
              <w:contextualSpacing/>
              <w:rPr>
                <w:rFonts w:ascii="Verdana" w:hAnsi="Verdana"/>
              </w:rPr>
            </w:pPr>
            <w:r w:rsidRPr="005D2A4D">
              <w:rPr>
                <w:rFonts w:ascii="Verdana" w:hAnsi="Verdana"/>
                <w:b/>
              </w:rPr>
              <w:t>Low Risk (4 points):</w:t>
            </w:r>
            <w:r w:rsidRPr="005D2A4D">
              <w:rPr>
                <w:rFonts w:ascii="Verdana" w:hAnsi="Verdana"/>
              </w:rPr>
              <w:t xml:space="preserve"> The department shall provide technical assistance during the site visit. The department shall also assess a civil monetary penalty (fine) if during the site visit the licensor finds that the provider violated a rule of this weight four or more times within the previous 36 months.</w:t>
            </w:r>
          </w:p>
          <w:p w:rsidR="003171EA" w:rsidRPr="002402AD" w:rsidRDefault="003171EA" w:rsidP="003171EA">
            <w:pPr>
              <w:numPr>
                <w:ilvl w:val="0"/>
                <w:numId w:val="102"/>
              </w:numPr>
              <w:ind w:left="1080"/>
              <w:rPr>
                <w:rFonts w:ascii="Verdana" w:hAnsi="Verdana"/>
              </w:rPr>
            </w:pPr>
            <w:r>
              <w:rPr>
                <w:rFonts w:ascii="Verdana" w:hAnsi="Verdana"/>
              </w:rPr>
              <w:t>Additional fines</w:t>
            </w:r>
            <w:r w:rsidRPr="005D2A4D">
              <w:rPr>
                <w:rFonts w:ascii="Verdana" w:hAnsi="Verdana"/>
              </w:rPr>
              <w:t xml:space="preserve"> may be assessed each additional time beyond four that a rule of this weight is violated. </w:t>
            </w:r>
            <w:r w:rsidRPr="002402AD">
              <w:rPr>
                <w:rFonts w:ascii="Verdana" w:hAnsi="Verdana"/>
              </w:rPr>
              <w:t xml:space="preserve">The department shall stop imposing additional fines for any given rule once the provider proves to a department licensor conduct has been taken to come into compliance with that rule. </w:t>
            </w:r>
          </w:p>
          <w:p w:rsidR="003171EA" w:rsidRPr="005D2A4D" w:rsidRDefault="003171EA" w:rsidP="003171EA">
            <w:pPr>
              <w:numPr>
                <w:ilvl w:val="0"/>
                <w:numId w:val="103"/>
              </w:numPr>
              <w:ind w:left="1800"/>
              <w:contextualSpacing/>
              <w:rPr>
                <w:rFonts w:ascii="Verdana" w:hAnsi="Verdana"/>
              </w:rPr>
            </w:pPr>
            <w:r>
              <w:rPr>
                <w:rFonts w:ascii="Verdana" w:hAnsi="Verdana"/>
              </w:rPr>
              <w:t>T</w:t>
            </w:r>
            <w:r w:rsidRPr="005D2A4D">
              <w:rPr>
                <w:rFonts w:ascii="Verdana" w:hAnsi="Verdana"/>
              </w:rPr>
              <w:t>he fine shall be seventy five dollars ($75) per violation per day for a center early learning provider, or fifty dollars ($50) per violation per day for a family home early learning provider.</w:t>
            </w:r>
          </w:p>
          <w:p w:rsidR="003171EA" w:rsidRPr="005D2A4D" w:rsidRDefault="003171EA" w:rsidP="003171EA">
            <w:pPr>
              <w:numPr>
                <w:ilvl w:val="0"/>
                <w:numId w:val="104"/>
              </w:numPr>
              <w:ind w:left="1080"/>
              <w:contextualSpacing/>
              <w:rPr>
                <w:rFonts w:ascii="Verdana" w:hAnsi="Verdana"/>
              </w:rPr>
            </w:pPr>
            <w:r w:rsidRPr="005D2A4D">
              <w:rPr>
                <w:rFonts w:ascii="Verdana" w:hAnsi="Verdana"/>
                <w:b/>
              </w:rPr>
              <w:lastRenderedPageBreak/>
              <w:t>Medium Low Risk (5 points):</w:t>
            </w:r>
            <w:r w:rsidRPr="005D2A4D">
              <w:rPr>
                <w:rFonts w:ascii="Verdana" w:hAnsi="Verdana"/>
              </w:rPr>
              <w:t xml:space="preserve"> The department shall provide technical assistance during the site visit. The department shall also assess a fine if during the site visit the licensor finds that the provider violated a rule of this weight three or more times within the previous 36 months.</w:t>
            </w:r>
          </w:p>
          <w:p w:rsidR="003171EA" w:rsidRPr="005D2A4D" w:rsidRDefault="003171EA" w:rsidP="003171EA">
            <w:pPr>
              <w:numPr>
                <w:ilvl w:val="0"/>
                <w:numId w:val="108"/>
              </w:numPr>
              <w:ind w:left="1800"/>
              <w:contextualSpacing/>
              <w:rPr>
                <w:rFonts w:ascii="Verdana" w:hAnsi="Verdana"/>
              </w:rPr>
            </w:pPr>
            <w:r>
              <w:rPr>
                <w:rFonts w:ascii="Verdana" w:hAnsi="Verdana"/>
              </w:rPr>
              <w:t>Additional fines</w:t>
            </w:r>
            <w:r w:rsidRPr="005D2A4D">
              <w:rPr>
                <w:rFonts w:ascii="Verdana" w:hAnsi="Verdana"/>
              </w:rPr>
              <w:t xml:space="preserve"> may be assessed each additional time beyond three that a rule of this weight is violated.</w:t>
            </w:r>
            <w:r>
              <w:rPr>
                <w:rFonts w:ascii="Verdana" w:hAnsi="Verdana"/>
              </w:rPr>
              <w:t xml:space="preserve"> The department shall stop imposing additional fines for any given rule once the provider proves to a department licensor the provider is compliant with that rule. </w:t>
            </w:r>
          </w:p>
          <w:p w:rsidR="003171EA" w:rsidRPr="005D2A4D" w:rsidRDefault="003171EA" w:rsidP="003171EA">
            <w:pPr>
              <w:numPr>
                <w:ilvl w:val="0"/>
                <w:numId w:val="108"/>
              </w:numPr>
              <w:ind w:left="1800"/>
              <w:contextualSpacing/>
              <w:rPr>
                <w:rFonts w:ascii="Verdana" w:hAnsi="Verdana"/>
              </w:rPr>
            </w:pPr>
            <w:r w:rsidRPr="005D2A4D">
              <w:rPr>
                <w:rFonts w:ascii="Verdana" w:hAnsi="Verdana"/>
              </w:rPr>
              <w:t>The fine shall be one hundred dollars ($100) per violation per day for a center early learning provider, or seventy five dollars ($75) per violation per day for a family home early learning provider.</w:t>
            </w:r>
          </w:p>
          <w:p w:rsidR="003171EA" w:rsidRPr="005D2A4D" w:rsidRDefault="003171EA" w:rsidP="003171EA">
            <w:pPr>
              <w:numPr>
                <w:ilvl w:val="0"/>
                <w:numId w:val="104"/>
              </w:numPr>
              <w:ind w:left="1080"/>
              <w:contextualSpacing/>
              <w:rPr>
                <w:rFonts w:ascii="Verdana" w:hAnsi="Verdana"/>
              </w:rPr>
            </w:pPr>
            <w:r w:rsidRPr="005D2A4D">
              <w:rPr>
                <w:rFonts w:ascii="Verdana" w:hAnsi="Verdana"/>
                <w:b/>
              </w:rPr>
              <w:t>Medium High Risk (6 points):</w:t>
            </w:r>
            <w:r w:rsidRPr="005D2A4D">
              <w:rPr>
                <w:rFonts w:ascii="Verdana" w:hAnsi="Verdana"/>
              </w:rPr>
              <w:t xml:space="preserve"> The department shall provide technical assistance during the site visit</w:t>
            </w:r>
            <w:r>
              <w:rPr>
                <w:rFonts w:ascii="Verdana" w:hAnsi="Verdana"/>
              </w:rPr>
              <w:t xml:space="preserve"> and may require the provider to develop a safety plan</w:t>
            </w:r>
            <w:r w:rsidRPr="005D2A4D">
              <w:rPr>
                <w:rFonts w:ascii="Verdana" w:hAnsi="Verdana"/>
              </w:rPr>
              <w:t>. The department shall also assess a fine if during the site visit the licensor finds that the provider violated a rule of this weight two or more times within the previous 36 months.</w:t>
            </w:r>
          </w:p>
          <w:p w:rsidR="003171EA" w:rsidRPr="005D2A4D" w:rsidRDefault="003171EA" w:rsidP="003171EA">
            <w:pPr>
              <w:numPr>
                <w:ilvl w:val="0"/>
                <w:numId w:val="105"/>
              </w:numPr>
              <w:ind w:left="1800"/>
              <w:contextualSpacing/>
              <w:rPr>
                <w:rFonts w:ascii="Verdana" w:hAnsi="Verdana"/>
              </w:rPr>
            </w:pPr>
            <w:r>
              <w:rPr>
                <w:rFonts w:ascii="Verdana" w:hAnsi="Verdana"/>
              </w:rPr>
              <w:t>Additional fines</w:t>
            </w:r>
            <w:r w:rsidRPr="005D2A4D">
              <w:rPr>
                <w:rFonts w:ascii="Verdana" w:hAnsi="Verdana"/>
              </w:rPr>
              <w:t xml:space="preserve"> may be assessed each additional time beyond two that a rule of this weight is violated. </w:t>
            </w:r>
            <w:r>
              <w:rPr>
                <w:rFonts w:ascii="Verdana" w:hAnsi="Verdana"/>
              </w:rPr>
              <w:t xml:space="preserve">The department shall stop imposing additional fines for any given rule once the provider proves to a department licensor the provider is compliant with that rule. </w:t>
            </w:r>
          </w:p>
          <w:p w:rsidR="003171EA" w:rsidRPr="005D2A4D" w:rsidRDefault="003171EA" w:rsidP="003171EA">
            <w:pPr>
              <w:numPr>
                <w:ilvl w:val="0"/>
                <w:numId w:val="106"/>
              </w:numPr>
              <w:ind w:left="1800"/>
              <w:contextualSpacing/>
              <w:rPr>
                <w:rFonts w:ascii="Verdana" w:hAnsi="Verdana"/>
              </w:rPr>
            </w:pPr>
            <w:r w:rsidRPr="005D2A4D">
              <w:rPr>
                <w:rFonts w:ascii="Verdana" w:hAnsi="Verdana"/>
              </w:rPr>
              <w:t>The fine shall be one hundred fifty dollars ($150) per violation per day for a center early learning provider or one hundred dollars ($100) per violation per day for a family home early learning provider.</w:t>
            </w:r>
          </w:p>
          <w:p w:rsidR="003171EA" w:rsidRPr="005D2A4D" w:rsidRDefault="003171EA" w:rsidP="003171EA">
            <w:pPr>
              <w:numPr>
                <w:ilvl w:val="0"/>
                <w:numId w:val="110"/>
              </w:numPr>
              <w:ind w:left="1080"/>
              <w:contextualSpacing/>
              <w:rPr>
                <w:rFonts w:ascii="Verdana" w:hAnsi="Verdana"/>
              </w:rPr>
            </w:pPr>
            <w:r w:rsidRPr="005D2A4D">
              <w:rPr>
                <w:rFonts w:ascii="Verdana" w:hAnsi="Verdana"/>
                <w:b/>
              </w:rPr>
              <w:t>High Risk (7 points):</w:t>
            </w:r>
            <w:r w:rsidRPr="005D2A4D">
              <w:rPr>
                <w:rFonts w:ascii="Verdana" w:hAnsi="Verdana"/>
              </w:rPr>
              <w:t xml:space="preserve"> The department shall provide technical assistance during the site visit</w:t>
            </w:r>
            <w:r>
              <w:rPr>
                <w:rFonts w:ascii="Verdana" w:hAnsi="Verdana"/>
              </w:rPr>
              <w:t xml:space="preserve"> and may place the provider on a probationary license, or modify or suspend the provider’s license</w:t>
            </w:r>
            <w:r w:rsidRPr="005D2A4D">
              <w:rPr>
                <w:rFonts w:ascii="Verdana" w:hAnsi="Verdana"/>
              </w:rPr>
              <w:t xml:space="preserve">. The department shall also assess a fine if during the </w:t>
            </w:r>
            <w:r w:rsidRPr="005D2A4D">
              <w:rPr>
                <w:rFonts w:ascii="Verdana" w:hAnsi="Verdana"/>
              </w:rPr>
              <w:lastRenderedPageBreak/>
              <w:t>site visit the licensor finds that the provider violated a rule of this weight one or more times within the previous 36 months.</w:t>
            </w:r>
          </w:p>
          <w:p w:rsidR="003171EA" w:rsidRPr="005D2A4D" w:rsidRDefault="003171EA" w:rsidP="003171EA">
            <w:pPr>
              <w:numPr>
                <w:ilvl w:val="0"/>
                <w:numId w:val="109"/>
              </w:numPr>
              <w:ind w:left="1800"/>
              <w:contextualSpacing/>
              <w:rPr>
                <w:rFonts w:ascii="Verdana" w:hAnsi="Verdana"/>
              </w:rPr>
            </w:pPr>
            <w:r>
              <w:rPr>
                <w:rFonts w:ascii="Verdana" w:hAnsi="Verdana"/>
              </w:rPr>
              <w:t>Additional fines</w:t>
            </w:r>
            <w:r w:rsidRPr="005D2A4D">
              <w:rPr>
                <w:rFonts w:ascii="Verdana" w:hAnsi="Verdana"/>
              </w:rPr>
              <w:t xml:space="preserve"> may be assessed each additional time that a rule of this weight is violated.</w:t>
            </w:r>
            <w:r>
              <w:rPr>
                <w:rFonts w:ascii="Verdana" w:hAnsi="Verdana"/>
              </w:rPr>
              <w:t xml:space="preserve"> The department shall stop imposing additional fines for any given rule once the provider proves to a department licensor the provider is compliant with that rule. </w:t>
            </w:r>
          </w:p>
          <w:p w:rsidR="003171EA" w:rsidRPr="005D2A4D" w:rsidRDefault="003171EA" w:rsidP="003171EA">
            <w:pPr>
              <w:numPr>
                <w:ilvl w:val="0"/>
                <w:numId w:val="109"/>
              </w:numPr>
              <w:ind w:left="1800"/>
              <w:contextualSpacing/>
              <w:rPr>
                <w:rFonts w:ascii="Verdana" w:hAnsi="Verdana"/>
              </w:rPr>
            </w:pPr>
            <w:r w:rsidRPr="005D2A4D">
              <w:rPr>
                <w:rFonts w:ascii="Verdana" w:hAnsi="Verdana"/>
              </w:rPr>
              <w:t>The fine shall be two hundred fifty dollars ($250) per violation per day for a center early learning provider or one hundred fifty dollars ($150) per violation per day for a family home early learning provider.</w:t>
            </w:r>
          </w:p>
          <w:p w:rsidR="003171EA" w:rsidRDefault="003171EA" w:rsidP="003171EA">
            <w:pPr>
              <w:numPr>
                <w:ilvl w:val="0"/>
                <w:numId w:val="111"/>
              </w:numPr>
              <w:ind w:left="1080"/>
              <w:contextualSpacing/>
              <w:rPr>
                <w:rFonts w:ascii="Verdana" w:hAnsi="Verdana"/>
              </w:rPr>
            </w:pPr>
            <w:r w:rsidRPr="005D2A4D">
              <w:rPr>
                <w:rFonts w:ascii="Verdana" w:hAnsi="Verdana"/>
                <w:b/>
              </w:rPr>
              <w:t>Extremely High Risk (8 points):</w:t>
            </w:r>
            <w:r w:rsidRPr="005D2A4D">
              <w:rPr>
                <w:rFonts w:ascii="Verdana" w:hAnsi="Verdana"/>
              </w:rPr>
              <w:t xml:space="preserve"> The department may deny, suspend, or revoke the provider’s license.</w:t>
            </w:r>
            <w:r w:rsidRPr="007D3D38">
              <w:rPr>
                <w:rFonts w:ascii="Verdana" w:hAnsi="Verdana"/>
                <w:color w:val="FF0000"/>
              </w:rPr>
              <w:t xml:space="preserve"> </w:t>
            </w:r>
            <w:r>
              <w:rPr>
                <w:rFonts w:ascii="Verdana" w:hAnsi="Verdana"/>
                <w:color w:val="FF0000"/>
              </w:rPr>
              <w:t xml:space="preserve">                                  </w:t>
            </w:r>
            <w:r w:rsidRPr="007D3D38">
              <w:rPr>
                <w:rFonts w:ascii="Verdana" w:hAnsi="Verdana"/>
                <w:color w:val="FF0000"/>
              </w:rPr>
              <w:t>Weight</w:t>
            </w:r>
            <w:r>
              <w:rPr>
                <w:rFonts w:ascii="Verdana" w:hAnsi="Verdana"/>
                <w:color w:val="FF0000"/>
              </w:rPr>
              <w:t xml:space="preserve"> NA</w:t>
            </w:r>
          </w:p>
          <w:p w:rsidR="003171EA" w:rsidRDefault="003171EA" w:rsidP="003171EA">
            <w:pPr>
              <w:ind w:left="720"/>
              <w:contextualSpacing/>
              <w:rPr>
                <w:rFonts w:ascii="Verdana" w:hAnsi="Verdana"/>
                <w:b/>
              </w:rPr>
            </w:pPr>
          </w:p>
          <w:p w:rsidR="003171EA" w:rsidRDefault="003171EA" w:rsidP="003171EA">
            <w:pPr>
              <w:contextualSpacing/>
              <w:jc w:val="center"/>
              <w:rPr>
                <w:rFonts w:ascii="Verdana" w:hAnsi="Verdana"/>
                <w:b/>
              </w:rPr>
            </w:pPr>
            <w:r>
              <w:rPr>
                <w:rFonts w:ascii="Verdana" w:hAnsi="Verdana"/>
                <w:b/>
              </w:rPr>
              <w:t>****SINGLE FINDING SCORE CHART****</w:t>
            </w:r>
          </w:p>
          <w:p w:rsidR="003171EA" w:rsidRPr="005D2A4D" w:rsidRDefault="003171EA" w:rsidP="003171EA">
            <w:pPr>
              <w:ind w:left="720"/>
              <w:contextualSpacing/>
              <w:rPr>
                <w:rFonts w:ascii="Verdana" w:hAnsi="Verdana"/>
              </w:rPr>
            </w:pPr>
          </w:p>
          <w:p w:rsidR="003171EA" w:rsidRPr="002177CB" w:rsidRDefault="003171EA" w:rsidP="003171EA">
            <w:pPr>
              <w:pStyle w:val="ListParagraph"/>
              <w:numPr>
                <w:ilvl w:val="0"/>
                <w:numId w:val="101"/>
              </w:numPr>
              <w:ind w:left="360"/>
              <w:rPr>
                <w:rFonts w:ascii="Verdana" w:hAnsi="Verdana"/>
              </w:rPr>
            </w:pPr>
            <w:r w:rsidRPr="002177CB">
              <w:rPr>
                <w:rFonts w:ascii="Verdana" w:hAnsi="Verdana"/>
              </w:rPr>
              <w:t>An early learning provider’s overall licensing score is calculated pursuant to 170-300-0441(5). In addition to single finding scores, a provider’s overall licensing score determines what compliance actions or enforcement actions the department may take. Compliance and enforcement actions are taken pursuant to the scoring system described in this chapter or pursuant to RCW 43.215.040</w:t>
            </w:r>
            <w:proofErr w:type="gramStart"/>
            <w:r>
              <w:rPr>
                <w:rFonts w:ascii="Verdana" w:hAnsi="Verdana"/>
              </w:rPr>
              <w:t>,.</w:t>
            </w:r>
            <w:proofErr w:type="gramEnd"/>
            <w:r>
              <w:rPr>
                <w:rFonts w:ascii="Verdana" w:hAnsi="Verdana"/>
              </w:rPr>
              <w:t>070, and .200</w:t>
            </w:r>
            <w:r w:rsidRPr="002177CB">
              <w:rPr>
                <w:rFonts w:ascii="Verdana" w:hAnsi="Verdana"/>
              </w:rPr>
              <w:t>. If a provider’s overall licensing score is:</w:t>
            </w:r>
          </w:p>
          <w:p w:rsidR="003171EA" w:rsidRPr="002177CB" w:rsidRDefault="003171EA" w:rsidP="003171EA">
            <w:pPr>
              <w:pStyle w:val="ListParagraph"/>
              <w:numPr>
                <w:ilvl w:val="0"/>
                <w:numId w:val="112"/>
              </w:numPr>
              <w:ind w:left="1080"/>
              <w:rPr>
                <w:rFonts w:ascii="Verdana" w:hAnsi="Verdana"/>
              </w:rPr>
            </w:pPr>
            <w:r w:rsidRPr="002177CB">
              <w:rPr>
                <w:rFonts w:ascii="Verdana" w:hAnsi="Verdana"/>
                <w:b/>
              </w:rPr>
              <w:t>1-50 points:</w:t>
            </w:r>
            <w:r w:rsidRPr="002177CB">
              <w:rPr>
                <w:rFonts w:ascii="Verdana" w:hAnsi="Verdana"/>
              </w:rPr>
              <w:t xml:space="preserve"> The department shall provide technical assistance to help a provider comply with this chapter. </w:t>
            </w:r>
          </w:p>
          <w:p w:rsidR="003171EA" w:rsidRPr="002177CB" w:rsidRDefault="003171EA" w:rsidP="003171EA">
            <w:pPr>
              <w:pStyle w:val="ListParagraph"/>
              <w:numPr>
                <w:ilvl w:val="0"/>
                <w:numId w:val="112"/>
              </w:numPr>
              <w:ind w:left="1080"/>
              <w:rPr>
                <w:rFonts w:ascii="Verdana" w:hAnsi="Verdana"/>
              </w:rPr>
            </w:pPr>
            <w:r w:rsidRPr="002177CB">
              <w:rPr>
                <w:rFonts w:ascii="Verdana" w:hAnsi="Verdana"/>
                <w:b/>
              </w:rPr>
              <w:t>51-100 points:</w:t>
            </w:r>
            <w:r w:rsidRPr="002177CB">
              <w:rPr>
                <w:rFonts w:ascii="Verdana" w:hAnsi="Verdana"/>
              </w:rPr>
              <w:t xml:space="preserve"> In addition to providing technical assistance, the department may require the provider to complete an office conference. The department shall also assess a one-time fine once a provider’s overall licensing score reaches at least 51 points. The fine shall be one hundred fifty dollars ($150) per violation per day for a center early learning provider or fifty dollars ($50) per violation per day for a family home early </w:t>
            </w:r>
            <w:r w:rsidRPr="002177CB">
              <w:rPr>
                <w:rFonts w:ascii="Verdana" w:hAnsi="Verdana"/>
              </w:rPr>
              <w:lastRenderedPageBreak/>
              <w:t>learning provider once a provider’s overall licensing score reaches at least 51 points.</w:t>
            </w:r>
          </w:p>
          <w:p w:rsidR="003171EA" w:rsidRPr="00E352F9" w:rsidRDefault="003171EA" w:rsidP="003171EA">
            <w:pPr>
              <w:pStyle w:val="ListParagraph"/>
              <w:numPr>
                <w:ilvl w:val="0"/>
                <w:numId w:val="112"/>
              </w:numPr>
              <w:ind w:left="1080"/>
              <w:rPr>
                <w:rFonts w:ascii="Verdana" w:hAnsi="Verdana"/>
              </w:rPr>
            </w:pPr>
            <w:r w:rsidRPr="002177CB">
              <w:rPr>
                <w:rFonts w:ascii="Verdana" w:hAnsi="Verdana"/>
                <w:b/>
              </w:rPr>
              <w:t>101-150 points:</w:t>
            </w:r>
            <w:r w:rsidRPr="002177CB">
              <w:rPr>
                <w:rFonts w:ascii="Verdana" w:hAnsi="Verdana"/>
              </w:rPr>
              <w:t xml:space="preserve"> In addition to providing technical assistance, the department may issue a probationary license pursuant to RCW 43.215.290, or modify or suspend the provider’s license. The department shall also assess a one-time fine once a provider’s overall licensing score reaches at least 101 points. The fine shall be two hundred fifty dollars ($250) per violation per day for a center early learning provider or one hundred</w:t>
            </w:r>
            <w:r w:rsidRPr="00E352F9">
              <w:rPr>
                <w:rFonts w:ascii="Verdana" w:hAnsi="Verdana"/>
              </w:rPr>
              <w:t xml:space="preserve"> fifty dollars ($150) per violation per day for a family home early learning provider.</w:t>
            </w:r>
          </w:p>
          <w:p w:rsidR="003171EA" w:rsidRPr="007B1EE2" w:rsidRDefault="003171EA" w:rsidP="003171EA">
            <w:pPr>
              <w:pStyle w:val="ListParagraph"/>
              <w:numPr>
                <w:ilvl w:val="0"/>
                <w:numId w:val="112"/>
              </w:numPr>
              <w:ind w:left="1080"/>
              <w:rPr>
                <w:rFonts w:ascii="Verdana" w:hAnsi="Verdana"/>
              </w:rPr>
            </w:pPr>
            <w:r w:rsidRPr="003F5E3B">
              <w:rPr>
                <w:rFonts w:ascii="Verdana" w:hAnsi="Verdana"/>
                <w:b/>
              </w:rPr>
              <w:t>151 or more points:</w:t>
            </w:r>
            <w:r w:rsidRPr="00D42D40">
              <w:rPr>
                <w:rFonts w:ascii="Verdana" w:hAnsi="Verdana"/>
              </w:rPr>
              <w:t xml:space="preserve"> the department </w:t>
            </w:r>
            <w:r>
              <w:rPr>
                <w:rFonts w:ascii="Verdana" w:hAnsi="Verdana"/>
              </w:rPr>
              <w:t>may</w:t>
            </w:r>
            <w:r w:rsidRPr="00D42D40">
              <w:rPr>
                <w:rFonts w:ascii="Verdana" w:hAnsi="Verdana"/>
              </w:rPr>
              <w:t xml:space="preserve"> </w:t>
            </w:r>
            <w:r>
              <w:rPr>
                <w:rFonts w:ascii="Verdana" w:hAnsi="Verdana"/>
              </w:rPr>
              <w:t>suspend</w:t>
            </w:r>
            <w:r w:rsidRPr="00D42D40">
              <w:rPr>
                <w:rFonts w:ascii="Verdana" w:hAnsi="Verdana"/>
              </w:rPr>
              <w:t xml:space="preserve"> </w:t>
            </w:r>
            <w:r>
              <w:rPr>
                <w:rFonts w:ascii="Verdana" w:hAnsi="Verdana"/>
              </w:rPr>
              <w:t>or</w:t>
            </w:r>
            <w:r w:rsidRPr="00D42D40">
              <w:rPr>
                <w:rFonts w:ascii="Verdana" w:hAnsi="Verdana"/>
              </w:rPr>
              <w:t xml:space="preserve"> revoke the provider’s license.</w:t>
            </w:r>
            <w:r w:rsidRPr="007D3D38">
              <w:rPr>
                <w:rFonts w:ascii="Verdana" w:hAnsi="Verdana"/>
                <w:color w:val="FF0000"/>
              </w:rPr>
              <w:t xml:space="preserve"> Weight</w:t>
            </w:r>
            <w:r>
              <w:rPr>
                <w:rFonts w:ascii="Verdana" w:hAnsi="Verdana"/>
                <w:color w:val="FF0000"/>
              </w:rPr>
              <w:t xml:space="preserve"> NA</w:t>
            </w:r>
          </w:p>
          <w:p w:rsidR="003171EA" w:rsidRDefault="003171EA" w:rsidP="003171EA">
            <w:pPr>
              <w:rPr>
                <w:rFonts w:ascii="Verdana" w:hAnsi="Verdana"/>
                <w:b/>
              </w:rPr>
            </w:pPr>
          </w:p>
          <w:p w:rsidR="003171EA" w:rsidRPr="007B1EE2" w:rsidRDefault="003171EA" w:rsidP="003171EA">
            <w:pPr>
              <w:jc w:val="center"/>
              <w:rPr>
                <w:rFonts w:ascii="Verdana" w:hAnsi="Verdana"/>
              </w:rPr>
            </w:pPr>
            <w:r w:rsidRPr="007B1EE2">
              <w:rPr>
                <w:rFonts w:ascii="Verdana" w:hAnsi="Verdana"/>
                <w:b/>
              </w:rPr>
              <w:t>****OVERALL LICENSING SCORE CHART****</w:t>
            </w:r>
          </w:p>
          <w:p w:rsidR="003171EA" w:rsidRPr="005D2A4D" w:rsidRDefault="003171EA" w:rsidP="003171EA">
            <w:pPr>
              <w:jc w:val="center"/>
              <w:rPr>
                <w:rFonts w:ascii="Verdana" w:hAnsi="Verdana"/>
                <w:b/>
                <w:sz w:val="24"/>
                <w:szCs w:val="24"/>
              </w:rPr>
            </w:pPr>
          </w:p>
        </w:tc>
        <w:tc>
          <w:tcPr>
            <w:tcW w:w="3744" w:type="dxa"/>
          </w:tcPr>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3171EA" w:rsidRPr="005D2A4D" w:rsidRDefault="003171EA" w:rsidP="003171EA">
            <w:pPr>
              <w:jc w:val="both"/>
              <w:rPr>
                <w:rFonts w:ascii="Verdana" w:hAnsi="Verdana"/>
                <w:b/>
              </w:rPr>
            </w:pPr>
          </w:p>
        </w:tc>
        <w:tc>
          <w:tcPr>
            <w:tcW w:w="3744" w:type="dxa"/>
            <w:gridSpan w:val="2"/>
          </w:tcPr>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3171EA" w:rsidRPr="005D2A4D" w:rsidRDefault="003171EA" w:rsidP="003171EA">
            <w:pPr>
              <w:jc w:val="both"/>
              <w:rPr>
                <w:rFonts w:ascii="Verdana" w:hAnsi="Verdana"/>
                <w:b/>
              </w:rPr>
            </w:pPr>
          </w:p>
        </w:tc>
      </w:tr>
      <w:tr w:rsidR="00EB7A22" w:rsidTr="00EB7A22">
        <w:trPr>
          <w:gridAfter w:val="1"/>
          <w:wAfter w:w="23" w:type="dxa"/>
        </w:trPr>
        <w:tc>
          <w:tcPr>
            <w:tcW w:w="18697" w:type="dxa"/>
            <w:gridSpan w:val="5"/>
            <w:shd w:val="clear" w:color="auto" w:fill="auto"/>
          </w:tcPr>
          <w:p w:rsidR="00EB7A22" w:rsidRPr="00C10FB3" w:rsidRDefault="00EB7A22" w:rsidP="003171EA">
            <w:pPr>
              <w:rPr>
                <w:rFonts w:ascii="Verdana" w:hAnsi="Verdana"/>
              </w:rPr>
            </w:pPr>
            <w:r w:rsidRPr="00C10FB3">
              <w:rPr>
                <w:rFonts w:ascii="Verdana" w:hAnsi="Verdana"/>
              </w:rPr>
              <w:lastRenderedPageBreak/>
              <w:t>The Washington state legislature granted the Department of Early Learning (DEL) the authority “to safeguard and promote the health, safety, and well-being of children receiving child care and early learning assistance, which is paramount over the right of any person to provide care.” RCW 43.215.005(4</w:t>
            </w:r>
            <w:proofErr w:type="gramStart"/>
            <w:r w:rsidRPr="00C10FB3">
              <w:rPr>
                <w:rFonts w:ascii="Verdana" w:hAnsi="Verdana"/>
              </w:rPr>
              <w:t>)(</w:t>
            </w:r>
            <w:proofErr w:type="gramEnd"/>
            <w:r w:rsidRPr="00C10FB3">
              <w:rPr>
                <w:rFonts w:ascii="Verdana" w:hAnsi="Verdana"/>
              </w:rPr>
              <w:t>c). As part of this responsibility, DEL must “administer child care and early learning programs.” RCW 43.215.005(4</w:t>
            </w:r>
            <w:proofErr w:type="gramStart"/>
            <w:r w:rsidRPr="00C10FB3">
              <w:rPr>
                <w:rFonts w:ascii="Verdana" w:hAnsi="Verdana"/>
              </w:rPr>
              <w:t>)(</w:t>
            </w:r>
            <w:proofErr w:type="gramEnd"/>
            <w:r w:rsidRPr="00C10FB3">
              <w:rPr>
                <w:rFonts w:ascii="Verdana" w:hAnsi="Verdana"/>
              </w:rPr>
              <w:t>d). Accordingly, DEL administers these programs by creating and enforcing rules that protect and promote the health and safety of enrolled children. These rules encourage compliance and, when an early learning provider fails to comply, they also outline penalties (or “actions”) the department can take to encourage providers to come into compliance.</w:t>
            </w:r>
          </w:p>
          <w:p w:rsidR="00EB7A22" w:rsidRPr="00C10FB3" w:rsidRDefault="00EB7A22" w:rsidP="003171EA">
            <w:pPr>
              <w:rPr>
                <w:rFonts w:ascii="Verdana" w:hAnsi="Verdana"/>
              </w:rPr>
            </w:pPr>
          </w:p>
          <w:p w:rsidR="00EB7A22" w:rsidRPr="00C10FB3" w:rsidRDefault="00EB7A22" w:rsidP="003171EA">
            <w:pPr>
              <w:rPr>
                <w:rFonts w:ascii="Verdana" w:hAnsi="Verdana"/>
              </w:rPr>
            </w:pPr>
            <w:r w:rsidRPr="00C10FB3">
              <w:rPr>
                <w:rFonts w:ascii="Verdana" w:hAnsi="Verdana"/>
              </w:rPr>
              <w:t>In this section, DEL uses numerical weights that correspond to a number of DEL’s licensing rules to assign an early learning provider a Single Finding Score. Weights on each rule range from three points (least risk of direct or indirect harm to children) to eight points (most risk of harm) and have escalating actions. This proposed section also indicates how a provider’s Single Finding Score and history of compliance would be tracked over a three year period to produce an Overall Licensing Score. This weighting process was developed using the most up-to-date scientific and social research to assigning a weight to each rule to distinguish levels of regulatory compliance. By weighting the rules DEL will be able to utilize each program’s operations compliance history including the repetition of violations, investigations, types, and number and weight of deficiencies to generate the enforcement recommendations. Such research indicates the importance of capturing and analyzing data that reflects the weight of rules that a provider fails to comply with as well as the compliance history over a number of years. By using this approach, and capturing these data, DEL is able to tailor actions to each provider in a way that will increase compliance overall, reduce the number of times a provider fails to comply with licensing rules, and identify which providers are the most at risk of harming children enrolled in their program.</w:t>
            </w:r>
          </w:p>
        </w:tc>
      </w:tr>
    </w:tbl>
    <w:p w:rsidR="003171EA" w:rsidRDefault="003171EA" w:rsidP="003171E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787" w:type="dxa"/>
        <w:tblInd w:w="-342" w:type="dxa"/>
        <w:tblLayout w:type="fixed"/>
        <w:tblLook w:val="04A0" w:firstRow="1" w:lastRow="0" w:firstColumn="1" w:lastColumn="0" w:noHBand="0" w:noVBand="1"/>
      </w:tblPr>
      <w:tblGrid>
        <w:gridCol w:w="5827"/>
        <w:gridCol w:w="3060"/>
        <w:gridCol w:w="3150"/>
        <w:gridCol w:w="3690"/>
        <w:gridCol w:w="2970"/>
        <w:gridCol w:w="23"/>
        <w:gridCol w:w="67"/>
      </w:tblGrid>
      <w:tr w:rsidR="003171EA" w:rsidTr="003171EA">
        <w:trPr>
          <w:gridAfter w:val="2"/>
          <w:wAfter w:w="90" w:type="dxa"/>
        </w:trPr>
        <w:tc>
          <w:tcPr>
            <w:tcW w:w="18697" w:type="dxa"/>
            <w:gridSpan w:val="5"/>
            <w:shd w:val="clear" w:color="auto" w:fill="BFBFBF" w:themeFill="background1" w:themeFillShade="BF"/>
          </w:tcPr>
          <w:p w:rsidR="003171EA" w:rsidRDefault="003171EA" w:rsidP="003171EA">
            <w:pPr>
              <w:jc w:val="center"/>
              <w:rPr>
                <w:rFonts w:ascii="Verdana" w:hAnsi="Verdana"/>
                <w:b/>
                <w:sz w:val="24"/>
                <w:szCs w:val="24"/>
              </w:rPr>
            </w:pPr>
            <w:r>
              <w:rPr>
                <w:rFonts w:ascii="Verdana" w:hAnsi="Verdana"/>
                <w:b/>
                <w:sz w:val="24"/>
                <w:szCs w:val="24"/>
              </w:rPr>
              <w:lastRenderedPageBreak/>
              <w:t>Licensing Process – Enforcement actions, notice, and appeal</w:t>
            </w:r>
          </w:p>
        </w:tc>
      </w:tr>
      <w:tr w:rsidR="003171EA" w:rsidTr="008421F3">
        <w:trPr>
          <w:gridAfter w:val="1"/>
          <w:wAfter w:w="67" w:type="dxa"/>
          <w:trHeight w:val="300"/>
        </w:trPr>
        <w:tc>
          <w:tcPr>
            <w:tcW w:w="5827" w:type="dxa"/>
            <w:shd w:val="clear" w:color="auto" w:fill="DDD9C3" w:themeFill="background2" w:themeFillShade="E6"/>
          </w:tcPr>
          <w:p w:rsidR="003171EA" w:rsidRPr="009F70D3" w:rsidRDefault="003171EA" w:rsidP="003171EA">
            <w:pPr>
              <w:jc w:val="center"/>
              <w:rPr>
                <w:rFonts w:ascii="Verdana" w:hAnsi="Verdana"/>
                <w:b/>
                <w:sz w:val="24"/>
                <w:szCs w:val="24"/>
              </w:rPr>
            </w:pPr>
            <w:r>
              <w:rPr>
                <w:rFonts w:ascii="Verdana" w:hAnsi="Verdana"/>
                <w:b/>
                <w:sz w:val="24"/>
                <w:szCs w:val="24"/>
              </w:rPr>
              <w:t>Family Home WAC</w:t>
            </w:r>
          </w:p>
        </w:tc>
        <w:tc>
          <w:tcPr>
            <w:tcW w:w="3060" w:type="dxa"/>
            <w:shd w:val="clear" w:color="auto" w:fill="DDD9C3" w:themeFill="background2" w:themeFillShade="E6"/>
          </w:tcPr>
          <w:p w:rsidR="003171EA" w:rsidRPr="009F70D3" w:rsidRDefault="003171EA" w:rsidP="003171EA">
            <w:pPr>
              <w:jc w:val="center"/>
              <w:rPr>
                <w:rFonts w:ascii="Verdana" w:hAnsi="Verdana"/>
                <w:b/>
                <w:sz w:val="24"/>
                <w:szCs w:val="24"/>
              </w:rPr>
            </w:pPr>
            <w:r>
              <w:rPr>
                <w:rFonts w:ascii="Verdana" w:hAnsi="Verdana"/>
                <w:b/>
                <w:sz w:val="24"/>
                <w:szCs w:val="24"/>
              </w:rPr>
              <w:t>Center WAC</w:t>
            </w:r>
          </w:p>
        </w:tc>
        <w:tc>
          <w:tcPr>
            <w:tcW w:w="3150" w:type="dxa"/>
            <w:shd w:val="clear" w:color="auto" w:fill="EAF1DD" w:themeFill="accent3" w:themeFillTint="33"/>
          </w:tcPr>
          <w:p w:rsidR="003171EA" w:rsidRPr="009F70D3" w:rsidRDefault="003171EA" w:rsidP="003171EA">
            <w:pPr>
              <w:tabs>
                <w:tab w:val="left" w:pos="2064"/>
                <w:tab w:val="center" w:pos="3132"/>
              </w:tabs>
              <w:jc w:val="center"/>
              <w:rPr>
                <w:rFonts w:ascii="Verdana" w:hAnsi="Verdana"/>
                <w:b/>
                <w:sz w:val="24"/>
                <w:szCs w:val="24"/>
              </w:rPr>
            </w:pPr>
            <w:r>
              <w:rPr>
                <w:rFonts w:ascii="Verdana" w:hAnsi="Verdana"/>
                <w:b/>
                <w:sz w:val="24"/>
                <w:szCs w:val="24"/>
              </w:rPr>
              <w:t>Proposed WAC</w:t>
            </w:r>
          </w:p>
        </w:tc>
        <w:tc>
          <w:tcPr>
            <w:tcW w:w="3690"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Satisfactory/Minor/Major revisions; Concerns; Suggested Alternate Language</w:t>
            </w:r>
          </w:p>
        </w:tc>
        <w:tc>
          <w:tcPr>
            <w:tcW w:w="2993" w:type="dxa"/>
            <w:gridSpan w:val="2"/>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Conflicts with ECEAP, Head Start, Schools District Standards and Practices</w:t>
            </w:r>
          </w:p>
        </w:tc>
      </w:tr>
      <w:tr w:rsidR="003171EA" w:rsidTr="008421F3">
        <w:trPr>
          <w:gridAfter w:val="1"/>
          <w:wAfter w:w="67" w:type="dxa"/>
          <w:trHeight w:val="300"/>
        </w:trPr>
        <w:tc>
          <w:tcPr>
            <w:tcW w:w="5827" w:type="dxa"/>
            <w:shd w:val="clear" w:color="auto" w:fill="auto"/>
          </w:tcPr>
          <w:p w:rsidR="003171EA" w:rsidRDefault="003171EA" w:rsidP="003171EA">
            <w:pPr>
              <w:tabs>
                <w:tab w:val="left" w:pos="1313"/>
              </w:tabs>
              <w:rPr>
                <w:rFonts w:ascii="Verdana" w:hAnsi="Verdana"/>
                <w:highlight w:val="lightGray"/>
              </w:rPr>
            </w:pPr>
            <w:r w:rsidRPr="001F65E7">
              <w:rPr>
                <w:rFonts w:ascii="Verdana" w:hAnsi="Verdana"/>
              </w:rPr>
              <w:t>WAC</w:t>
            </w:r>
            <w:r w:rsidRPr="001F66FB">
              <w:rPr>
                <w:rFonts w:ascii="Verdana" w:hAnsi="Verdana"/>
              </w:rPr>
              <w:t xml:space="preserve"> 170-296A-8150 </w:t>
            </w:r>
            <w:r w:rsidRPr="001F66FB">
              <w:rPr>
                <w:rFonts w:ascii="Verdana" w:hAnsi="Verdana"/>
              </w:rPr>
              <w:br/>
            </w:r>
            <w:r w:rsidRPr="001F66FB">
              <w:rPr>
                <w:rFonts w:ascii="Verdana" w:hAnsi="Verdana"/>
                <w:highlight w:val="lightGray"/>
              </w:rPr>
              <w:t xml:space="preserve">Denial, suspension, revocation, modification, or </w:t>
            </w:r>
            <w:proofErr w:type="spellStart"/>
            <w:r w:rsidRPr="001F66FB">
              <w:rPr>
                <w:rFonts w:ascii="Verdana" w:hAnsi="Verdana"/>
                <w:highlight w:val="lightGray"/>
              </w:rPr>
              <w:t>noncontinuation</w:t>
            </w:r>
            <w:proofErr w:type="spellEnd"/>
            <w:r w:rsidRPr="001F66FB">
              <w:rPr>
                <w:rFonts w:ascii="Verdana" w:hAnsi="Verdana"/>
                <w:highlight w:val="lightGray"/>
              </w:rPr>
              <w:t xml:space="preserve"> of a license.</w:t>
            </w:r>
          </w:p>
          <w:p w:rsidR="003171EA" w:rsidRDefault="003171EA" w:rsidP="003171EA">
            <w:pPr>
              <w:tabs>
                <w:tab w:val="left" w:pos="1313"/>
              </w:tabs>
              <w:rPr>
                <w:rFonts w:ascii="Verdana" w:hAnsi="Verdana"/>
              </w:rPr>
            </w:pPr>
            <w:r w:rsidRPr="001F66FB">
              <w:rPr>
                <w:rFonts w:ascii="Verdana" w:hAnsi="Verdana"/>
                <w:highlight w:val="lightGray"/>
              </w:rPr>
              <w:t>A license may be denied, suspended, modified, revoked or not continued when the licensee fails to comply with the requirements in this chapter or any pr</w:t>
            </w:r>
            <w:r>
              <w:rPr>
                <w:rFonts w:ascii="Verdana" w:hAnsi="Verdana"/>
                <w:highlight w:val="lightGray"/>
              </w:rPr>
              <w:t>ovisions of chapter 43.215 RCW.</w:t>
            </w:r>
          </w:p>
          <w:p w:rsidR="003171EA" w:rsidRPr="001F66FB" w:rsidRDefault="003171EA" w:rsidP="003171EA">
            <w:pPr>
              <w:tabs>
                <w:tab w:val="left" w:pos="1313"/>
              </w:tabs>
              <w:rPr>
                <w:rFonts w:ascii="Verdana" w:hAnsi="Verdana"/>
                <w:highlight w:val="lightGray"/>
              </w:rPr>
            </w:pPr>
            <w:r w:rsidRPr="001F65E7">
              <w:rPr>
                <w:rFonts w:ascii="Verdana" w:hAnsi="Verdana"/>
              </w:rPr>
              <w:t>WAC</w:t>
            </w:r>
            <w:r w:rsidRPr="001F66FB">
              <w:rPr>
                <w:rFonts w:ascii="Verdana" w:hAnsi="Verdana"/>
              </w:rPr>
              <w:t xml:space="preserve"> 170-296A-8175</w:t>
            </w:r>
            <w:r w:rsidRPr="001F66FB">
              <w:rPr>
                <w:rFonts w:ascii="Verdana" w:hAnsi="Verdana"/>
              </w:rPr>
              <w:br/>
            </w:r>
            <w:r w:rsidRPr="001F66FB">
              <w:rPr>
                <w:rFonts w:ascii="Verdana" w:hAnsi="Verdana"/>
                <w:highlight w:val="lightGray"/>
              </w:rPr>
              <w:t>Violations – Enforcement action</w:t>
            </w:r>
          </w:p>
          <w:p w:rsidR="003171EA" w:rsidRDefault="003171EA" w:rsidP="003171EA">
            <w:pPr>
              <w:tabs>
                <w:tab w:val="left" w:pos="1313"/>
              </w:tabs>
              <w:rPr>
                <w:rFonts w:ascii="Verdana" w:hAnsi="Verdana"/>
                <w:highlight w:val="lightGray"/>
              </w:rPr>
            </w:pPr>
            <w:r w:rsidRPr="001F66FB">
              <w:rPr>
                <w:rFonts w:ascii="Verdana" w:hAnsi="Verdana"/>
                <w:highlight w:val="lightGray"/>
              </w:rPr>
              <w:t>The department may deny, suspend, revoke, or not continue a license when:</w:t>
            </w:r>
          </w:p>
          <w:p w:rsidR="003171EA" w:rsidRDefault="003171EA" w:rsidP="003171EA">
            <w:pPr>
              <w:tabs>
                <w:tab w:val="left" w:pos="1313"/>
              </w:tabs>
              <w:rPr>
                <w:rFonts w:ascii="Verdana" w:hAnsi="Verdana"/>
                <w:highlight w:val="lightGray"/>
              </w:rPr>
            </w:pPr>
            <w:r w:rsidRPr="001F66FB">
              <w:rPr>
                <w:rFonts w:ascii="Verdana" w:hAnsi="Verdana"/>
                <w:highlight w:val="lightGray"/>
              </w:rPr>
              <w:t>(1) The licensee is unable to provide the required care for the children in a way that promotes their health, safety and well-being;</w:t>
            </w:r>
          </w:p>
          <w:p w:rsidR="003171EA" w:rsidRDefault="003171EA" w:rsidP="003171EA">
            <w:pPr>
              <w:tabs>
                <w:tab w:val="left" w:pos="1313"/>
              </w:tabs>
              <w:rPr>
                <w:rFonts w:ascii="Verdana" w:hAnsi="Verdana"/>
                <w:highlight w:val="lightGray"/>
              </w:rPr>
            </w:pPr>
            <w:r w:rsidRPr="001F66FB">
              <w:rPr>
                <w:rFonts w:ascii="Verdana" w:hAnsi="Verdana"/>
                <w:highlight w:val="lightGray"/>
              </w:rPr>
              <w:t>(2) The licensee is disqualified under chapter 170-06 WAC (DEL background check rules);</w:t>
            </w:r>
          </w:p>
          <w:p w:rsidR="003171EA" w:rsidRDefault="003171EA" w:rsidP="003171EA">
            <w:pPr>
              <w:tabs>
                <w:tab w:val="left" w:pos="1313"/>
              </w:tabs>
              <w:rPr>
                <w:rFonts w:ascii="Verdana" w:hAnsi="Verdana"/>
                <w:highlight w:val="lightGray"/>
              </w:rPr>
            </w:pPr>
            <w:r w:rsidRPr="001F66FB">
              <w:rPr>
                <w:rFonts w:ascii="Verdana" w:hAnsi="Verdana"/>
                <w:highlight w:val="lightGray"/>
              </w:rPr>
              <w:t>(3) The licensee or household member has been found to have committed child abuse or child neglect;</w:t>
            </w:r>
          </w:p>
          <w:p w:rsidR="003171EA" w:rsidRDefault="003171EA" w:rsidP="003171EA">
            <w:pPr>
              <w:tabs>
                <w:tab w:val="left" w:pos="1313"/>
              </w:tabs>
              <w:rPr>
                <w:rFonts w:ascii="Verdana" w:hAnsi="Verdana"/>
                <w:highlight w:val="lightGray"/>
              </w:rPr>
            </w:pPr>
            <w:r w:rsidRPr="001F66FB">
              <w:rPr>
                <w:rFonts w:ascii="Verdana" w:hAnsi="Verdana"/>
                <w:highlight w:val="lightGray"/>
              </w:rPr>
              <w:t>(4) The licensee h</w:t>
            </w:r>
            <w:r>
              <w:rPr>
                <w:rFonts w:ascii="Verdana" w:hAnsi="Verdana"/>
                <w:highlight w:val="lightGray"/>
              </w:rPr>
              <w:t>a</w:t>
            </w:r>
            <w:r w:rsidRPr="001F66FB">
              <w:rPr>
                <w:rFonts w:ascii="Verdana" w:hAnsi="Verdana"/>
                <w:highlight w:val="lightGray"/>
              </w:rPr>
              <w:t>s been found to allow staff or household members to commit child abuse or child neglect;</w:t>
            </w:r>
          </w:p>
          <w:p w:rsidR="003171EA" w:rsidRDefault="003171EA" w:rsidP="003171EA">
            <w:pPr>
              <w:tabs>
                <w:tab w:val="left" w:pos="1313"/>
              </w:tabs>
              <w:rPr>
                <w:rFonts w:ascii="Verdana" w:hAnsi="Verdana"/>
                <w:highlight w:val="lightGray"/>
              </w:rPr>
            </w:pPr>
            <w:r w:rsidRPr="001F66FB">
              <w:rPr>
                <w:rFonts w:ascii="Verdana" w:hAnsi="Verdana"/>
                <w:highlight w:val="lightGray"/>
              </w:rPr>
              <w:t>(5) The licensee has a current charge or conviction for a disqualifying crime under WAC 170-06-0120</w:t>
            </w:r>
            <w:proofErr w:type="gramStart"/>
            <w:r w:rsidRPr="001F66FB">
              <w:rPr>
                <w:rFonts w:ascii="Verdana" w:hAnsi="Verdana"/>
                <w:highlight w:val="lightGray"/>
              </w:rPr>
              <w:t>;</w:t>
            </w:r>
            <w:proofErr w:type="gramEnd"/>
            <w:r w:rsidRPr="001F66FB">
              <w:rPr>
                <w:rFonts w:ascii="Verdana" w:hAnsi="Verdana"/>
                <w:highlight w:val="lightGray"/>
              </w:rPr>
              <w:br/>
            </w:r>
            <w:r w:rsidRPr="001F66FB">
              <w:rPr>
                <w:rFonts w:ascii="Verdana" w:hAnsi="Verdana"/>
                <w:highlight w:val="lightGray"/>
              </w:rPr>
              <w:lastRenderedPageBreak/>
              <w:t>(6) There is an allegation of child abuse or neglect against the licensee, staff, or household member.</w:t>
            </w:r>
          </w:p>
          <w:p w:rsidR="003171EA" w:rsidRDefault="003171EA" w:rsidP="003171EA">
            <w:pPr>
              <w:tabs>
                <w:tab w:val="left" w:pos="1313"/>
              </w:tabs>
              <w:rPr>
                <w:rFonts w:ascii="Verdana" w:hAnsi="Verdana"/>
                <w:highlight w:val="lightGray"/>
              </w:rPr>
            </w:pPr>
            <w:r w:rsidRPr="001F66FB">
              <w:rPr>
                <w:rFonts w:ascii="Verdana" w:hAnsi="Verdana"/>
                <w:highlight w:val="lightGray"/>
              </w:rPr>
              <w:t>(7) The licensee fails to report to DSHS children’s administration intake or law enforcement any instances of alleged child abuse or child neglect;</w:t>
            </w:r>
          </w:p>
          <w:p w:rsidR="003171EA" w:rsidRDefault="003171EA" w:rsidP="003171EA">
            <w:pPr>
              <w:tabs>
                <w:tab w:val="left" w:pos="1313"/>
              </w:tabs>
              <w:rPr>
                <w:rFonts w:ascii="Verdana" w:hAnsi="Verdana"/>
                <w:highlight w:val="lightGray"/>
              </w:rPr>
            </w:pPr>
            <w:r w:rsidRPr="001F66FB">
              <w:rPr>
                <w:rFonts w:ascii="Verdana" w:hAnsi="Verdana"/>
                <w:highlight w:val="lightGray"/>
              </w:rPr>
              <w:t>(8) The licensee tries to obtain or keep a license by deceitful means, such as making false statements or leaving out important information on the application;</w:t>
            </w:r>
          </w:p>
          <w:p w:rsidR="003171EA" w:rsidRDefault="003171EA" w:rsidP="003171EA">
            <w:pPr>
              <w:tabs>
                <w:tab w:val="left" w:pos="1313"/>
              </w:tabs>
              <w:rPr>
                <w:rFonts w:ascii="Verdana" w:hAnsi="Verdana"/>
                <w:highlight w:val="lightGray"/>
              </w:rPr>
            </w:pPr>
            <w:r w:rsidRPr="001F66FB">
              <w:rPr>
                <w:rFonts w:ascii="Verdana" w:hAnsi="Verdana"/>
                <w:highlight w:val="lightGray"/>
              </w:rPr>
              <w:t>(9) The licensee commits, permits or assists in an illegal act at the child care premises;</w:t>
            </w:r>
          </w:p>
          <w:p w:rsidR="003171EA" w:rsidRDefault="003171EA" w:rsidP="003171EA">
            <w:pPr>
              <w:tabs>
                <w:tab w:val="left" w:pos="1313"/>
              </w:tabs>
              <w:rPr>
                <w:rFonts w:ascii="Verdana" w:hAnsi="Verdana"/>
                <w:highlight w:val="lightGray"/>
              </w:rPr>
            </w:pPr>
            <w:r w:rsidRPr="001F66FB">
              <w:rPr>
                <w:rFonts w:ascii="Verdana" w:hAnsi="Verdana"/>
                <w:highlight w:val="lightGray"/>
              </w:rPr>
              <w:t>(10) The licensee uses illegal drugs or alcohol in excess, or abuses prescription drugs;</w:t>
            </w:r>
          </w:p>
          <w:p w:rsidR="003171EA" w:rsidRDefault="003171EA" w:rsidP="003171EA">
            <w:pPr>
              <w:tabs>
                <w:tab w:val="left" w:pos="1313"/>
              </w:tabs>
              <w:rPr>
                <w:rFonts w:ascii="Verdana" w:hAnsi="Verdana"/>
                <w:highlight w:val="lightGray"/>
              </w:rPr>
            </w:pPr>
            <w:r w:rsidRPr="001F66FB">
              <w:rPr>
                <w:rFonts w:ascii="Verdana" w:hAnsi="Verdana"/>
                <w:highlight w:val="lightGray"/>
              </w:rPr>
              <w:t>(11) The licensee knowingly allowed a staff or household member to make false statements on employment or background check application related to their suitability or competence to provide care;</w:t>
            </w:r>
          </w:p>
          <w:p w:rsidR="003171EA" w:rsidRDefault="003171EA" w:rsidP="003171EA">
            <w:pPr>
              <w:tabs>
                <w:tab w:val="left" w:pos="1313"/>
              </w:tabs>
              <w:rPr>
                <w:rFonts w:ascii="Verdana" w:hAnsi="Verdana"/>
                <w:highlight w:val="lightGray"/>
              </w:rPr>
            </w:pPr>
            <w:r w:rsidRPr="001F66FB">
              <w:rPr>
                <w:rFonts w:ascii="Verdana" w:hAnsi="Verdana"/>
                <w:highlight w:val="lightGray"/>
              </w:rPr>
              <w:t>(12) The licensee fails to provide the required level of supervision for the children in care;</w:t>
            </w:r>
          </w:p>
          <w:p w:rsidR="003171EA" w:rsidRDefault="003171EA" w:rsidP="003171EA">
            <w:pPr>
              <w:tabs>
                <w:tab w:val="left" w:pos="1313"/>
              </w:tabs>
              <w:rPr>
                <w:rFonts w:ascii="Verdana" w:hAnsi="Verdana"/>
                <w:highlight w:val="lightGray"/>
              </w:rPr>
            </w:pPr>
            <w:r w:rsidRPr="001F66FB">
              <w:rPr>
                <w:rFonts w:ascii="Verdana" w:hAnsi="Verdana"/>
                <w:highlight w:val="lightGray"/>
              </w:rPr>
              <w:t>(13) The licensee cares for more children than the maximum number stated on the license;</w:t>
            </w:r>
          </w:p>
          <w:p w:rsidR="003171EA" w:rsidRDefault="003171EA" w:rsidP="003171EA">
            <w:pPr>
              <w:tabs>
                <w:tab w:val="left" w:pos="1313"/>
              </w:tabs>
              <w:rPr>
                <w:rFonts w:ascii="Verdana" w:hAnsi="Verdana"/>
                <w:highlight w:val="lightGray"/>
              </w:rPr>
            </w:pPr>
            <w:r w:rsidRPr="001F66FB">
              <w:rPr>
                <w:rFonts w:ascii="Verdana" w:hAnsi="Verdana"/>
                <w:highlight w:val="lightGray"/>
              </w:rPr>
              <w:t>(14) The licensee refuses to allow department authorized staff access during child care operating hours to:</w:t>
            </w:r>
          </w:p>
          <w:p w:rsidR="003171EA" w:rsidRDefault="003171EA" w:rsidP="003171EA">
            <w:pPr>
              <w:tabs>
                <w:tab w:val="left" w:pos="1313"/>
              </w:tabs>
              <w:rPr>
                <w:rFonts w:ascii="Verdana" w:hAnsi="Verdana"/>
                <w:highlight w:val="lightGray"/>
              </w:rPr>
            </w:pPr>
            <w:r w:rsidRPr="001F66FB">
              <w:rPr>
                <w:rFonts w:ascii="Verdana" w:hAnsi="Verdana"/>
                <w:highlight w:val="lightGray"/>
              </w:rPr>
              <w:t xml:space="preserve">  </w:t>
            </w:r>
            <w:r w:rsidRPr="001F66FB">
              <w:rPr>
                <w:rFonts w:ascii="Verdana" w:hAnsi="Verdana"/>
                <w:highlight w:val="lightGray"/>
              </w:rPr>
              <w:tab/>
              <w:t>(a) Requested information;</w:t>
            </w:r>
          </w:p>
          <w:p w:rsidR="003171EA" w:rsidRDefault="003171EA" w:rsidP="003171EA">
            <w:pPr>
              <w:tabs>
                <w:tab w:val="left" w:pos="1313"/>
              </w:tabs>
              <w:rPr>
                <w:rFonts w:ascii="Verdana" w:hAnsi="Verdana"/>
                <w:highlight w:val="lightGray"/>
              </w:rPr>
            </w:pPr>
            <w:r w:rsidRPr="001F66FB">
              <w:rPr>
                <w:rFonts w:ascii="Verdana" w:hAnsi="Verdana"/>
                <w:highlight w:val="lightGray"/>
              </w:rPr>
              <w:t xml:space="preserve"> </w:t>
            </w:r>
            <w:r w:rsidRPr="001F66FB">
              <w:rPr>
                <w:rFonts w:ascii="Verdana" w:hAnsi="Verdana"/>
                <w:highlight w:val="lightGray"/>
              </w:rPr>
              <w:tab/>
              <w:t>(b) The licensed space;</w:t>
            </w:r>
          </w:p>
          <w:p w:rsidR="003171EA" w:rsidRDefault="003171EA" w:rsidP="003171EA">
            <w:pPr>
              <w:tabs>
                <w:tab w:val="left" w:pos="1313"/>
              </w:tabs>
              <w:rPr>
                <w:rFonts w:ascii="Verdana" w:hAnsi="Verdana"/>
                <w:highlight w:val="lightGray"/>
              </w:rPr>
            </w:pPr>
            <w:r w:rsidRPr="001F66FB">
              <w:rPr>
                <w:rFonts w:ascii="Verdana" w:hAnsi="Verdana"/>
                <w:highlight w:val="lightGray"/>
              </w:rPr>
              <w:t xml:space="preserve"> </w:t>
            </w:r>
            <w:r w:rsidRPr="001F66FB">
              <w:rPr>
                <w:rFonts w:ascii="Verdana" w:hAnsi="Verdana"/>
                <w:highlight w:val="lightGray"/>
              </w:rPr>
              <w:tab/>
              <w:t>(c) Child, staff or program files; or</w:t>
            </w:r>
          </w:p>
          <w:p w:rsidR="003171EA" w:rsidRDefault="003171EA" w:rsidP="003171EA">
            <w:pPr>
              <w:tabs>
                <w:tab w:val="left" w:pos="1313"/>
              </w:tabs>
              <w:rPr>
                <w:rFonts w:ascii="Verdana" w:hAnsi="Verdana"/>
                <w:highlight w:val="lightGray"/>
              </w:rPr>
            </w:pPr>
            <w:r w:rsidRPr="001F66FB">
              <w:rPr>
                <w:rFonts w:ascii="Verdana" w:hAnsi="Verdana"/>
                <w:highlight w:val="lightGray"/>
              </w:rPr>
              <w:t xml:space="preserve"> </w:t>
            </w:r>
            <w:r w:rsidRPr="001F66FB">
              <w:rPr>
                <w:rFonts w:ascii="Verdana" w:hAnsi="Verdana"/>
                <w:highlight w:val="lightGray"/>
              </w:rPr>
              <w:tab/>
              <w:t>(d) Staff or children in care.</w:t>
            </w:r>
          </w:p>
          <w:p w:rsidR="003171EA" w:rsidRDefault="003171EA" w:rsidP="003171EA">
            <w:pPr>
              <w:tabs>
                <w:tab w:val="left" w:pos="1313"/>
              </w:tabs>
              <w:rPr>
                <w:rFonts w:ascii="Verdana" w:hAnsi="Verdana"/>
                <w:highlight w:val="lightGray"/>
              </w:rPr>
            </w:pPr>
            <w:r w:rsidRPr="001F66FB">
              <w:rPr>
                <w:rFonts w:ascii="Verdana" w:hAnsi="Verdana"/>
                <w:highlight w:val="lightGray"/>
              </w:rPr>
              <w:t>(15) The licensee is unable to manage the property, fiscal responsibilities or staff in the facility;</w:t>
            </w:r>
          </w:p>
          <w:p w:rsidR="003171EA" w:rsidRDefault="003171EA" w:rsidP="003171EA">
            <w:pPr>
              <w:tabs>
                <w:tab w:val="left" w:pos="1313"/>
              </w:tabs>
              <w:rPr>
                <w:rFonts w:ascii="Verdana" w:hAnsi="Verdana"/>
                <w:highlight w:val="lightGray"/>
              </w:rPr>
            </w:pPr>
            <w:r w:rsidRPr="001F66FB">
              <w:rPr>
                <w:rFonts w:ascii="Verdana" w:hAnsi="Verdana"/>
                <w:highlight w:val="lightGray"/>
              </w:rPr>
              <w:lastRenderedPageBreak/>
              <w:t>(16) The licensee cares for children outside the ages stated on the license;</w:t>
            </w:r>
          </w:p>
          <w:p w:rsidR="003171EA" w:rsidRDefault="003171EA" w:rsidP="003171EA">
            <w:pPr>
              <w:tabs>
                <w:tab w:val="left" w:pos="1313"/>
              </w:tabs>
              <w:rPr>
                <w:rFonts w:ascii="Verdana" w:hAnsi="Verdana"/>
                <w:highlight w:val="lightGray"/>
              </w:rPr>
            </w:pPr>
            <w:r w:rsidRPr="001F66FB">
              <w:rPr>
                <w:rFonts w:ascii="Verdana" w:hAnsi="Verdana"/>
                <w:highlight w:val="lightGray"/>
              </w:rPr>
              <w:t>(17) A staff person or a household member residing in the licensed home is disqualified under chapter 170-06 WAC (DEL background check rules);</w:t>
            </w:r>
          </w:p>
          <w:p w:rsidR="003171EA" w:rsidRDefault="003171EA" w:rsidP="003171EA">
            <w:pPr>
              <w:tabs>
                <w:tab w:val="left" w:pos="1313"/>
              </w:tabs>
              <w:rPr>
                <w:rFonts w:ascii="Verdana" w:hAnsi="Verdana"/>
                <w:highlight w:val="lightGray"/>
              </w:rPr>
            </w:pPr>
            <w:r w:rsidRPr="001F66FB">
              <w:rPr>
                <w:rFonts w:ascii="Verdana" w:hAnsi="Verdana"/>
                <w:highlight w:val="lightGray"/>
              </w:rPr>
              <w:t>(18) The licensee, staff person, or household member residing in the licensed home has a current charge or conviction for a crime described in WAC 170-06-0120;</w:t>
            </w:r>
          </w:p>
          <w:p w:rsidR="003171EA" w:rsidRDefault="003171EA" w:rsidP="003171EA">
            <w:pPr>
              <w:tabs>
                <w:tab w:val="left" w:pos="1313"/>
              </w:tabs>
              <w:rPr>
                <w:rFonts w:ascii="Verdana" w:hAnsi="Verdana"/>
                <w:highlight w:val="lightGray"/>
              </w:rPr>
            </w:pPr>
            <w:r w:rsidRPr="001F66FB">
              <w:rPr>
                <w:rFonts w:ascii="Verdana" w:hAnsi="Verdana"/>
                <w:highlight w:val="lightGray"/>
              </w:rPr>
              <w:t>(19) A household member residing in the licensed home had a license to care for children or vulnerable adults denied or revoked;</w:t>
            </w:r>
          </w:p>
          <w:p w:rsidR="003171EA" w:rsidRDefault="003171EA" w:rsidP="003171EA">
            <w:pPr>
              <w:tabs>
                <w:tab w:val="left" w:pos="1313"/>
              </w:tabs>
              <w:rPr>
                <w:rFonts w:ascii="Verdana" w:hAnsi="Verdana"/>
                <w:highlight w:val="lightGray"/>
              </w:rPr>
            </w:pPr>
            <w:r w:rsidRPr="001F66FB">
              <w:rPr>
                <w:rFonts w:ascii="Verdana" w:hAnsi="Verdana"/>
                <w:highlight w:val="lightGray"/>
              </w:rPr>
              <w:t>(20) The licensee does not provide the required number of qualified staff to care for the children in attendance; or</w:t>
            </w:r>
          </w:p>
          <w:p w:rsidR="003171EA" w:rsidRDefault="003171EA" w:rsidP="003171EA">
            <w:pPr>
              <w:tabs>
                <w:tab w:val="left" w:pos="1313"/>
              </w:tabs>
              <w:rPr>
                <w:rFonts w:ascii="Verdana" w:hAnsi="Verdana"/>
                <w:highlight w:val="lightGray"/>
              </w:rPr>
            </w:pPr>
            <w:r w:rsidRPr="001F66FB">
              <w:rPr>
                <w:rFonts w:ascii="Verdana" w:hAnsi="Verdana"/>
                <w:highlight w:val="lightGray"/>
              </w:rPr>
              <w:t>(21) The department is in receipt of information that the licensee has failed to comply with any requirement described in WAC 170-296A-1420</w:t>
            </w:r>
          </w:p>
          <w:p w:rsidR="003171EA" w:rsidRDefault="003171EA" w:rsidP="003171EA">
            <w:pPr>
              <w:tabs>
                <w:tab w:val="left" w:pos="1313"/>
              </w:tabs>
              <w:rPr>
                <w:rFonts w:ascii="Verdana" w:hAnsi="Verdana"/>
                <w:highlight w:val="lightGray"/>
              </w:rPr>
            </w:pPr>
            <w:r w:rsidRPr="001F65E7">
              <w:rPr>
                <w:rFonts w:ascii="Verdana" w:hAnsi="Verdana"/>
                <w:highlight w:val="lightGray"/>
              </w:rPr>
              <w:t xml:space="preserve">WAC </w:t>
            </w:r>
            <w:r w:rsidRPr="001F66FB">
              <w:rPr>
                <w:rFonts w:ascii="Verdana" w:hAnsi="Verdana"/>
                <w:highlight w:val="lightGray"/>
              </w:rPr>
              <w:t>170-296A-8225</w:t>
            </w:r>
            <w:r w:rsidRPr="001F66FB">
              <w:rPr>
                <w:rFonts w:ascii="Verdana" w:hAnsi="Verdana"/>
                <w:highlight w:val="lightGray"/>
              </w:rPr>
              <w:br/>
              <w:t>Notice of license denial, suspension, revocation, or modification</w:t>
            </w:r>
          </w:p>
          <w:p w:rsidR="003171EA" w:rsidRDefault="003171EA" w:rsidP="003171EA">
            <w:pPr>
              <w:pStyle w:val="ListParagraph"/>
              <w:numPr>
                <w:ilvl w:val="0"/>
                <w:numId w:val="48"/>
              </w:numPr>
              <w:tabs>
                <w:tab w:val="left" w:pos="1313"/>
              </w:tabs>
              <w:rPr>
                <w:rFonts w:ascii="Verdana" w:hAnsi="Verdana"/>
                <w:highlight w:val="lightGray"/>
              </w:rPr>
            </w:pPr>
            <w:r w:rsidRPr="001F66FB">
              <w:rPr>
                <w:rFonts w:ascii="Verdana" w:hAnsi="Verdana"/>
                <w:highlight w:val="lightGray"/>
              </w:rPr>
              <w:t>The department notifies the licensee of the denial, suspension, revocation, or modification of the license by sending a certified letter or by personal service.</w:t>
            </w:r>
          </w:p>
          <w:p w:rsidR="003171EA" w:rsidRDefault="003171EA" w:rsidP="003171EA">
            <w:pPr>
              <w:pStyle w:val="ListParagraph"/>
              <w:numPr>
                <w:ilvl w:val="0"/>
                <w:numId w:val="48"/>
              </w:numPr>
              <w:tabs>
                <w:tab w:val="left" w:pos="1313"/>
              </w:tabs>
              <w:rPr>
                <w:rFonts w:ascii="Verdana" w:hAnsi="Verdana"/>
                <w:highlight w:val="lightGray"/>
              </w:rPr>
            </w:pPr>
            <w:r w:rsidRPr="001F66FB">
              <w:rPr>
                <w:rFonts w:ascii="Verdana" w:hAnsi="Verdana"/>
                <w:highlight w:val="lightGray"/>
              </w:rPr>
              <w:t>The letter contains information on what the licensee may do if the licensee disagrees with the decision to deny, suspend, revoke, or modify the license.</w:t>
            </w:r>
          </w:p>
          <w:p w:rsidR="003171EA" w:rsidRDefault="003171EA" w:rsidP="003171EA">
            <w:pPr>
              <w:pStyle w:val="ListParagraph"/>
              <w:numPr>
                <w:ilvl w:val="0"/>
                <w:numId w:val="48"/>
              </w:numPr>
              <w:tabs>
                <w:tab w:val="left" w:pos="1313"/>
              </w:tabs>
              <w:rPr>
                <w:rFonts w:ascii="Verdana" w:hAnsi="Verdana"/>
                <w:highlight w:val="lightGray"/>
              </w:rPr>
            </w:pPr>
            <w:r w:rsidRPr="001F66FB">
              <w:rPr>
                <w:rFonts w:ascii="Verdana" w:hAnsi="Verdana"/>
                <w:highlight w:val="lightGray"/>
              </w:rPr>
              <w:t xml:space="preserve">The licensee has a right to appeal the denial, suspension, revocation or modification of the license.  The </w:t>
            </w:r>
            <w:r w:rsidRPr="001F66FB">
              <w:rPr>
                <w:rFonts w:ascii="Verdana" w:hAnsi="Verdana"/>
                <w:highlight w:val="lightGray"/>
              </w:rPr>
              <w:lastRenderedPageBreak/>
              <w:t>department notice will include information on hearing rights and how to request a hearing.</w:t>
            </w:r>
          </w:p>
          <w:p w:rsidR="003171EA" w:rsidRDefault="003171EA" w:rsidP="003171EA">
            <w:pPr>
              <w:tabs>
                <w:tab w:val="left" w:pos="1313"/>
              </w:tabs>
              <w:rPr>
                <w:rFonts w:ascii="Verdana" w:hAnsi="Verdana"/>
                <w:highlight w:val="lightGray"/>
              </w:rPr>
            </w:pPr>
            <w:r w:rsidRPr="00A555D9">
              <w:rPr>
                <w:rFonts w:ascii="Verdana" w:hAnsi="Verdana"/>
                <w:highlight w:val="lightGray"/>
              </w:rPr>
              <w:t xml:space="preserve">WAC </w:t>
            </w:r>
            <w:r w:rsidRPr="001F66FB">
              <w:rPr>
                <w:rFonts w:ascii="Verdana" w:hAnsi="Verdana"/>
                <w:highlight w:val="lightGray"/>
              </w:rPr>
              <w:t>170-296A-8250</w:t>
            </w:r>
            <w:r w:rsidRPr="001F66FB">
              <w:rPr>
                <w:rFonts w:ascii="Verdana" w:hAnsi="Verdana"/>
                <w:highlight w:val="lightGray"/>
              </w:rPr>
              <w:br/>
              <w:t>Probationary license</w:t>
            </w:r>
          </w:p>
          <w:p w:rsidR="003171EA" w:rsidRDefault="003171EA" w:rsidP="003171EA">
            <w:pPr>
              <w:tabs>
                <w:tab w:val="left" w:pos="1313"/>
              </w:tabs>
              <w:rPr>
                <w:rFonts w:ascii="Verdana" w:hAnsi="Verdana"/>
                <w:highlight w:val="lightGray"/>
              </w:rPr>
            </w:pPr>
            <w:r w:rsidRPr="001F66FB">
              <w:rPr>
                <w:rFonts w:ascii="Verdana" w:hAnsi="Verdana"/>
                <w:highlight w:val="lightGray"/>
              </w:rPr>
              <w:t xml:space="preserve">A probationary license may be issued to a licensee operating under a </w:t>
            </w:r>
            <w:proofErr w:type="spellStart"/>
            <w:r w:rsidRPr="001F66FB">
              <w:rPr>
                <w:rFonts w:ascii="Verdana" w:hAnsi="Verdana"/>
                <w:highlight w:val="lightGray"/>
              </w:rPr>
              <w:t>nonexpiring</w:t>
            </w:r>
            <w:proofErr w:type="spellEnd"/>
            <w:r w:rsidRPr="001F66FB">
              <w:rPr>
                <w:rFonts w:ascii="Verdana" w:hAnsi="Verdana"/>
                <w:highlight w:val="lightGray"/>
              </w:rPr>
              <w:t xml:space="preserve"> full license as part of a corrective action plan.  The department refers the licensee for technical assistance as provided in RCW 43.215.290 prior to issuing a probationary license. </w:t>
            </w:r>
          </w:p>
          <w:p w:rsidR="003171EA" w:rsidRDefault="003171EA" w:rsidP="003171EA">
            <w:pPr>
              <w:tabs>
                <w:tab w:val="left" w:pos="1313"/>
              </w:tabs>
              <w:rPr>
                <w:rFonts w:ascii="Verdana" w:hAnsi="Verdana"/>
                <w:highlight w:val="lightGray"/>
              </w:rPr>
            </w:pPr>
            <w:r w:rsidRPr="00A555D9">
              <w:rPr>
                <w:rFonts w:ascii="Verdana" w:hAnsi="Verdana"/>
                <w:highlight w:val="lightGray"/>
              </w:rPr>
              <w:t xml:space="preserve">WAC </w:t>
            </w:r>
            <w:r w:rsidRPr="001F66FB">
              <w:rPr>
                <w:rFonts w:ascii="Verdana" w:hAnsi="Verdana"/>
                <w:highlight w:val="lightGray"/>
              </w:rPr>
              <w:t>170-296A-8275</w:t>
            </w:r>
            <w:r w:rsidRPr="001F66FB">
              <w:rPr>
                <w:rFonts w:ascii="Verdana" w:hAnsi="Verdana"/>
                <w:highlight w:val="lightGray"/>
              </w:rPr>
              <w:br/>
              <w:t>Probationary license – Cause</w:t>
            </w:r>
          </w:p>
          <w:p w:rsidR="003171EA" w:rsidRDefault="003171EA" w:rsidP="003171EA">
            <w:pPr>
              <w:tabs>
                <w:tab w:val="left" w:pos="1313"/>
              </w:tabs>
              <w:rPr>
                <w:rFonts w:ascii="Verdana" w:hAnsi="Verdana"/>
                <w:highlight w:val="lightGray"/>
              </w:rPr>
            </w:pPr>
            <w:r w:rsidRPr="001F66FB">
              <w:rPr>
                <w:rFonts w:ascii="Verdana" w:hAnsi="Verdana"/>
                <w:highlight w:val="lightGray"/>
              </w:rPr>
              <w:t>A department decision to issue a probationary license must be based on the following:</w:t>
            </w:r>
          </w:p>
          <w:p w:rsidR="003171EA" w:rsidRDefault="003171EA" w:rsidP="003171EA">
            <w:pPr>
              <w:tabs>
                <w:tab w:val="left" w:pos="1313"/>
              </w:tabs>
              <w:rPr>
                <w:rFonts w:ascii="Verdana" w:hAnsi="Verdana"/>
                <w:highlight w:val="lightGray"/>
              </w:rPr>
            </w:pPr>
            <w:r w:rsidRPr="001F66FB">
              <w:rPr>
                <w:rFonts w:ascii="Verdana" w:hAnsi="Verdana"/>
                <w:highlight w:val="lightGray"/>
              </w:rPr>
              <w:t>(1) Negligent or intentional noncompliance with the licensing rules;</w:t>
            </w:r>
          </w:p>
          <w:p w:rsidR="003171EA" w:rsidRDefault="003171EA" w:rsidP="003171EA">
            <w:pPr>
              <w:tabs>
                <w:tab w:val="left" w:pos="1313"/>
              </w:tabs>
              <w:rPr>
                <w:rFonts w:ascii="Verdana" w:hAnsi="Verdana"/>
                <w:highlight w:val="lightGray"/>
              </w:rPr>
            </w:pPr>
            <w:r w:rsidRPr="001F66FB">
              <w:rPr>
                <w:rFonts w:ascii="Verdana" w:hAnsi="Verdana"/>
                <w:highlight w:val="lightGray"/>
              </w:rPr>
              <w:t>(2) A history of noncompliance with the licensing rules;</w:t>
            </w:r>
          </w:p>
          <w:p w:rsidR="003171EA" w:rsidRDefault="003171EA" w:rsidP="003171EA">
            <w:pPr>
              <w:tabs>
                <w:tab w:val="left" w:pos="1313"/>
              </w:tabs>
              <w:rPr>
                <w:rFonts w:ascii="Verdana" w:hAnsi="Verdana"/>
                <w:highlight w:val="lightGray"/>
              </w:rPr>
            </w:pPr>
            <w:r w:rsidRPr="001F66FB">
              <w:rPr>
                <w:rFonts w:ascii="Verdana" w:hAnsi="Verdana"/>
                <w:highlight w:val="lightGray"/>
              </w:rPr>
              <w:t>(3) Current noncompliance with the licensing rules; or</w:t>
            </w:r>
          </w:p>
          <w:p w:rsidR="003171EA" w:rsidRDefault="003171EA" w:rsidP="003171EA">
            <w:pPr>
              <w:tabs>
                <w:tab w:val="left" w:pos="1313"/>
              </w:tabs>
              <w:rPr>
                <w:rFonts w:ascii="Verdana" w:hAnsi="Verdana"/>
                <w:highlight w:val="lightGray"/>
              </w:rPr>
            </w:pPr>
            <w:r w:rsidRPr="001F66FB">
              <w:rPr>
                <w:rFonts w:ascii="Verdana" w:hAnsi="Verdana"/>
                <w:highlight w:val="lightGray"/>
              </w:rPr>
              <w:t>(4) any other factors relevant to the specific situation and consistent with the intent or purpose of chapter 43.215 RCW</w:t>
            </w:r>
          </w:p>
          <w:p w:rsidR="003171EA" w:rsidRDefault="003171EA" w:rsidP="003171EA">
            <w:pPr>
              <w:tabs>
                <w:tab w:val="left" w:pos="1313"/>
              </w:tabs>
              <w:rPr>
                <w:rFonts w:ascii="Verdana" w:hAnsi="Verdana"/>
                <w:highlight w:val="lightGray"/>
              </w:rPr>
            </w:pPr>
            <w:r w:rsidRPr="00666167">
              <w:rPr>
                <w:rFonts w:ascii="Verdana" w:hAnsi="Verdana"/>
                <w:highlight w:val="lightGray"/>
              </w:rPr>
              <w:t xml:space="preserve">WAC </w:t>
            </w:r>
            <w:r w:rsidRPr="001F66FB">
              <w:rPr>
                <w:rFonts w:ascii="Verdana" w:hAnsi="Verdana"/>
                <w:highlight w:val="lightGray"/>
              </w:rPr>
              <w:t>170-296A-8300</w:t>
            </w:r>
            <w:r w:rsidRPr="001F66FB">
              <w:rPr>
                <w:rFonts w:ascii="Verdana" w:hAnsi="Verdana"/>
                <w:highlight w:val="lightGray"/>
              </w:rPr>
              <w:br/>
              <w:t>Issuing a probationary license</w:t>
            </w:r>
          </w:p>
          <w:p w:rsidR="003171EA" w:rsidRDefault="003171EA" w:rsidP="003171EA">
            <w:pPr>
              <w:tabs>
                <w:tab w:val="left" w:pos="1313"/>
              </w:tabs>
              <w:rPr>
                <w:rFonts w:ascii="Verdana" w:hAnsi="Verdana"/>
                <w:highlight w:val="lightGray"/>
              </w:rPr>
            </w:pPr>
            <w:r w:rsidRPr="001F66FB">
              <w:rPr>
                <w:rFonts w:ascii="Verdana" w:hAnsi="Verdana"/>
                <w:highlight w:val="lightGray"/>
              </w:rPr>
              <w:t>When the department issues a probationary license, the licensee must:</w:t>
            </w:r>
          </w:p>
          <w:p w:rsidR="003171EA" w:rsidRDefault="003171EA" w:rsidP="003171EA">
            <w:pPr>
              <w:tabs>
                <w:tab w:val="left" w:pos="1313"/>
              </w:tabs>
              <w:rPr>
                <w:rFonts w:ascii="Verdana" w:hAnsi="Verdana"/>
                <w:highlight w:val="lightGray"/>
              </w:rPr>
            </w:pPr>
            <w:r w:rsidRPr="001F66FB">
              <w:rPr>
                <w:rFonts w:ascii="Verdana" w:hAnsi="Verdana"/>
                <w:highlight w:val="lightGray"/>
              </w:rPr>
              <w:t>(1) Provide the parents and guardians of enrolled children notice of the probationary license in a department approved format within five working days of the licensee receiving the probationary license;</w:t>
            </w:r>
            <w:r w:rsidRPr="001F66FB">
              <w:rPr>
                <w:rFonts w:ascii="Verdana" w:hAnsi="Verdana"/>
                <w:highlight w:val="lightGray"/>
              </w:rPr>
              <w:br/>
            </w:r>
            <w:r w:rsidRPr="001F66FB">
              <w:rPr>
                <w:rFonts w:ascii="Verdana" w:hAnsi="Verdana"/>
                <w:highlight w:val="lightGray"/>
              </w:rPr>
              <w:lastRenderedPageBreak/>
              <w:t>(2) Provide documentation to the department that parents or guardians of enrolled children have been notified;</w:t>
            </w:r>
            <w:r w:rsidRPr="001F66FB">
              <w:rPr>
                <w:rFonts w:ascii="Verdana" w:hAnsi="Verdana"/>
                <w:highlight w:val="lightGray"/>
              </w:rPr>
              <w:br/>
              <w:t>(3) Inform new parents or guardians about the probationary status before enrolling new children;</w:t>
            </w:r>
            <w:r w:rsidRPr="001F66FB">
              <w:rPr>
                <w:rFonts w:ascii="Verdana" w:hAnsi="Verdana"/>
                <w:highlight w:val="lightGray"/>
              </w:rPr>
              <w:br/>
              <w:t>(4) Post documentation of the approved written probationary license as required by RCW 43.215.525; and</w:t>
            </w:r>
          </w:p>
          <w:p w:rsidR="003171EA" w:rsidRDefault="003171EA" w:rsidP="003171EA">
            <w:pPr>
              <w:tabs>
                <w:tab w:val="left" w:pos="1313"/>
              </w:tabs>
              <w:rPr>
                <w:rFonts w:ascii="Verdana" w:hAnsi="Verdana"/>
              </w:rPr>
            </w:pPr>
            <w:r w:rsidRPr="001F66FB">
              <w:rPr>
                <w:rFonts w:ascii="Verdana" w:hAnsi="Verdana"/>
                <w:highlight w:val="lightGray"/>
              </w:rPr>
              <w:t xml:space="preserve">(5) Return the licensee’s </w:t>
            </w:r>
            <w:proofErr w:type="spellStart"/>
            <w:r w:rsidRPr="001F66FB">
              <w:rPr>
                <w:rFonts w:ascii="Verdana" w:hAnsi="Verdana"/>
                <w:highlight w:val="lightGray"/>
              </w:rPr>
              <w:t>nonexpiring</w:t>
            </w:r>
            <w:proofErr w:type="spellEnd"/>
            <w:r w:rsidRPr="001F66FB">
              <w:rPr>
                <w:rFonts w:ascii="Verdana" w:hAnsi="Verdana"/>
                <w:highlight w:val="lightGray"/>
              </w:rPr>
              <w:t xml:space="preserve"> full license to the department.</w:t>
            </w:r>
          </w:p>
          <w:p w:rsidR="003171EA" w:rsidRDefault="003171EA" w:rsidP="003171EA">
            <w:pPr>
              <w:tabs>
                <w:tab w:val="left" w:pos="1313"/>
              </w:tabs>
              <w:rPr>
                <w:rFonts w:ascii="Verdana" w:hAnsi="Verdana"/>
                <w:highlight w:val="lightGray"/>
              </w:rPr>
            </w:pPr>
            <w:r w:rsidRPr="00DD7111">
              <w:rPr>
                <w:rFonts w:ascii="Verdana" w:hAnsi="Verdana"/>
                <w:highlight w:val="lightGray"/>
              </w:rPr>
              <w:t xml:space="preserve">WAC </w:t>
            </w:r>
            <w:r w:rsidRPr="001F66FB">
              <w:rPr>
                <w:rFonts w:ascii="Verdana" w:hAnsi="Verdana"/>
                <w:highlight w:val="lightGray"/>
              </w:rPr>
              <w:t>170-296A-8325</w:t>
            </w:r>
            <w:r w:rsidRPr="001F66FB">
              <w:rPr>
                <w:rFonts w:ascii="Verdana" w:hAnsi="Verdana"/>
                <w:highlight w:val="lightGray"/>
              </w:rPr>
              <w:br/>
              <w:t>Refusing a FLCA or probationary license.</w:t>
            </w:r>
          </w:p>
          <w:p w:rsidR="003171EA" w:rsidRPr="001F66FB" w:rsidRDefault="003171EA" w:rsidP="003171EA">
            <w:pPr>
              <w:tabs>
                <w:tab w:val="left" w:pos="1313"/>
              </w:tabs>
              <w:rPr>
                <w:rFonts w:ascii="Verdana" w:hAnsi="Verdana"/>
                <w:highlight w:val="lightGray"/>
              </w:rPr>
            </w:pPr>
          </w:p>
          <w:p w:rsidR="003171EA" w:rsidRPr="00CC4B02" w:rsidRDefault="003171EA" w:rsidP="003171EA">
            <w:pPr>
              <w:pStyle w:val="ListParagraph"/>
              <w:numPr>
                <w:ilvl w:val="0"/>
                <w:numId w:val="49"/>
              </w:numPr>
              <w:tabs>
                <w:tab w:val="left" w:pos="1313"/>
              </w:tabs>
              <w:rPr>
                <w:rFonts w:ascii="Verdana" w:hAnsi="Verdana"/>
                <w:highlight w:val="lightGray"/>
              </w:rPr>
            </w:pPr>
            <w:r w:rsidRPr="00CC4B02">
              <w:rPr>
                <w:rFonts w:ascii="Verdana" w:hAnsi="Verdana"/>
                <w:highlight w:val="lightGray"/>
              </w:rPr>
              <w:t>The licensee has the right to</w:t>
            </w:r>
            <w:proofErr w:type="gramStart"/>
            <w:r w:rsidRPr="00CC4B02">
              <w:rPr>
                <w:rFonts w:ascii="Verdana" w:hAnsi="Verdana"/>
                <w:highlight w:val="lightGray"/>
              </w:rPr>
              <w:t>:</w:t>
            </w:r>
            <w:proofErr w:type="gramEnd"/>
            <w:r w:rsidRPr="00CC4B02">
              <w:rPr>
                <w:rFonts w:ascii="Verdana" w:hAnsi="Verdana"/>
                <w:highlight w:val="lightGray"/>
              </w:rPr>
              <w:br/>
              <w:t>(a) Refuse or refuse to sign a facility licensing compliance agreement; or</w:t>
            </w:r>
            <w:r w:rsidRPr="00CC4B02">
              <w:rPr>
                <w:rFonts w:ascii="Verdana" w:hAnsi="Verdana"/>
                <w:highlight w:val="lightGray"/>
              </w:rPr>
              <w:br/>
              <w:t>(b) Refuse to agree to a probationary license.</w:t>
            </w:r>
          </w:p>
          <w:p w:rsidR="003171EA" w:rsidRPr="00CC4B02" w:rsidRDefault="003171EA" w:rsidP="003171EA">
            <w:pPr>
              <w:pStyle w:val="ListParagraph"/>
              <w:numPr>
                <w:ilvl w:val="0"/>
                <w:numId w:val="49"/>
              </w:numPr>
              <w:tabs>
                <w:tab w:val="left" w:pos="1313"/>
              </w:tabs>
              <w:rPr>
                <w:rFonts w:ascii="Verdana" w:hAnsi="Verdana"/>
                <w:highlight w:val="lightGray"/>
              </w:rPr>
            </w:pPr>
            <w:r w:rsidRPr="00CC4B02">
              <w:rPr>
                <w:rFonts w:ascii="Verdana" w:hAnsi="Verdana"/>
                <w:highlight w:val="lightGray"/>
              </w:rPr>
              <w:t>Refusing a facility license compliance agreement or probationary license may result in one of the following enforcement actions:</w:t>
            </w:r>
            <w:r w:rsidRPr="00CC4B02">
              <w:rPr>
                <w:rFonts w:ascii="Verdana" w:hAnsi="Verdana"/>
                <w:highlight w:val="lightGray"/>
              </w:rPr>
              <w:br/>
              <w:t>(a) Modification of the license;</w:t>
            </w:r>
            <w:r w:rsidRPr="00CC4B02">
              <w:rPr>
                <w:rFonts w:ascii="Verdana" w:hAnsi="Verdana"/>
                <w:highlight w:val="lightGray"/>
              </w:rPr>
              <w:br/>
              <w:t xml:space="preserve">(b) </w:t>
            </w:r>
            <w:proofErr w:type="spellStart"/>
            <w:r w:rsidRPr="00CC4B02">
              <w:rPr>
                <w:rFonts w:ascii="Verdana" w:hAnsi="Verdana"/>
                <w:highlight w:val="lightGray"/>
              </w:rPr>
              <w:t>Noncontinuation</w:t>
            </w:r>
            <w:proofErr w:type="spellEnd"/>
            <w:r w:rsidRPr="00CC4B02">
              <w:rPr>
                <w:rFonts w:ascii="Verdana" w:hAnsi="Verdana"/>
                <w:highlight w:val="lightGray"/>
              </w:rPr>
              <w:t xml:space="preserve"> of a </w:t>
            </w:r>
            <w:proofErr w:type="spellStart"/>
            <w:r w:rsidRPr="00CC4B02">
              <w:rPr>
                <w:rFonts w:ascii="Verdana" w:hAnsi="Verdana"/>
                <w:highlight w:val="lightGray"/>
              </w:rPr>
              <w:t>nonexpiring</w:t>
            </w:r>
            <w:proofErr w:type="spellEnd"/>
            <w:r w:rsidRPr="00CC4B02">
              <w:rPr>
                <w:rFonts w:ascii="Verdana" w:hAnsi="Verdana"/>
                <w:highlight w:val="lightGray"/>
              </w:rPr>
              <w:t xml:space="preserve"> full license;</w:t>
            </w:r>
            <w:r w:rsidRPr="00CC4B02">
              <w:rPr>
                <w:rFonts w:ascii="Verdana" w:hAnsi="Verdana"/>
                <w:highlight w:val="lightGray"/>
              </w:rPr>
              <w:br/>
              <w:t>(c) Suspension of the license; or</w:t>
            </w:r>
            <w:r w:rsidRPr="00CC4B02">
              <w:rPr>
                <w:rFonts w:ascii="Verdana" w:hAnsi="Verdana"/>
                <w:highlight w:val="lightGray"/>
              </w:rPr>
              <w:br/>
              <w:t>(d) Revocation of the license</w:t>
            </w:r>
          </w:p>
          <w:p w:rsidR="003171EA" w:rsidRDefault="003171EA" w:rsidP="003171EA">
            <w:pPr>
              <w:tabs>
                <w:tab w:val="left" w:pos="1313"/>
              </w:tabs>
              <w:rPr>
                <w:rFonts w:ascii="Verdana" w:hAnsi="Verdana"/>
                <w:highlight w:val="lightGray"/>
              </w:rPr>
            </w:pPr>
            <w:r w:rsidRPr="00DD7111">
              <w:rPr>
                <w:rFonts w:ascii="Verdana" w:hAnsi="Verdana"/>
                <w:highlight w:val="lightGray"/>
              </w:rPr>
              <w:t xml:space="preserve">WAC </w:t>
            </w:r>
            <w:r w:rsidRPr="001F66FB">
              <w:rPr>
                <w:rFonts w:ascii="Verdana" w:hAnsi="Verdana"/>
                <w:highlight w:val="lightGray"/>
              </w:rPr>
              <w:t>170-296A-8400</w:t>
            </w:r>
            <w:r w:rsidRPr="001F66FB">
              <w:rPr>
                <w:rFonts w:ascii="Verdana" w:hAnsi="Verdana"/>
                <w:highlight w:val="lightGray"/>
              </w:rPr>
              <w:br/>
              <w:t>Hearing process</w:t>
            </w:r>
          </w:p>
          <w:p w:rsidR="003171EA" w:rsidRPr="00762FF8" w:rsidRDefault="003171EA" w:rsidP="003171EA">
            <w:pPr>
              <w:pStyle w:val="ListParagraph"/>
              <w:numPr>
                <w:ilvl w:val="0"/>
                <w:numId w:val="50"/>
              </w:numPr>
              <w:tabs>
                <w:tab w:val="left" w:pos="1313"/>
              </w:tabs>
              <w:rPr>
                <w:rFonts w:ascii="Verdana" w:hAnsi="Verdana"/>
                <w:b/>
                <w:highlight w:val="lightGray"/>
              </w:rPr>
            </w:pPr>
            <w:r w:rsidRPr="001F66FB">
              <w:rPr>
                <w:rFonts w:ascii="Verdana" w:hAnsi="Verdana"/>
                <w:highlight w:val="lightGray"/>
              </w:rPr>
              <w:t xml:space="preserve">Department notice of an enforcement action includes information about the individual’s or licensee’s right to request an </w:t>
            </w:r>
            <w:r w:rsidRPr="001F66FB">
              <w:rPr>
                <w:rFonts w:ascii="Verdana" w:hAnsi="Verdana"/>
                <w:highlight w:val="lightGray"/>
              </w:rPr>
              <w:lastRenderedPageBreak/>
              <w:t>adjudicative proceeding (hearing) and how to request a hearing.</w:t>
            </w:r>
          </w:p>
          <w:p w:rsidR="003171EA" w:rsidRPr="009F70D3" w:rsidRDefault="003171EA" w:rsidP="003171EA">
            <w:pPr>
              <w:rPr>
                <w:rFonts w:ascii="Verdana" w:hAnsi="Verdana"/>
                <w:b/>
                <w:sz w:val="24"/>
                <w:szCs w:val="24"/>
              </w:rPr>
            </w:pPr>
            <w:r w:rsidRPr="008D2CA5">
              <w:rPr>
                <w:rFonts w:ascii="Verdana" w:hAnsi="Verdana"/>
                <w:highlight w:val="lightGray"/>
              </w:rPr>
              <w:t>The hearing process is governed by chapter 34.05 RCW Administrative Procedure Act, applicable sections of chapter 43.215 RCW department of early learning, and chapter 170-03 WAC, DEL hearing rules.</w:t>
            </w:r>
          </w:p>
        </w:tc>
        <w:tc>
          <w:tcPr>
            <w:tcW w:w="3060" w:type="dxa"/>
            <w:shd w:val="clear" w:color="auto" w:fill="auto"/>
          </w:tcPr>
          <w:p w:rsidR="003171EA" w:rsidRDefault="003171EA" w:rsidP="003171EA">
            <w:pPr>
              <w:tabs>
                <w:tab w:val="left" w:pos="1313"/>
              </w:tabs>
              <w:rPr>
                <w:rFonts w:ascii="Verdana" w:hAnsi="Verdana"/>
                <w:highlight w:val="lightGray"/>
              </w:rPr>
            </w:pPr>
            <w:r w:rsidRPr="003823BE">
              <w:rPr>
                <w:rFonts w:ascii="Verdana" w:hAnsi="Verdana"/>
              </w:rPr>
              <w:lastRenderedPageBreak/>
              <w:t>WAC</w:t>
            </w:r>
            <w:r w:rsidRPr="001F66FB">
              <w:rPr>
                <w:rFonts w:ascii="Verdana" w:hAnsi="Verdana"/>
              </w:rPr>
              <w:t xml:space="preserve"> 170-295-0140</w:t>
            </w:r>
            <w:r w:rsidRPr="001F66FB">
              <w:rPr>
                <w:rFonts w:ascii="Verdana" w:hAnsi="Verdana"/>
              </w:rPr>
              <w:br/>
            </w:r>
            <w:r>
              <w:rPr>
                <w:rFonts w:ascii="Verdana" w:hAnsi="Verdana"/>
                <w:highlight w:val="lightGray"/>
              </w:rPr>
              <w:t>Probationary licenses</w:t>
            </w:r>
          </w:p>
          <w:p w:rsidR="003171EA" w:rsidRPr="00CC4B02" w:rsidRDefault="003171EA" w:rsidP="003171EA">
            <w:pPr>
              <w:pStyle w:val="ListParagraph"/>
              <w:numPr>
                <w:ilvl w:val="0"/>
                <w:numId w:val="54"/>
              </w:numPr>
              <w:tabs>
                <w:tab w:val="left" w:pos="1313"/>
              </w:tabs>
              <w:rPr>
                <w:rFonts w:ascii="Verdana" w:hAnsi="Verdana"/>
                <w:highlight w:val="lightGray"/>
              </w:rPr>
            </w:pPr>
            <w:r w:rsidRPr="00CC4B02">
              <w:rPr>
                <w:rFonts w:ascii="Verdana" w:hAnsi="Verdana"/>
                <w:highlight w:val="lightGray"/>
              </w:rPr>
              <w:t>The department may issue a probationary license to a licensee in accordance with the process provided in RCW 43.215.290, based on the following factors:</w:t>
            </w:r>
            <w:r w:rsidRPr="00CC4B02">
              <w:rPr>
                <w:rFonts w:ascii="Verdana" w:hAnsi="Verdana"/>
                <w:highlight w:val="lightGray"/>
              </w:rPr>
              <w:br/>
              <w:t>(a) The licensee’s willful or negligent failure to comply with the regulations;</w:t>
            </w:r>
            <w:r w:rsidRPr="00CC4B02">
              <w:rPr>
                <w:rFonts w:ascii="Verdana" w:hAnsi="Verdana"/>
                <w:highlight w:val="lightGray"/>
              </w:rPr>
              <w:br/>
              <w:t>(b) The licensee’s history of noncompliance with the regulations;</w:t>
            </w:r>
            <w:r w:rsidRPr="00CC4B02">
              <w:rPr>
                <w:rFonts w:ascii="Verdana" w:hAnsi="Verdana"/>
                <w:highlight w:val="lightGray"/>
              </w:rPr>
              <w:br/>
              <w:t xml:space="preserve">(c) How far the licensee deviates from the </w:t>
            </w:r>
            <w:r w:rsidRPr="00CC4B02">
              <w:rPr>
                <w:rFonts w:ascii="Verdana" w:hAnsi="Verdana"/>
                <w:highlight w:val="lightGray"/>
              </w:rPr>
              <w:lastRenderedPageBreak/>
              <w:t>regulations;</w:t>
            </w:r>
            <w:r w:rsidRPr="00CC4B02">
              <w:rPr>
                <w:rFonts w:ascii="Verdana" w:hAnsi="Verdana"/>
                <w:highlight w:val="lightGray"/>
              </w:rPr>
              <w:br/>
              <w:t>(d) Evidence of the licensee’s good faith effort to comply with the regulations; and</w:t>
            </w:r>
            <w:r w:rsidRPr="00CC4B02">
              <w:rPr>
                <w:rFonts w:ascii="Verdana" w:hAnsi="Verdana"/>
                <w:highlight w:val="lightGray"/>
              </w:rPr>
              <w:br/>
              <w:t>(e) Any other factors relevant to the licensee’s unique situation.</w:t>
            </w:r>
          </w:p>
          <w:p w:rsidR="003171EA" w:rsidRPr="00CC4B02" w:rsidRDefault="003171EA" w:rsidP="003171EA">
            <w:pPr>
              <w:pStyle w:val="ListParagraph"/>
              <w:numPr>
                <w:ilvl w:val="0"/>
                <w:numId w:val="54"/>
              </w:numPr>
              <w:tabs>
                <w:tab w:val="left" w:pos="1313"/>
              </w:tabs>
              <w:rPr>
                <w:rFonts w:ascii="Verdana" w:hAnsi="Verdana"/>
                <w:highlight w:val="lightGray"/>
              </w:rPr>
            </w:pPr>
            <w:r w:rsidRPr="00CC4B02">
              <w:rPr>
                <w:rFonts w:ascii="Verdana" w:hAnsi="Verdana"/>
                <w:highlight w:val="lightGray"/>
              </w:rPr>
              <w:t xml:space="preserve">The department may issue a probationary license to a licensee when the willful or negligent violation of the licensing requirements does not present an immediate threat to the health and </w:t>
            </w:r>
            <w:proofErr w:type="spellStart"/>
            <w:r w:rsidRPr="00CC4B02">
              <w:rPr>
                <w:rFonts w:ascii="Verdana" w:hAnsi="Verdana"/>
                <w:highlight w:val="lightGray"/>
              </w:rPr>
              <w:t>well being</w:t>
            </w:r>
            <w:proofErr w:type="spellEnd"/>
            <w:r w:rsidRPr="00CC4B02">
              <w:rPr>
                <w:rFonts w:ascii="Verdana" w:hAnsi="Verdana"/>
                <w:highlight w:val="lightGray"/>
              </w:rPr>
              <w:t xml:space="preserve"> of the children, but would be likely to do so if allowed to continue.  The department may also issue civil fines or other sanctions in this case.  Such situations can </w:t>
            </w:r>
            <w:r w:rsidRPr="00CC4B02">
              <w:rPr>
                <w:rFonts w:ascii="Verdana" w:hAnsi="Verdana"/>
                <w:highlight w:val="lightGray"/>
              </w:rPr>
              <w:lastRenderedPageBreak/>
              <w:t>include:</w:t>
            </w:r>
            <w:r w:rsidRPr="00CC4B02">
              <w:rPr>
                <w:rFonts w:ascii="Verdana" w:hAnsi="Verdana"/>
                <w:highlight w:val="lightGray"/>
              </w:rPr>
              <w:br/>
              <w:t>(a) Substantiation that a child was abused or neglected while in the care of the center;</w:t>
            </w:r>
            <w:r w:rsidRPr="00CC4B02">
              <w:rPr>
                <w:rFonts w:ascii="Verdana" w:hAnsi="Verdana"/>
                <w:highlight w:val="lightGray"/>
              </w:rPr>
              <w:br/>
              <w:t>(b) A fire safety inspection or health/sanitation inspection report that has been disapproved;</w:t>
            </w:r>
            <w:r w:rsidRPr="00CC4B02">
              <w:rPr>
                <w:rFonts w:ascii="Verdana" w:hAnsi="Verdana"/>
                <w:highlight w:val="lightGray"/>
              </w:rPr>
              <w:br/>
              <w:t>(c) Use of unauthorized space for child care;</w:t>
            </w:r>
            <w:r w:rsidRPr="00CC4B02">
              <w:rPr>
                <w:rFonts w:ascii="Verdana" w:hAnsi="Verdana"/>
                <w:highlight w:val="lightGray"/>
              </w:rPr>
              <w:br/>
              <w:t xml:space="preserve">(d) Inadequate supervision of children; </w:t>
            </w:r>
            <w:r w:rsidRPr="00CC4B02">
              <w:rPr>
                <w:rFonts w:ascii="Verdana" w:hAnsi="Verdana"/>
                <w:highlight w:val="lightGray"/>
              </w:rPr>
              <w:br/>
              <w:t>(e) Under staffing for the number of children in care; and</w:t>
            </w:r>
            <w:r w:rsidRPr="00CC4B02">
              <w:rPr>
                <w:rFonts w:ascii="Verdana" w:hAnsi="Verdana"/>
                <w:highlight w:val="lightGray"/>
              </w:rPr>
              <w:br/>
              <w:t xml:space="preserve">(f) </w:t>
            </w:r>
            <w:proofErr w:type="spellStart"/>
            <w:r w:rsidRPr="00CC4B02">
              <w:rPr>
                <w:rFonts w:ascii="Verdana" w:hAnsi="Verdana"/>
                <w:highlight w:val="lightGray"/>
              </w:rPr>
              <w:t>Non compliance</w:t>
            </w:r>
            <w:proofErr w:type="spellEnd"/>
            <w:r w:rsidRPr="00CC4B02">
              <w:rPr>
                <w:rFonts w:ascii="Verdana" w:hAnsi="Verdana"/>
                <w:highlight w:val="lightGray"/>
              </w:rPr>
              <w:t xml:space="preserve"> with requirements addressing children’s health, proper nutrition, discipline, emergency medical plan, sanitation and </w:t>
            </w:r>
            <w:r w:rsidRPr="00CC4B02">
              <w:rPr>
                <w:rFonts w:ascii="Verdana" w:hAnsi="Verdana"/>
                <w:highlight w:val="lightGray"/>
              </w:rPr>
              <w:lastRenderedPageBreak/>
              <w:t>personal hygiene practices.</w:t>
            </w:r>
          </w:p>
          <w:p w:rsidR="003171EA" w:rsidRPr="00CC4B02" w:rsidRDefault="003171EA" w:rsidP="003171EA">
            <w:pPr>
              <w:pStyle w:val="ListParagraph"/>
              <w:numPr>
                <w:ilvl w:val="0"/>
                <w:numId w:val="54"/>
              </w:numPr>
              <w:tabs>
                <w:tab w:val="left" w:pos="1313"/>
              </w:tabs>
              <w:rPr>
                <w:rFonts w:ascii="Verdana" w:hAnsi="Verdana"/>
                <w:highlight w:val="lightGray"/>
              </w:rPr>
            </w:pPr>
            <w:r w:rsidRPr="00CC4B02">
              <w:rPr>
                <w:rFonts w:ascii="Verdana" w:hAnsi="Verdana"/>
                <w:highlight w:val="lightGray"/>
              </w:rPr>
              <w:t>Licensees are required to notify parents when a probationary license is issued.  The licensee must</w:t>
            </w:r>
            <w:proofErr w:type="gramStart"/>
            <w:r w:rsidRPr="00CC4B02">
              <w:rPr>
                <w:rFonts w:ascii="Verdana" w:hAnsi="Verdana"/>
                <w:highlight w:val="lightGray"/>
              </w:rPr>
              <w:t>:</w:t>
            </w:r>
            <w:proofErr w:type="gramEnd"/>
            <w:r w:rsidRPr="00CC4B02">
              <w:rPr>
                <w:rFonts w:ascii="Verdana" w:hAnsi="Verdana"/>
                <w:highlight w:val="lightGray"/>
              </w:rPr>
              <w:br/>
              <w:t xml:space="preserve">(a) Notify in writing the parents or guardians of all children in care that the center is in probationary status.  This notification must be within five working days of receiving notification of being placed on probationary status or being issued a probationary license.  The department must approve the notification before the licensee sends it; </w:t>
            </w:r>
            <w:proofErr w:type="gramStart"/>
            <w:r w:rsidRPr="00CC4B02">
              <w:rPr>
                <w:rFonts w:ascii="Verdana" w:hAnsi="Verdana"/>
                <w:highlight w:val="lightGray"/>
              </w:rPr>
              <w:t>and</w:t>
            </w:r>
            <w:proofErr w:type="gramEnd"/>
            <w:r w:rsidRPr="00CC4B02">
              <w:rPr>
                <w:rFonts w:ascii="Verdana" w:hAnsi="Verdana"/>
                <w:highlight w:val="lightGray"/>
              </w:rPr>
              <w:br/>
              <w:t xml:space="preserve">(b) Provide documentation to </w:t>
            </w:r>
            <w:r w:rsidRPr="00CC4B02">
              <w:rPr>
                <w:rFonts w:ascii="Verdana" w:hAnsi="Verdana"/>
                <w:highlight w:val="lightGray"/>
              </w:rPr>
              <w:lastRenderedPageBreak/>
              <w:t>the department that parents or guardians of all children in care have been notified.  The licensee must provide this documentation within ten working days of being notified that he or she has been issued a probationary license.</w:t>
            </w:r>
          </w:p>
          <w:p w:rsidR="003171EA" w:rsidRPr="001F66FB" w:rsidRDefault="003171EA" w:rsidP="003171EA">
            <w:pPr>
              <w:pStyle w:val="ListParagraph"/>
              <w:tabs>
                <w:tab w:val="left" w:pos="1313"/>
              </w:tabs>
              <w:rPr>
                <w:rFonts w:ascii="Verdana" w:hAnsi="Verdana"/>
                <w:highlight w:val="lightGray"/>
              </w:rPr>
            </w:pPr>
          </w:p>
          <w:p w:rsidR="003171EA" w:rsidRPr="001F66FB" w:rsidRDefault="003171EA" w:rsidP="003171EA">
            <w:pPr>
              <w:pStyle w:val="ListParagraph"/>
              <w:numPr>
                <w:ilvl w:val="0"/>
                <w:numId w:val="54"/>
              </w:numPr>
              <w:tabs>
                <w:tab w:val="left" w:pos="1313"/>
              </w:tabs>
              <w:rPr>
                <w:rFonts w:ascii="Verdana" w:hAnsi="Verdana"/>
                <w:highlight w:val="lightGray"/>
              </w:rPr>
            </w:pPr>
            <w:r w:rsidRPr="001F66FB">
              <w:rPr>
                <w:rFonts w:ascii="Verdana" w:hAnsi="Verdana"/>
                <w:highlight w:val="lightGray"/>
              </w:rPr>
              <w:t xml:space="preserve">A probationary license may be issued for up to six months and may be extended at the department’s discretion for an additional six months. </w:t>
            </w:r>
          </w:p>
          <w:p w:rsidR="003171EA" w:rsidRPr="009F70D3" w:rsidRDefault="003171EA" w:rsidP="003171EA">
            <w:pPr>
              <w:pStyle w:val="ListParagraph"/>
              <w:tabs>
                <w:tab w:val="left" w:pos="1313"/>
              </w:tabs>
              <w:rPr>
                <w:rFonts w:ascii="Verdana" w:hAnsi="Verdana"/>
                <w:b/>
                <w:sz w:val="24"/>
                <w:szCs w:val="24"/>
              </w:rPr>
            </w:pPr>
          </w:p>
        </w:tc>
        <w:tc>
          <w:tcPr>
            <w:tcW w:w="3150" w:type="dxa"/>
            <w:shd w:val="clear" w:color="auto" w:fill="auto"/>
          </w:tcPr>
          <w:p w:rsidR="003171EA" w:rsidRPr="00750E12" w:rsidRDefault="003171EA" w:rsidP="003171EA">
            <w:pPr>
              <w:jc w:val="both"/>
              <w:rPr>
                <w:rFonts w:ascii="Verdana" w:hAnsi="Verdana"/>
                <w:b/>
              </w:rPr>
            </w:pPr>
            <w:r>
              <w:rPr>
                <w:rFonts w:ascii="Verdana" w:hAnsi="Verdana"/>
                <w:b/>
              </w:rPr>
              <w:lastRenderedPageBreak/>
              <w:t>170-300-0443</w:t>
            </w:r>
          </w:p>
          <w:p w:rsidR="003171EA" w:rsidRPr="00750E12" w:rsidRDefault="003171EA" w:rsidP="003171EA">
            <w:pPr>
              <w:jc w:val="both"/>
              <w:rPr>
                <w:rFonts w:ascii="Verdana" w:hAnsi="Verdana"/>
                <w:b/>
              </w:rPr>
            </w:pPr>
            <w:r>
              <w:rPr>
                <w:rFonts w:ascii="Verdana" w:hAnsi="Verdana"/>
                <w:b/>
              </w:rPr>
              <w:t>Enforcement actions, notice, and appeal</w:t>
            </w:r>
            <w:r w:rsidRPr="00750E12">
              <w:rPr>
                <w:rFonts w:ascii="Verdana" w:hAnsi="Verdana"/>
                <w:b/>
              </w:rPr>
              <w:t>.</w:t>
            </w:r>
          </w:p>
          <w:p w:rsidR="003171EA" w:rsidRDefault="003171EA" w:rsidP="003171EA">
            <w:pPr>
              <w:pStyle w:val="ListParagraph"/>
              <w:numPr>
                <w:ilvl w:val="0"/>
                <w:numId w:val="94"/>
              </w:numPr>
              <w:ind w:left="360"/>
              <w:rPr>
                <w:rFonts w:ascii="Verdana" w:hAnsi="Verdana"/>
              </w:rPr>
            </w:pPr>
            <w:r w:rsidRPr="00A67901">
              <w:rPr>
                <w:rFonts w:ascii="Verdana" w:hAnsi="Verdana"/>
              </w:rPr>
              <w:t xml:space="preserve">Pursuant to RCW 43.215.300, the department is authorized </w:t>
            </w:r>
            <w:r>
              <w:rPr>
                <w:rFonts w:ascii="Verdana" w:hAnsi="Verdana"/>
              </w:rPr>
              <w:t xml:space="preserve">to </w:t>
            </w:r>
            <w:r w:rsidRPr="00A67901">
              <w:rPr>
                <w:rFonts w:ascii="Verdana" w:hAnsi="Verdana"/>
              </w:rPr>
              <w:t xml:space="preserve">take enforcement actions when an early learning provider fails to </w:t>
            </w:r>
            <w:r w:rsidRPr="002177CB">
              <w:rPr>
                <w:rFonts w:ascii="Verdana" w:hAnsi="Verdana"/>
              </w:rPr>
              <w:t>comply with this chapter or chapter 43.215 RCW. Enforcement actions are taken pursuant to the scoring system described in this chapter, or pursuant to RCW 43.215.040</w:t>
            </w:r>
            <w:proofErr w:type="gramStart"/>
            <w:r>
              <w:rPr>
                <w:rFonts w:ascii="Verdana" w:hAnsi="Verdana"/>
              </w:rPr>
              <w:t>,.</w:t>
            </w:r>
            <w:proofErr w:type="gramEnd"/>
            <w:r>
              <w:rPr>
                <w:rFonts w:ascii="Verdana" w:hAnsi="Verdana"/>
              </w:rPr>
              <w:t xml:space="preserve">070, and .200. </w:t>
            </w:r>
            <w:r w:rsidRPr="002177CB">
              <w:rPr>
                <w:rFonts w:ascii="Verdana" w:hAnsi="Verdana"/>
              </w:rPr>
              <w:t>Enforcement actions include civil monetary penalties (fines) or the denial</w:t>
            </w:r>
            <w:r w:rsidRPr="00E9477C">
              <w:rPr>
                <w:rFonts w:ascii="Verdana" w:hAnsi="Verdana"/>
              </w:rPr>
              <w:t xml:space="preserve">, suspension, revocation, </w:t>
            </w:r>
            <w:r w:rsidRPr="00E9477C">
              <w:rPr>
                <w:rFonts w:ascii="Verdana" w:hAnsi="Verdana"/>
              </w:rPr>
              <w:lastRenderedPageBreak/>
              <w:t>modification, or nonrenewal of a license.</w:t>
            </w:r>
            <w:r>
              <w:rPr>
                <w:rFonts w:ascii="Verdana" w:hAnsi="Verdana"/>
                <w:color w:val="FF0000"/>
              </w:rPr>
              <w:t xml:space="preserve"> Weight NA</w:t>
            </w:r>
          </w:p>
          <w:p w:rsidR="003171EA" w:rsidRDefault="003171EA" w:rsidP="003171EA">
            <w:pPr>
              <w:pStyle w:val="ListParagraph"/>
              <w:rPr>
                <w:rFonts w:ascii="Verdana" w:hAnsi="Verdana"/>
              </w:rPr>
            </w:pPr>
          </w:p>
          <w:p w:rsidR="003171EA" w:rsidRPr="00303D81" w:rsidRDefault="003171EA" w:rsidP="003171EA">
            <w:pPr>
              <w:pStyle w:val="ListParagraph"/>
              <w:numPr>
                <w:ilvl w:val="0"/>
                <w:numId w:val="94"/>
              </w:numPr>
              <w:ind w:left="360"/>
              <w:rPr>
                <w:rFonts w:ascii="Verdana" w:hAnsi="Verdana"/>
              </w:rPr>
            </w:pPr>
            <w:r w:rsidRPr="009E687A">
              <w:rPr>
                <w:rFonts w:ascii="Verdana" w:hAnsi="Verdana"/>
              </w:rPr>
              <w:t>An early learning provider subject to an enforcement action has the right to appeal by requesting an adjudicative</w:t>
            </w:r>
            <w:r>
              <w:rPr>
                <w:rFonts w:ascii="Verdana" w:hAnsi="Verdana"/>
              </w:rPr>
              <w:t xml:space="preserve"> proceeding (or</w:t>
            </w:r>
            <w:r w:rsidRPr="009E687A">
              <w:rPr>
                <w:rFonts w:ascii="Verdana" w:hAnsi="Verdana"/>
              </w:rPr>
              <w:t xml:space="preserve"> </w:t>
            </w:r>
            <w:r>
              <w:rPr>
                <w:rFonts w:ascii="Verdana" w:hAnsi="Verdana"/>
              </w:rPr>
              <w:t>“</w:t>
            </w:r>
            <w:r w:rsidRPr="009E687A">
              <w:rPr>
                <w:rFonts w:ascii="Verdana" w:hAnsi="Verdana"/>
              </w:rPr>
              <w:t>hearing</w:t>
            </w:r>
            <w:r>
              <w:rPr>
                <w:rFonts w:ascii="Verdana" w:hAnsi="Verdana"/>
              </w:rPr>
              <w:t>”)</w:t>
            </w:r>
            <w:r w:rsidRPr="009E687A">
              <w:rPr>
                <w:rFonts w:ascii="Verdana" w:hAnsi="Verdana"/>
              </w:rPr>
              <w:t xml:space="preserve"> pursuant to </w:t>
            </w:r>
            <w:r w:rsidRPr="009E687A">
              <w:rPr>
                <w:rFonts w:ascii="Verdana" w:eastAsia="Times New Roman" w:hAnsi="Verdana" w:cs="Times New Roman"/>
              </w:rPr>
              <w:t>chapter 170-03 WAC</w:t>
            </w:r>
            <w:r>
              <w:rPr>
                <w:rFonts w:ascii="Verdana" w:eastAsia="Times New Roman" w:hAnsi="Verdana" w:cs="Times New Roman"/>
              </w:rPr>
              <w:t xml:space="preserve"> (DEL hearing rules)</w:t>
            </w:r>
            <w:r w:rsidRPr="009E687A">
              <w:rPr>
                <w:rFonts w:ascii="Verdana" w:eastAsia="Times New Roman" w:hAnsi="Verdana" w:cs="Times New Roman"/>
              </w:rPr>
              <w:t>.</w:t>
            </w:r>
            <w:r>
              <w:rPr>
                <w:rFonts w:ascii="Verdana" w:hAnsi="Verdana"/>
                <w:color w:val="FF0000"/>
              </w:rPr>
              <w:t xml:space="preserve"> Weight NA</w:t>
            </w:r>
          </w:p>
          <w:p w:rsidR="003171EA" w:rsidRPr="009E687A" w:rsidRDefault="003171EA" w:rsidP="003171EA">
            <w:pPr>
              <w:pStyle w:val="ListParagraph"/>
              <w:rPr>
                <w:rFonts w:ascii="Verdana" w:hAnsi="Verdana"/>
              </w:rPr>
            </w:pPr>
            <w:r w:rsidRPr="009E687A">
              <w:rPr>
                <w:rFonts w:ascii="Verdana" w:eastAsia="Times New Roman" w:hAnsi="Verdana" w:cs="Times New Roman"/>
              </w:rPr>
              <w:t xml:space="preserve"> </w:t>
            </w:r>
          </w:p>
          <w:p w:rsidR="003171EA" w:rsidRPr="00A67901" w:rsidRDefault="003171EA" w:rsidP="003171EA">
            <w:pPr>
              <w:pStyle w:val="ListParagraph"/>
              <w:numPr>
                <w:ilvl w:val="0"/>
                <w:numId w:val="94"/>
              </w:numPr>
              <w:ind w:left="360"/>
              <w:rPr>
                <w:rFonts w:ascii="Verdana" w:hAnsi="Verdana"/>
              </w:rPr>
            </w:pPr>
            <w:r>
              <w:rPr>
                <w:rFonts w:ascii="Verdana" w:hAnsi="Verdana"/>
              </w:rPr>
              <w:t xml:space="preserve">The department must issue a notice of violation to an early learning provider when taking enforcement actions. A </w:t>
            </w:r>
            <w:r>
              <w:rPr>
                <w:rFonts w:ascii="Verdana" w:eastAsia="Times New Roman" w:hAnsi="Verdana" w:cs="Times New Roman"/>
              </w:rPr>
              <w:t>notice of violation must be sent by</w:t>
            </w:r>
            <w:r w:rsidRPr="00F6675B">
              <w:rPr>
                <w:rFonts w:ascii="Verdana" w:eastAsia="Times New Roman" w:hAnsi="Verdana" w:cs="Times New Roman"/>
              </w:rPr>
              <w:t xml:space="preserve"> certified </w:t>
            </w:r>
            <w:r>
              <w:rPr>
                <w:rFonts w:ascii="Verdana" w:eastAsia="Times New Roman" w:hAnsi="Verdana" w:cs="Times New Roman"/>
              </w:rPr>
              <w:t xml:space="preserve">mail or personal service and must </w:t>
            </w:r>
            <w:r w:rsidRPr="00F6675B">
              <w:rPr>
                <w:rFonts w:ascii="Verdana" w:eastAsia="Times New Roman" w:hAnsi="Verdana" w:cs="Times New Roman"/>
              </w:rPr>
              <w:t>include:</w:t>
            </w:r>
          </w:p>
          <w:p w:rsidR="003171EA" w:rsidRDefault="003171EA" w:rsidP="003171EA">
            <w:pPr>
              <w:pStyle w:val="ListParagraph"/>
              <w:numPr>
                <w:ilvl w:val="0"/>
                <w:numId w:val="91"/>
              </w:numPr>
              <w:ind w:left="1080"/>
              <w:rPr>
                <w:rFonts w:ascii="Verdana" w:hAnsi="Verdana"/>
              </w:rPr>
            </w:pPr>
            <w:r w:rsidRPr="00A67901">
              <w:rPr>
                <w:rFonts w:ascii="Verdana" w:hAnsi="Verdana"/>
              </w:rPr>
              <w:t>The reason why the department is taking the action;</w:t>
            </w:r>
          </w:p>
          <w:p w:rsidR="003171EA" w:rsidRPr="00A67901" w:rsidRDefault="003171EA" w:rsidP="003171EA">
            <w:pPr>
              <w:pStyle w:val="ListParagraph"/>
              <w:numPr>
                <w:ilvl w:val="0"/>
                <w:numId w:val="91"/>
              </w:numPr>
              <w:ind w:left="1080"/>
              <w:rPr>
                <w:rFonts w:ascii="Verdana" w:eastAsia="Times New Roman" w:hAnsi="Verdana" w:cs="Times New Roman"/>
              </w:rPr>
            </w:pPr>
            <w:r w:rsidRPr="00A67901">
              <w:rPr>
                <w:rFonts w:ascii="Verdana" w:eastAsia="Times New Roman" w:hAnsi="Verdana" w:cs="Times New Roman"/>
              </w:rPr>
              <w:t xml:space="preserve">The </w:t>
            </w:r>
            <w:r>
              <w:rPr>
                <w:rFonts w:ascii="Verdana" w:eastAsia="Times New Roman" w:hAnsi="Verdana" w:cs="Times New Roman"/>
              </w:rPr>
              <w:t>rules the provider</w:t>
            </w:r>
            <w:r w:rsidRPr="00A67901">
              <w:rPr>
                <w:rFonts w:ascii="Verdana" w:eastAsia="Times New Roman" w:hAnsi="Verdana" w:cs="Times New Roman"/>
              </w:rPr>
              <w:t xml:space="preserve"> </w:t>
            </w:r>
            <w:r>
              <w:rPr>
                <w:rFonts w:ascii="Verdana" w:eastAsia="Times New Roman" w:hAnsi="Verdana" w:cs="Times New Roman"/>
              </w:rPr>
              <w:t>failed to comply with</w:t>
            </w:r>
            <w:r w:rsidRPr="00A67901">
              <w:rPr>
                <w:rFonts w:ascii="Verdana" w:eastAsia="Times New Roman" w:hAnsi="Verdana" w:cs="Times New Roman"/>
              </w:rPr>
              <w:t>;</w:t>
            </w:r>
          </w:p>
          <w:p w:rsidR="003171EA" w:rsidRPr="00A67901" w:rsidRDefault="003171EA" w:rsidP="003171EA">
            <w:pPr>
              <w:pStyle w:val="ListParagraph"/>
              <w:numPr>
                <w:ilvl w:val="0"/>
                <w:numId w:val="91"/>
              </w:numPr>
              <w:ind w:left="1080"/>
              <w:rPr>
                <w:rFonts w:ascii="Verdana" w:hAnsi="Verdana"/>
              </w:rPr>
            </w:pPr>
            <w:r w:rsidRPr="00F6675B">
              <w:rPr>
                <w:rFonts w:ascii="Verdana" w:eastAsia="Times New Roman" w:hAnsi="Verdana" w:cs="Times New Roman"/>
              </w:rPr>
              <w:lastRenderedPageBreak/>
              <w:t xml:space="preserve">The </w:t>
            </w:r>
            <w:r>
              <w:rPr>
                <w:rFonts w:ascii="Verdana" w:eastAsia="Times New Roman" w:hAnsi="Verdana" w:cs="Times New Roman"/>
              </w:rPr>
              <w:t>provider</w:t>
            </w:r>
            <w:r w:rsidRPr="00F6675B">
              <w:rPr>
                <w:rFonts w:ascii="Verdana" w:eastAsia="Times New Roman" w:hAnsi="Verdana" w:cs="Times New Roman"/>
              </w:rPr>
              <w:t xml:space="preserve">’s right to appeal </w:t>
            </w:r>
            <w:r>
              <w:rPr>
                <w:rFonts w:ascii="Verdana" w:eastAsia="Times New Roman" w:hAnsi="Verdana" w:cs="Times New Roman"/>
              </w:rPr>
              <w:t>enforcement</w:t>
            </w:r>
            <w:r w:rsidRPr="00F6675B">
              <w:rPr>
                <w:rFonts w:ascii="Verdana" w:eastAsia="Times New Roman" w:hAnsi="Verdana" w:cs="Times New Roman"/>
              </w:rPr>
              <w:t xml:space="preserve"> </w:t>
            </w:r>
            <w:r>
              <w:rPr>
                <w:rFonts w:ascii="Verdana" w:eastAsia="Times New Roman" w:hAnsi="Verdana" w:cs="Times New Roman"/>
              </w:rPr>
              <w:t>actions</w:t>
            </w:r>
            <w:r w:rsidRPr="00F6675B">
              <w:rPr>
                <w:rFonts w:ascii="Verdana" w:eastAsia="Times New Roman" w:hAnsi="Verdana" w:cs="Times New Roman"/>
              </w:rPr>
              <w:t>; and</w:t>
            </w:r>
          </w:p>
          <w:p w:rsidR="003171EA" w:rsidRPr="00360278" w:rsidRDefault="003171EA" w:rsidP="003171EA">
            <w:pPr>
              <w:pStyle w:val="ListParagraph"/>
              <w:numPr>
                <w:ilvl w:val="0"/>
                <w:numId w:val="91"/>
              </w:numPr>
              <w:ind w:left="1080"/>
              <w:rPr>
                <w:rFonts w:ascii="Verdana" w:hAnsi="Verdana"/>
              </w:rPr>
            </w:pPr>
            <w:r>
              <w:rPr>
                <w:rFonts w:ascii="Verdana" w:eastAsia="Times New Roman" w:hAnsi="Verdana" w:cs="Times New Roman"/>
              </w:rPr>
              <w:t>H</w:t>
            </w:r>
            <w:r w:rsidRPr="00F6675B">
              <w:rPr>
                <w:rFonts w:ascii="Verdana" w:eastAsia="Times New Roman" w:hAnsi="Verdana" w:cs="Times New Roman"/>
              </w:rPr>
              <w:t xml:space="preserve">ow the </w:t>
            </w:r>
            <w:r>
              <w:rPr>
                <w:rFonts w:ascii="Verdana" w:eastAsia="Times New Roman" w:hAnsi="Verdana" w:cs="Times New Roman"/>
              </w:rPr>
              <w:t>provider</w:t>
            </w:r>
            <w:r w:rsidRPr="00F6675B">
              <w:rPr>
                <w:rFonts w:ascii="Verdana" w:eastAsia="Times New Roman" w:hAnsi="Verdana" w:cs="Times New Roman"/>
              </w:rPr>
              <w:t xml:space="preserve"> </w:t>
            </w:r>
            <w:r>
              <w:rPr>
                <w:rFonts w:ascii="Verdana" w:eastAsia="Times New Roman" w:hAnsi="Verdana" w:cs="Times New Roman"/>
              </w:rPr>
              <w:t>may</w:t>
            </w:r>
            <w:r w:rsidRPr="00F6675B">
              <w:rPr>
                <w:rFonts w:ascii="Verdana" w:eastAsia="Times New Roman" w:hAnsi="Verdana" w:cs="Times New Roman"/>
              </w:rPr>
              <w:t xml:space="preserve"> appeal and request a hearing.</w:t>
            </w:r>
            <w:r>
              <w:rPr>
                <w:rFonts w:ascii="Verdana" w:hAnsi="Verdana"/>
                <w:color w:val="FF0000"/>
              </w:rPr>
              <w:t xml:space="preserve">                                              Weight NA</w:t>
            </w:r>
          </w:p>
          <w:p w:rsidR="003171EA" w:rsidRPr="0041029D" w:rsidRDefault="003171EA" w:rsidP="003171EA">
            <w:pPr>
              <w:pStyle w:val="ListParagraph"/>
              <w:rPr>
                <w:rFonts w:ascii="Verdana" w:hAnsi="Verdana"/>
              </w:rPr>
            </w:pPr>
          </w:p>
          <w:p w:rsidR="003171EA" w:rsidRPr="00BA373E" w:rsidRDefault="003171EA" w:rsidP="003171EA">
            <w:pPr>
              <w:pStyle w:val="ListParagraph"/>
              <w:numPr>
                <w:ilvl w:val="0"/>
                <w:numId w:val="94"/>
              </w:numPr>
              <w:ind w:left="360"/>
              <w:rPr>
                <w:rFonts w:ascii="Verdana" w:hAnsi="Verdana"/>
              </w:rPr>
            </w:pPr>
            <w:r>
              <w:rPr>
                <w:rFonts w:ascii="Verdana" w:hAnsi="Verdana"/>
              </w:rPr>
              <w:t>F</w:t>
            </w:r>
            <w:r w:rsidRPr="00BA373E">
              <w:rPr>
                <w:rFonts w:ascii="Verdana" w:hAnsi="Verdana"/>
              </w:rPr>
              <w:t xml:space="preserve">ines </w:t>
            </w:r>
            <w:r>
              <w:rPr>
                <w:rFonts w:ascii="Verdana" w:hAnsi="Verdana"/>
              </w:rPr>
              <w:t>shall</w:t>
            </w:r>
            <w:r w:rsidRPr="00BA373E">
              <w:rPr>
                <w:rFonts w:ascii="Verdana" w:hAnsi="Verdana"/>
              </w:rPr>
              <w:t xml:space="preserve"> not exceed two </w:t>
            </w:r>
            <w:r>
              <w:rPr>
                <w:rFonts w:ascii="Verdana" w:hAnsi="Verdana"/>
              </w:rPr>
              <w:t>hundred and fifty dollars</w:t>
            </w:r>
            <w:r w:rsidRPr="00BA373E">
              <w:rPr>
                <w:rFonts w:ascii="Verdana" w:hAnsi="Verdana"/>
              </w:rPr>
              <w:t xml:space="preserve"> </w:t>
            </w:r>
            <w:r>
              <w:rPr>
                <w:rFonts w:ascii="Verdana" w:hAnsi="Verdana"/>
              </w:rPr>
              <w:t xml:space="preserve">($250) </w:t>
            </w:r>
            <w:r w:rsidRPr="00BA373E">
              <w:rPr>
                <w:rFonts w:ascii="Verdana" w:hAnsi="Verdana"/>
              </w:rPr>
              <w:t xml:space="preserve">per day per violation for center early learning programs </w:t>
            </w:r>
            <w:r>
              <w:rPr>
                <w:rFonts w:ascii="Verdana" w:hAnsi="Verdana"/>
              </w:rPr>
              <w:t xml:space="preserve">or </w:t>
            </w:r>
            <w:r w:rsidRPr="00BA373E">
              <w:rPr>
                <w:rFonts w:ascii="Verdana" w:hAnsi="Verdana"/>
              </w:rPr>
              <w:t>one h</w:t>
            </w:r>
            <w:r>
              <w:rPr>
                <w:rFonts w:ascii="Verdana" w:hAnsi="Verdana"/>
              </w:rPr>
              <w:t xml:space="preserve">undred and fifty dollars ($150) </w:t>
            </w:r>
            <w:r w:rsidRPr="00BA373E">
              <w:rPr>
                <w:rFonts w:ascii="Verdana" w:hAnsi="Verdana"/>
              </w:rPr>
              <w:t>per day per violation for family</w:t>
            </w:r>
            <w:r>
              <w:rPr>
                <w:rFonts w:ascii="Verdana" w:hAnsi="Verdana"/>
              </w:rPr>
              <w:t xml:space="preserve"> home early learning programs</w:t>
            </w:r>
            <w:r w:rsidRPr="00BA373E">
              <w:rPr>
                <w:rFonts w:ascii="Verdana" w:hAnsi="Verdana"/>
              </w:rPr>
              <w:t xml:space="preserve">. </w:t>
            </w:r>
            <w:r>
              <w:rPr>
                <w:rFonts w:ascii="Verdana" w:hAnsi="Verdana"/>
              </w:rPr>
              <w:t>F</w:t>
            </w:r>
            <w:r w:rsidRPr="00BA373E">
              <w:rPr>
                <w:rFonts w:ascii="Verdana" w:hAnsi="Verdana"/>
              </w:rPr>
              <w:t>ine</w:t>
            </w:r>
            <w:r>
              <w:rPr>
                <w:rFonts w:ascii="Verdana" w:hAnsi="Verdana"/>
              </w:rPr>
              <w:t>s</w:t>
            </w:r>
            <w:r w:rsidRPr="00BA373E">
              <w:rPr>
                <w:rFonts w:ascii="Verdana" w:hAnsi="Verdana"/>
              </w:rPr>
              <w:t xml:space="preserve"> may be:</w:t>
            </w:r>
          </w:p>
          <w:p w:rsidR="003171EA" w:rsidRDefault="003171EA" w:rsidP="003171EA">
            <w:pPr>
              <w:pStyle w:val="ListParagraph"/>
              <w:numPr>
                <w:ilvl w:val="0"/>
                <w:numId w:val="92"/>
              </w:numPr>
              <w:ind w:left="1080"/>
              <w:rPr>
                <w:rFonts w:ascii="Verdana" w:hAnsi="Verdana"/>
              </w:rPr>
            </w:pPr>
            <w:r w:rsidRPr="00BA373E">
              <w:rPr>
                <w:rFonts w:ascii="Verdana" w:hAnsi="Verdana"/>
              </w:rPr>
              <w:t>Assessed and collected with interest for each day a violation occurs;</w:t>
            </w:r>
          </w:p>
          <w:p w:rsidR="003171EA" w:rsidRDefault="003171EA" w:rsidP="003171EA">
            <w:pPr>
              <w:pStyle w:val="ListParagraph"/>
              <w:numPr>
                <w:ilvl w:val="0"/>
                <w:numId w:val="92"/>
              </w:numPr>
              <w:ind w:left="1080"/>
              <w:rPr>
                <w:rFonts w:ascii="Verdana" w:hAnsi="Verdana"/>
              </w:rPr>
            </w:pPr>
            <w:r w:rsidRPr="00BA373E">
              <w:rPr>
                <w:rFonts w:ascii="Verdana" w:hAnsi="Verdana"/>
              </w:rPr>
              <w:t xml:space="preserve">Imposed in addition to other </w:t>
            </w:r>
            <w:r>
              <w:rPr>
                <w:rFonts w:ascii="Verdana" w:hAnsi="Verdana"/>
              </w:rPr>
              <w:t>enforcement</w:t>
            </w:r>
            <w:r w:rsidRPr="00BA373E">
              <w:rPr>
                <w:rFonts w:ascii="Verdana" w:hAnsi="Verdana"/>
              </w:rPr>
              <w:t xml:space="preserve"> actions; and</w:t>
            </w:r>
          </w:p>
          <w:p w:rsidR="003171EA" w:rsidRDefault="003171EA" w:rsidP="003171EA">
            <w:pPr>
              <w:pStyle w:val="ListParagraph"/>
              <w:numPr>
                <w:ilvl w:val="0"/>
                <w:numId w:val="92"/>
              </w:numPr>
              <w:ind w:left="1080"/>
              <w:rPr>
                <w:rFonts w:ascii="Verdana" w:hAnsi="Verdana"/>
              </w:rPr>
            </w:pPr>
            <w:r w:rsidRPr="00BA373E">
              <w:rPr>
                <w:rFonts w:ascii="Verdana" w:hAnsi="Verdana"/>
              </w:rPr>
              <w:lastRenderedPageBreak/>
              <w:t>Withdrawn or reduced if a</w:t>
            </w:r>
            <w:r>
              <w:rPr>
                <w:rFonts w:ascii="Verdana" w:hAnsi="Verdana"/>
              </w:rPr>
              <w:t>n early learning</w:t>
            </w:r>
            <w:r w:rsidRPr="00BA373E">
              <w:rPr>
                <w:rFonts w:ascii="Verdana" w:hAnsi="Verdana"/>
              </w:rPr>
              <w:t xml:space="preserve"> provider comes into compliance during the notification period.</w:t>
            </w:r>
            <w:r>
              <w:rPr>
                <w:rFonts w:ascii="Verdana" w:hAnsi="Verdana"/>
                <w:color w:val="FF0000"/>
              </w:rPr>
              <w:t xml:space="preserve">                                 Weight NA</w:t>
            </w:r>
          </w:p>
          <w:p w:rsidR="003171EA" w:rsidRPr="00C749F5" w:rsidRDefault="003171EA" w:rsidP="003171EA">
            <w:pPr>
              <w:pStyle w:val="ListParagraph"/>
              <w:ind w:left="1440"/>
              <w:rPr>
                <w:rFonts w:ascii="Verdana" w:hAnsi="Verdana"/>
              </w:rPr>
            </w:pPr>
          </w:p>
          <w:p w:rsidR="003171EA" w:rsidRPr="0012764A" w:rsidRDefault="003171EA" w:rsidP="003171EA">
            <w:pPr>
              <w:pStyle w:val="ListParagraph"/>
              <w:numPr>
                <w:ilvl w:val="0"/>
                <w:numId w:val="94"/>
              </w:numPr>
              <w:tabs>
                <w:tab w:val="left" w:pos="1313"/>
              </w:tabs>
              <w:ind w:left="360"/>
              <w:rPr>
                <w:rFonts w:ascii="Verdana" w:eastAsia="Times New Roman" w:hAnsi="Verdana" w:cs="Times New Roman"/>
              </w:rPr>
            </w:pPr>
            <w:r>
              <w:rPr>
                <w:rFonts w:ascii="Verdana" w:eastAsia="Times New Roman" w:hAnsi="Verdana" w:cs="Times New Roman"/>
              </w:rPr>
              <w:t>An early learning provider must pay fines</w:t>
            </w:r>
            <w:r w:rsidRPr="0012764A">
              <w:rPr>
                <w:rFonts w:ascii="Verdana" w:eastAsia="Times New Roman" w:hAnsi="Verdana" w:cs="Times New Roman"/>
              </w:rPr>
              <w:t xml:space="preserve"> within 28 calendar days after receiving </w:t>
            </w:r>
            <w:r>
              <w:rPr>
                <w:rFonts w:ascii="Verdana" w:eastAsia="Times New Roman" w:hAnsi="Verdana" w:cs="Times New Roman"/>
              </w:rPr>
              <w:t>a</w:t>
            </w:r>
            <w:r w:rsidRPr="0012764A">
              <w:rPr>
                <w:rFonts w:ascii="Verdana" w:eastAsia="Times New Roman" w:hAnsi="Verdana" w:cs="Times New Roman"/>
              </w:rPr>
              <w:t xml:space="preserve"> notice of violation unless: </w:t>
            </w:r>
          </w:p>
          <w:p w:rsidR="003171EA" w:rsidRDefault="003171EA" w:rsidP="003171EA">
            <w:pPr>
              <w:pStyle w:val="ListParagraph"/>
              <w:numPr>
                <w:ilvl w:val="0"/>
                <w:numId w:val="93"/>
              </w:numPr>
              <w:tabs>
                <w:tab w:val="left" w:pos="1313"/>
              </w:tabs>
              <w:ind w:left="1080"/>
              <w:rPr>
                <w:rFonts w:ascii="Verdana" w:eastAsia="Times New Roman" w:hAnsi="Verdana" w:cs="Times New Roman"/>
              </w:rPr>
            </w:pPr>
            <w:r>
              <w:rPr>
                <w:rFonts w:ascii="Verdana" w:eastAsia="Times New Roman" w:hAnsi="Verdana" w:cs="Times New Roman"/>
              </w:rPr>
              <w:t>The</w:t>
            </w:r>
            <w:r w:rsidRPr="0012764A">
              <w:rPr>
                <w:rFonts w:ascii="Verdana" w:eastAsia="Times New Roman" w:hAnsi="Verdana" w:cs="Times New Roman"/>
              </w:rPr>
              <w:t xml:space="preserve"> provider requests and </w:t>
            </w:r>
            <w:r>
              <w:rPr>
                <w:rFonts w:ascii="Verdana" w:hAnsi="Verdana"/>
              </w:rPr>
              <w:t>the department</w:t>
            </w:r>
            <w:r w:rsidRPr="0012764A">
              <w:rPr>
                <w:rFonts w:ascii="Verdana" w:eastAsia="Times New Roman" w:hAnsi="Verdana" w:cs="Times New Roman"/>
              </w:rPr>
              <w:t xml:space="preserve"> approve</w:t>
            </w:r>
            <w:r>
              <w:rPr>
                <w:rFonts w:ascii="Verdana" w:eastAsia="Times New Roman" w:hAnsi="Verdana" w:cs="Times New Roman"/>
              </w:rPr>
              <w:t>s</w:t>
            </w:r>
            <w:r w:rsidRPr="0012764A">
              <w:rPr>
                <w:rFonts w:ascii="Verdana" w:eastAsia="Times New Roman" w:hAnsi="Verdana" w:cs="Times New Roman"/>
              </w:rPr>
              <w:t xml:space="preserve"> an alternate payment plan;</w:t>
            </w:r>
          </w:p>
          <w:p w:rsidR="003171EA" w:rsidRDefault="003171EA" w:rsidP="003171EA">
            <w:pPr>
              <w:pStyle w:val="ListParagraph"/>
              <w:numPr>
                <w:ilvl w:val="0"/>
                <w:numId w:val="93"/>
              </w:numPr>
              <w:tabs>
                <w:tab w:val="left" w:pos="1313"/>
              </w:tabs>
              <w:ind w:left="1080"/>
              <w:rPr>
                <w:rFonts w:ascii="Verdana" w:eastAsia="Times New Roman" w:hAnsi="Verdana" w:cs="Times New Roman"/>
              </w:rPr>
            </w:pPr>
            <w:r w:rsidRPr="0012764A">
              <w:rPr>
                <w:rFonts w:ascii="Verdana" w:eastAsia="Times New Roman" w:hAnsi="Verdana" w:cs="Times New Roman"/>
              </w:rPr>
              <w:t xml:space="preserve">The Office of Financial Recovery establishes a payment plan </w:t>
            </w:r>
            <w:r>
              <w:rPr>
                <w:rFonts w:ascii="Verdana" w:eastAsia="Times New Roman" w:hAnsi="Verdana" w:cs="Times New Roman"/>
              </w:rPr>
              <w:t>for the</w:t>
            </w:r>
            <w:r w:rsidRPr="0012764A">
              <w:rPr>
                <w:rFonts w:ascii="Verdana" w:eastAsia="Times New Roman" w:hAnsi="Verdana" w:cs="Times New Roman"/>
              </w:rPr>
              <w:t xml:space="preserve"> provider; or</w:t>
            </w:r>
          </w:p>
          <w:p w:rsidR="003171EA" w:rsidRDefault="003171EA" w:rsidP="003171EA">
            <w:pPr>
              <w:pStyle w:val="ListParagraph"/>
              <w:numPr>
                <w:ilvl w:val="0"/>
                <w:numId w:val="93"/>
              </w:numPr>
              <w:tabs>
                <w:tab w:val="left" w:pos="1313"/>
              </w:tabs>
              <w:ind w:left="1080"/>
              <w:rPr>
                <w:rFonts w:ascii="Verdana" w:eastAsia="Times New Roman" w:hAnsi="Verdana" w:cs="Times New Roman"/>
              </w:rPr>
            </w:pPr>
            <w:r>
              <w:rPr>
                <w:rFonts w:ascii="Verdana" w:eastAsia="Times New Roman" w:hAnsi="Verdana" w:cs="Times New Roman"/>
              </w:rPr>
              <w:t>The</w:t>
            </w:r>
            <w:r w:rsidRPr="0012764A">
              <w:rPr>
                <w:rFonts w:ascii="Verdana" w:eastAsia="Times New Roman" w:hAnsi="Verdana" w:cs="Times New Roman"/>
              </w:rPr>
              <w:t xml:space="preserve"> provider requests a hearing, pursuant to </w:t>
            </w:r>
            <w:r w:rsidRPr="0012764A">
              <w:rPr>
                <w:rFonts w:ascii="Verdana" w:eastAsia="Times New Roman" w:hAnsi="Verdana" w:cs="Times New Roman"/>
              </w:rPr>
              <w:lastRenderedPageBreak/>
              <w:t xml:space="preserve">chapter </w:t>
            </w:r>
            <w:hyperlink r:id="rId60" w:history="1">
              <w:r w:rsidRPr="0012764A">
                <w:rPr>
                  <w:rFonts w:ascii="Verdana" w:eastAsia="Times New Roman" w:hAnsi="Verdana" w:cs="Times New Roman"/>
                  <w:color w:val="2B674D"/>
                  <w:u w:val="single"/>
                </w:rPr>
                <w:t>170-03</w:t>
              </w:r>
            </w:hyperlink>
            <w:r>
              <w:rPr>
                <w:rFonts w:ascii="Verdana" w:eastAsia="Times New Roman" w:hAnsi="Verdana" w:cs="Times New Roman"/>
              </w:rPr>
              <w:t xml:space="preserve"> WAC (DEL hearing rules) and RCW 43.215.307(3).</w:t>
            </w:r>
            <w:r>
              <w:rPr>
                <w:rFonts w:ascii="Verdana" w:hAnsi="Verdana"/>
                <w:color w:val="FF0000"/>
              </w:rPr>
              <w:t xml:space="preserve">                            Weight NA</w:t>
            </w:r>
          </w:p>
          <w:p w:rsidR="003171EA" w:rsidRPr="00C749F5" w:rsidRDefault="003171EA" w:rsidP="003171EA">
            <w:pPr>
              <w:pStyle w:val="ListParagraph"/>
              <w:tabs>
                <w:tab w:val="left" w:pos="1313"/>
              </w:tabs>
              <w:ind w:left="1440"/>
              <w:jc w:val="both"/>
              <w:rPr>
                <w:rFonts w:ascii="Verdana" w:eastAsia="Times New Roman" w:hAnsi="Verdana" w:cs="Times New Roman"/>
              </w:rPr>
            </w:pPr>
          </w:p>
          <w:p w:rsidR="003171EA" w:rsidRPr="00996D94" w:rsidRDefault="003171EA" w:rsidP="003171EA">
            <w:pPr>
              <w:pStyle w:val="ListParagraph"/>
              <w:numPr>
                <w:ilvl w:val="0"/>
                <w:numId w:val="94"/>
              </w:numPr>
              <w:ind w:left="360"/>
            </w:pPr>
            <w:r w:rsidRPr="007B1EE2">
              <w:rPr>
                <w:rFonts w:ascii="Verdana" w:hAnsi="Verdana"/>
              </w:rPr>
              <w:t>The department</w:t>
            </w:r>
            <w:r w:rsidRPr="007B1EE2">
              <w:rPr>
                <w:rFonts w:ascii="Verdana" w:eastAsia="Times New Roman" w:hAnsi="Verdana" w:cs="Times New Roman"/>
              </w:rPr>
              <w:t xml:space="preserve"> may suspend or revoke a license if an early learning provider fails to pay a fine within 28 calendar days or becomes delinquent in making payments, pursuant to RCW 43.215.305 and .307. If a provider’s license is due for annual compliance, the department may elect not to continue the license for failure to pay a fine.</w:t>
            </w:r>
            <w:r>
              <w:rPr>
                <w:rFonts w:ascii="Verdana" w:hAnsi="Verdana"/>
                <w:color w:val="FF0000"/>
              </w:rPr>
              <w:t xml:space="preserve"> Weight NA</w:t>
            </w:r>
          </w:p>
          <w:p w:rsidR="003171EA" w:rsidRPr="009F70D3" w:rsidRDefault="003171EA" w:rsidP="003171EA">
            <w:pPr>
              <w:rPr>
                <w:rFonts w:ascii="Verdana" w:hAnsi="Verdana"/>
                <w:b/>
                <w:sz w:val="24"/>
                <w:szCs w:val="24"/>
              </w:rPr>
            </w:pPr>
          </w:p>
        </w:tc>
        <w:tc>
          <w:tcPr>
            <w:tcW w:w="3690" w:type="dxa"/>
          </w:tcPr>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EB7A22" w:rsidRPr="00EB7A22" w:rsidRDefault="00EB7A22" w:rsidP="00EB7A22">
            <w:pPr>
              <w:rPr>
                <w:rFonts w:ascii="Verdana" w:hAnsi="Verdana"/>
                <w:b/>
                <w:i/>
              </w:rPr>
            </w:pPr>
          </w:p>
          <w:p w:rsidR="003171EA" w:rsidRPr="00EB7A22" w:rsidRDefault="003171EA" w:rsidP="003171EA">
            <w:pPr>
              <w:jc w:val="both"/>
              <w:rPr>
                <w:rFonts w:ascii="Verdana" w:hAnsi="Verdana"/>
                <w:b/>
                <w:i/>
              </w:rPr>
            </w:pPr>
          </w:p>
        </w:tc>
        <w:tc>
          <w:tcPr>
            <w:tcW w:w="2993" w:type="dxa"/>
            <w:gridSpan w:val="2"/>
          </w:tcPr>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EB7A22" w:rsidRDefault="00EB7A22" w:rsidP="00EB7A22">
            <w:pPr>
              <w:rPr>
                <w:rFonts w:ascii="Verdana" w:hAnsi="Verdana"/>
                <w:b/>
              </w:rPr>
            </w:pPr>
          </w:p>
          <w:p w:rsidR="003171EA" w:rsidRDefault="003171EA" w:rsidP="003171EA">
            <w:pPr>
              <w:jc w:val="both"/>
              <w:rPr>
                <w:rFonts w:ascii="Verdana" w:hAnsi="Verdana"/>
                <w:b/>
              </w:rPr>
            </w:pPr>
          </w:p>
        </w:tc>
      </w:tr>
      <w:tr w:rsidR="003171EA" w:rsidRPr="003817CC" w:rsidTr="003171EA">
        <w:tc>
          <w:tcPr>
            <w:tcW w:w="18787" w:type="dxa"/>
            <w:gridSpan w:val="7"/>
            <w:shd w:val="clear" w:color="auto" w:fill="auto"/>
          </w:tcPr>
          <w:p w:rsidR="003171EA" w:rsidRPr="00C10FB3" w:rsidRDefault="003171EA" w:rsidP="003171EA">
            <w:pPr>
              <w:rPr>
                <w:rFonts w:ascii="Verdana" w:hAnsi="Verdana"/>
              </w:rPr>
            </w:pPr>
            <w:r w:rsidRPr="00C10FB3">
              <w:rPr>
                <w:rFonts w:ascii="Verdana" w:hAnsi="Verdana"/>
              </w:rPr>
              <w:lastRenderedPageBreak/>
              <w:t>The Washington state legislature granted the Department of Early Learning (DEL) the authority “to safeguard and promote the health, safety, and well-being of children receiving child care and early learning assistance, which is paramount over the right of any person to provide care.” RCW 43.215.005(4</w:t>
            </w:r>
            <w:proofErr w:type="gramStart"/>
            <w:r w:rsidRPr="00C10FB3">
              <w:rPr>
                <w:rFonts w:ascii="Verdana" w:hAnsi="Verdana"/>
              </w:rPr>
              <w:t>)(</w:t>
            </w:r>
            <w:proofErr w:type="gramEnd"/>
            <w:r w:rsidRPr="00C10FB3">
              <w:rPr>
                <w:rFonts w:ascii="Verdana" w:hAnsi="Verdana"/>
              </w:rPr>
              <w:t>c). As part of this responsibility, DEL must “administer child care and early learning programs.” RCW 43.215.005(4</w:t>
            </w:r>
            <w:proofErr w:type="gramStart"/>
            <w:r w:rsidRPr="00C10FB3">
              <w:rPr>
                <w:rFonts w:ascii="Verdana" w:hAnsi="Verdana"/>
              </w:rPr>
              <w:t>)(</w:t>
            </w:r>
            <w:proofErr w:type="gramEnd"/>
            <w:r w:rsidRPr="00C10FB3">
              <w:rPr>
                <w:rFonts w:ascii="Verdana" w:hAnsi="Verdana"/>
              </w:rPr>
              <w:t>d). Accordingly, DEL administers these programs by creating and enforcing rules that protect and promote the health and safety of enrolled children. These rules encourage compliance and, when an early learning provider fails to comply, they also outline penalties (or “actions”) the department can take to encourage providers to come into compliance.</w:t>
            </w:r>
          </w:p>
          <w:p w:rsidR="003171EA" w:rsidRPr="00C10FB3" w:rsidRDefault="003171EA" w:rsidP="003171EA">
            <w:pPr>
              <w:rPr>
                <w:rFonts w:ascii="Verdana" w:hAnsi="Verdana"/>
              </w:rPr>
            </w:pPr>
          </w:p>
          <w:p w:rsidR="003171EA" w:rsidRDefault="003171EA" w:rsidP="003171EA">
            <w:pPr>
              <w:rPr>
                <w:rFonts w:ascii="Verdana" w:hAnsi="Verdana"/>
                <w:sz w:val="24"/>
                <w:szCs w:val="24"/>
              </w:rPr>
            </w:pPr>
            <w:r w:rsidRPr="00C10FB3">
              <w:rPr>
                <w:rFonts w:ascii="Verdana" w:hAnsi="Verdana"/>
              </w:rPr>
              <w:t>In this section, DEL reorganizes currently enacted WACs that identify and enumerate the enforcement actions DEL may take (deny, suspend, modify, or revoke an early learning license; or civil penalties). This section details the procedures DEL must follow including issuing a notice of violation to the provider, the highest amount a center or family home early learning provider can be charged when fined, and how the provider can appeal an enforcement action via a hearing process. These provisions help DEL achieve its goal of protecting and promoting the health and safety of enrolled children by utilizing enforcement actions to encourage compliance with licensing regulations.</w:t>
            </w:r>
            <w:r>
              <w:rPr>
                <w:rFonts w:ascii="Verdana" w:hAnsi="Verdana"/>
                <w:sz w:val="24"/>
                <w:szCs w:val="24"/>
              </w:rPr>
              <w:t xml:space="preserve"> </w:t>
            </w:r>
          </w:p>
          <w:p w:rsidR="003171EA" w:rsidRDefault="003171EA" w:rsidP="003171EA">
            <w:pPr>
              <w:rPr>
                <w:rFonts w:ascii="Verdana" w:hAnsi="Verdana"/>
                <w:sz w:val="24"/>
                <w:szCs w:val="24"/>
              </w:rPr>
            </w:pPr>
          </w:p>
          <w:p w:rsidR="003171EA" w:rsidRPr="00C10FB3" w:rsidRDefault="003171EA" w:rsidP="003171EA">
            <w:pPr>
              <w:rPr>
                <w:rFonts w:ascii="Verdana" w:hAnsi="Verdana"/>
              </w:rPr>
            </w:pPr>
          </w:p>
        </w:tc>
      </w:tr>
    </w:tbl>
    <w:p w:rsidR="003171EA" w:rsidRDefault="003171EA" w:rsidP="003171E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877" w:type="dxa"/>
        <w:tblInd w:w="-342" w:type="dxa"/>
        <w:tblLayout w:type="fixed"/>
        <w:tblLook w:val="04A0" w:firstRow="1" w:lastRow="0" w:firstColumn="1" w:lastColumn="0" w:noHBand="0" w:noVBand="1"/>
      </w:tblPr>
      <w:tblGrid>
        <w:gridCol w:w="3744"/>
        <w:gridCol w:w="2533"/>
        <w:gridCol w:w="5670"/>
        <w:gridCol w:w="3690"/>
        <w:gridCol w:w="3060"/>
        <w:gridCol w:w="23"/>
        <w:gridCol w:w="157"/>
      </w:tblGrid>
      <w:tr w:rsidR="003171EA" w:rsidRPr="003817CC" w:rsidTr="003171EA">
        <w:trPr>
          <w:gridAfter w:val="2"/>
          <w:wAfter w:w="180" w:type="dxa"/>
        </w:trPr>
        <w:tc>
          <w:tcPr>
            <w:tcW w:w="18697" w:type="dxa"/>
            <w:gridSpan w:val="5"/>
            <w:shd w:val="clear" w:color="auto" w:fill="BFBFBF" w:themeFill="background1" w:themeFillShade="BF"/>
          </w:tcPr>
          <w:p w:rsidR="003171EA" w:rsidRDefault="003171EA" w:rsidP="003171EA">
            <w:pPr>
              <w:jc w:val="center"/>
              <w:rPr>
                <w:rFonts w:ascii="Verdana" w:hAnsi="Verdana"/>
                <w:b/>
                <w:sz w:val="24"/>
                <w:szCs w:val="24"/>
              </w:rPr>
            </w:pPr>
            <w:r>
              <w:rPr>
                <w:rFonts w:ascii="Verdana" w:hAnsi="Verdana"/>
                <w:b/>
                <w:sz w:val="24"/>
                <w:szCs w:val="24"/>
              </w:rPr>
              <w:lastRenderedPageBreak/>
              <w:t>Records, Policies, Reporting and Posting – Parent or guardian handbook</w:t>
            </w:r>
          </w:p>
        </w:tc>
      </w:tr>
      <w:tr w:rsidR="003171EA" w:rsidRPr="003817CC" w:rsidTr="008421F3">
        <w:trPr>
          <w:gridAfter w:val="1"/>
          <w:wAfter w:w="157" w:type="dxa"/>
        </w:trPr>
        <w:tc>
          <w:tcPr>
            <w:tcW w:w="3744"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Family Home WAC</w:t>
            </w:r>
          </w:p>
        </w:tc>
        <w:tc>
          <w:tcPr>
            <w:tcW w:w="2533"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Center WAC</w:t>
            </w:r>
          </w:p>
        </w:tc>
        <w:tc>
          <w:tcPr>
            <w:tcW w:w="5670" w:type="dxa"/>
            <w:shd w:val="clear" w:color="auto" w:fill="EAF1DD" w:themeFill="accent3" w:themeFillTint="33"/>
          </w:tcPr>
          <w:p w:rsidR="003171EA" w:rsidRPr="009F70D3" w:rsidRDefault="003171EA" w:rsidP="003171EA">
            <w:pPr>
              <w:jc w:val="center"/>
              <w:rPr>
                <w:rFonts w:ascii="Verdana" w:hAnsi="Verdana"/>
                <w:b/>
                <w:sz w:val="24"/>
                <w:szCs w:val="24"/>
              </w:rPr>
            </w:pPr>
            <w:r w:rsidRPr="009F70D3">
              <w:rPr>
                <w:rFonts w:ascii="Verdana" w:hAnsi="Verdana"/>
                <w:b/>
                <w:sz w:val="24"/>
                <w:szCs w:val="24"/>
              </w:rPr>
              <w:t>Proposed WAC</w:t>
            </w:r>
          </w:p>
        </w:tc>
        <w:tc>
          <w:tcPr>
            <w:tcW w:w="3690"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Satisfactory/Minor/Major revisions; Concerns; Suggested Alternate Language</w:t>
            </w:r>
          </w:p>
        </w:tc>
        <w:tc>
          <w:tcPr>
            <w:tcW w:w="3083" w:type="dxa"/>
            <w:gridSpan w:val="2"/>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Conflicts with ECEAP, Head Start, Schools District Standards and Practices</w:t>
            </w:r>
          </w:p>
        </w:tc>
      </w:tr>
      <w:tr w:rsidR="003171EA" w:rsidTr="008421F3">
        <w:trPr>
          <w:gridAfter w:val="1"/>
          <w:wAfter w:w="157" w:type="dxa"/>
        </w:trPr>
        <w:tc>
          <w:tcPr>
            <w:tcW w:w="3744" w:type="dxa"/>
          </w:tcPr>
          <w:p w:rsidR="003171EA" w:rsidRDefault="003171EA" w:rsidP="003171EA">
            <w:pPr>
              <w:tabs>
                <w:tab w:val="left" w:pos="1313"/>
              </w:tabs>
              <w:rPr>
                <w:rFonts w:ascii="Verdana" w:hAnsi="Verdana"/>
                <w:highlight w:val="lightGray"/>
              </w:rPr>
            </w:pPr>
            <w:r>
              <w:rPr>
                <w:rFonts w:ascii="Verdana" w:hAnsi="Verdana"/>
              </w:rPr>
              <w:t xml:space="preserve">WAC </w:t>
            </w:r>
            <w:r w:rsidRPr="008000C0">
              <w:rPr>
                <w:rFonts w:ascii="Verdana" w:hAnsi="Verdana"/>
              </w:rPr>
              <w:t>170-296A-2375</w:t>
            </w:r>
            <w:r w:rsidRPr="008000C0">
              <w:rPr>
                <w:rFonts w:ascii="Verdana" w:hAnsi="Verdana"/>
              </w:rPr>
              <w:br/>
            </w:r>
            <w:r w:rsidRPr="008000C0">
              <w:rPr>
                <w:rFonts w:ascii="Verdana" w:hAnsi="Verdana"/>
                <w:highlight w:val="lightGray"/>
              </w:rPr>
              <w:t>Parent/guardian policies (handbook)</w:t>
            </w:r>
          </w:p>
          <w:p w:rsidR="003171EA" w:rsidRDefault="003171EA" w:rsidP="003171EA">
            <w:pPr>
              <w:tabs>
                <w:tab w:val="left" w:pos="1313"/>
              </w:tabs>
              <w:rPr>
                <w:rFonts w:ascii="Verdana" w:hAnsi="Verdana"/>
              </w:rPr>
            </w:pPr>
            <w:r w:rsidRPr="008000C0">
              <w:rPr>
                <w:rFonts w:ascii="Verdana" w:hAnsi="Verdana"/>
                <w:highlight w:val="lightGray"/>
              </w:rPr>
              <w:t>The licensee’s written parent/guardian policies (handbook) must include:</w:t>
            </w:r>
          </w:p>
          <w:p w:rsidR="003171EA" w:rsidRDefault="003171EA" w:rsidP="003171EA">
            <w:pPr>
              <w:pStyle w:val="ListParagraph"/>
              <w:numPr>
                <w:ilvl w:val="0"/>
                <w:numId w:val="1"/>
              </w:numPr>
              <w:tabs>
                <w:tab w:val="left" w:pos="1313"/>
              </w:tabs>
              <w:rPr>
                <w:rFonts w:ascii="Verdana" w:hAnsi="Verdana"/>
              </w:rPr>
            </w:pPr>
            <w:r w:rsidRPr="008000C0">
              <w:rPr>
                <w:rFonts w:ascii="Verdana" w:hAnsi="Verdana"/>
              </w:rPr>
              <w:t>Hours of operation including closures and vacations;</w:t>
            </w:r>
          </w:p>
          <w:p w:rsidR="003171EA" w:rsidRDefault="003171EA" w:rsidP="003171EA">
            <w:pPr>
              <w:pStyle w:val="ListParagraph"/>
              <w:numPr>
                <w:ilvl w:val="0"/>
                <w:numId w:val="1"/>
              </w:numPr>
              <w:tabs>
                <w:tab w:val="left" w:pos="1313"/>
              </w:tabs>
              <w:rPr>
                <w:rFonts w:ascii="Verdana" w:hAnsi="Verdana"/>
              </w:rPr>
            </w:pPr>
            <w:r w:rsidRPr="008000C0">
              <w:rPr>
                <w:rFonts w:ascii="Verdana" w:hAnsi="Verdana"/>
                <w:highlight w:val="lightGray"/>
              </w:rPr>
              <w:t>Information on how children’s records are kept current, including immunization records;</w:t>
            </w:r>
          </w:p>
          <w:p w:rsidR="003171EA" w:rsidRDefault="003171EA" w:rsidP="003171EA">
            <w:pPr>
              <w:pStyle w:val="ListParagraph"/>
              <w:numPr>
                <w:ilvl w:val="0"/>
                <w:numId w:val="1"/>
              </w:numPr>
              <w:tabs>
                <w:tab w:val="left" w:pos="1313"/>
              </w:tabs>
              <w:rPr>
                <w:rFonts w:ascii="Verdana" w:hAnsi="Verdana"/>
                <w:highlight w:val="lightGray"/>
              </w:rPr>
            </w:pPr>
            <w:r w:rsidRPr="001F3892">
              <w:rPr>
                <w:rFonts w:ascii="Verdana" w:hAnsi="Verdana"/>
                <w:highlight w:val="lightGray"/>
              </w:rPr>
              <w:t>Enrollment and disenrollment process;</w:t>
            </w:r>
          </w:p>
          <w:p w:rsidR="003171EA" w:rsidRDefault="003171EA" w:rsidP="003171EA">
            <w:pPr>
              <w:pStyle w:val="ListParagraph"/>
              <w:numPr>
                <w:ilvl w:val="0"/>
                <w:numId w:val="1"/>
              </w:numPr>
              <w:tabs>
                <w:tab w:val="left" w:pos="1313"/>
              </w:tabs>
              <w:rPr>
                <w:rFonts w:ascii="Verdana" w:hAnsi="Verdana"/>
              </w:rPr>
            </w:pPr>
            <w:r w:rsidRPr="008000C0">
              <w:rPr>
                <w:rFonts w:ascii="Verdana" w:hAnsi="Verdana"/>
                <w:highlight w:val="lightGray"/>
              </w:rPr>
              <w:t>Parent/guardian access to their child during child care hours;</w:t>
            </w:r>
          </w:p>
          <w:p w:rsidR="003171EA" w:rsidRDefault="003171EA" w:rsidP="003171EA">
            <w:pPr>
              <w:tabs>
                <w:tab w:val="left" w:pos="1313"/>
              </w:tabs>
              <w:ind w:left="360"/>
              <w:rPr>
                <w:rFonts w:ascii="Verdana" w:hAnsi="Verdana"/>
              </w:rPr>
            </w:pPr>
            <w:r w:rsidRPr="001F3892">
              <w:rPr>
                <w:rFonts w:ascii="Verdana" w:hAnsi="Verdana"/>
              </w:rPr>
              <w:t xml:space="preserve"> </w:t>
            </w:r>
            <w:r w:rsidRPr="008000C0">
              <w:rPr>
                <w:rFonts w:ascii="Verdana" w:hAnsi="Verdana"/>
                <w:highlight w:val="lightGray"/>
              </w:rPr>
              <w:t>Program philosophy (the licensee’s view of child learning and development);</w:t>
            </w:r>
          </w:p>
          <w:p w:rsidR="003171EA" w:rsidRDefault="003171EA" w:rsidP="003171EA">
            <w:pPr>
              <w:pStyle w:val="ListParagraph"/>
              <w:numPr>
                <w:ilvl w:val="0"/>
                <w:numId w:val="1"/>
              </w:numPr>
              <w:tabs>
                <w:tab w:val="left" w:pos="1313"/>
              </w:tabs>
              <w:rPr>
                <w:rFonts w:ascii="Verdana" w:hAnsi="Verdana"/>
              </w:rPr>
            </w:pPr>
            <w:r w:rsidRPr="008000C0">
              <w:rPr>
                <w:rFonts w:ascii="Verdana" w:hAnsi="Verdana"/>
              </w:rPr>
              <w:t>Typical daily schedule, including food and rest periods.  See WAC 170-296A-6550;</w:t>
            </w:r>
          </w:p>
          <w:p w:rsidR="003171EA" w:rsidRDefault="003171EA" w:rsidP="003171EA">
            <w:pPr>
              <w:pStyle w:val="ListParagraph"/>
              <w:numPr>
                <w:ilvl w:val="0"/>
                <w:numId w:val="1"/>
              </w:numPr>
              <w:tabs>
                <w:tab w:val="left" w:pos="1313"/>
              </w:tabs>
              <w:rPr>
                <w:rFonts w:ascii="Verdana" w:hAnsi="Verdana"/>
                <w:highlight w:val="lightGray"/>
              </w:rPr>
            </w:pPr>
            <w:r w:rsidRPr="008000C0">
              <w:rPr>
                <w:rFonts w:ascii="Verdana" w:hAnsi="Verdana"/>
                <w:highlight w:val="lightGray"/>
              </w:rPr>
              <w:lastRenderedPageBreak/>
              <w:t>Communication plan with parents including:</w:t>
            </w:r>
          </w:p>
          <w:p w:rsidR="003171EA" w:rsidRDefault="003171EA" w:rsidP="003171EA">
            <w:pPr>
              <w:pStyle w:val="ListParagraph"/>
              <w:tabs>
                <w:tab w:val="left" w:pos="1313"/>
              </w:tabs>
              <w:rPr>
                <w:rFonts w:ascii="Verdana" w:hAnsi="Verdana"/>
                <w:highlight w:val="lightGray"/>
              </w:rPr>
            </w:pPr>
            <w:r w:rsidRPr="001F3892">
              <w:rPr>
                <w:rFonts w:ascii="Verdana" w:hAnsi="Verdana"/>
                <w:highlight w:val="lightGray"/>
              </w:rPr>
              <w:t>(a) How the parent or guardian may contact the licensee with questions or concerns; and</w:t>
            </w:r>
            <w:r w:rsidRPr="001F3892">
              <w:rPr>
                <w:rFonts w:ascii="Verdana" w:hAnsi="Verdana"/>
                <w:highlight w:val="lightGray"/>
              </w:rPr>
              <w:br/>
              <w:t>(b) How he licensee will communicate the child’s progress with the parent or guardian at least twice a year;</w:t>
            </w:r>
            <w:r w:rsidRPr="001F3892">
              <w:rPr>
                <w:rFonts w:ascii="Verdana" w:hAnsi="Verdana"/>
                <w:highlight w:val="lightGray"/>
              </w:rPr>
              <w:br/>
              <w:t>(c) How the licensee will support parents regarding parenting;</w:t>
            </w:r>
          </w:p>
          <w:p w:rsidR="003171EA" w:rsidRDefault="003171EA" w:rsidP="003171EA">
            <w:pPr>
              <w:pStyle w:val="ListParagraph"/>
              <w:numPr>
                <w:ilvl w:val="0"/>
                <w:numId w:val="1"/>
              </w:numPr>
              <w:tabs>
                <w:tab w:val="left" w:pos="1313"/>
              </w:tabs>
              <w:rPr>
                <w:rFonts w:ascii="Verdana" w:hAnsi="Verdana"/>
                <w:highlight w:val="lightGray"/>
              </w:rPr>
            </w:pPr>
            <w:r w:rsidRPr="008000C0">
              <w:rPr>
                <w:rFonts w:ascii="Verdana" w:hAnsi="Verdana"/>
                <w:highlight w:val="lightGray"/>
              </w:rPr>
              <w:t>Written plan for any child’s specific needs if applicable.  See WAC 170-296A-0050;</w:t>
            </w:r>
          </w:p>
          <w:p w:rsidR="003171EA" w:rsidRDefault="003171EA" w:rsidP="003171EA">
            <w:pPr>
              <w:pStyle w:val="ListParagraph"/>
              <w:numPr>
                <w:ilvl w:val="0"/>
                <w:numId w:val="1"/>
              </w:numPr>
              <w:tabs>
                <w:tab w:val="left" w:pos="1313"/>
              </w:tabs>
              <w:rPr>
                <w:rFonts w:ascii="Verdana" w:hAnsi="Verdana"/>
                <w:highlight w:val="lightGray"/>
              </w:rPr>
            </w:pPr>
            <w:r w:rsidRPr="008000C0">
              <w:rPr>
                <w:rFonts w:ascii="Verdana" w:hAnsi="Verdana"/>
                <w:highlight w:val="lightGray"/>
              </w:rPr>
              <w:t>Fees and payment plans;</w:t>
            </w:r>
          </w:p>
          <w:p w:rsidR="003171EA" w:rsidRDefault="003171EA" w:rsidP="003171EA">
            <w:pPr>
              <w:pStyle w:val="ListParagraph"/>
              <w:numPr>
                <w:ilvl w:val="0"/>
                <w:numId w:val="1"/>
              </w:numPr>
              <w:tabs>
                <w:tab w:val="left" w:pos="1313"/>
              </w:tabs>
              <w:jc w:val="both"/>
              <w:rPr>
                <w:rFonts w:ascii="Verdana" w:hAnsi="Verdana"/>
                <w:highlight w:val="lightGray"/>
              </w:rPr>
            </w:pPr>
            <w:r w:rsidRPr="008000C0">
              <w:rPr>
                <w:rFonts w:ascii="Verdana" w:hAnsi="Verdana"/>
                <w:highlight w:val="lightGray"/>
              </w:rPr>
              <w:t xml:space="preserve">Religious activities and how the </w:t>
            </w:r>
            <w:proofErr w:type="spellStart"/>
            <w:r w:rsidRPr="008000C0">
              <w:rPr>
                <w:rFonts w:ascii="Verdana" w:hAnsi="Verdana"/>
                <w:highlight w:val="lightGray"/>
              </w:rPr>
              <w:t>parent’s</w:t>
            </w:r>
            <w:proofErr w:type="spellEnd"/>
            <w:r w:rsidRPr="008000C0">
              <w:rPr>
                <w:rFonts w:ascii="Verdana" w:hAnsi="Verdana"/>
                <w:highlight w:val="lightGray"/>
              </w:rPr>
              <w:t xml:space="preserve"> or guardians specific religious preferences are addresses;</w:t>
            </w:r>
          </w:p>
          <w:p w:rsidR="003171EA" w:rsidRDefault="003171EA" w:rsidP="003171EA">
            <w:pPr>
              <w:pStyle w:val="ListParagraph"/>
              <w:numPr>
                <w:ilvl w:val="0"/>
                <w:numId w:val="1"/>
              </w:numPr>
              <w:tabs>
                <w:tab w:val="left" w:pos="1313"/>
              </w:tabs>
              <w:jc w:val="both"/>
              <w:rPr>
                <w:rFonts w:ascii="Verdana" w:hAnsi="Verdana"/>
                <w:highlight w:val="lightGray"/>
              </w:rPr>
            </w:pPr>
            <w:r w:rsidRPr="008000C0">
              <w:rPr>
                <w:rFonts w:ascii="Verdana" w:hAnsi="Verdana"/>
                <w:highlight w:val="lightGray"/>
              </w:rPr>
              <w:t>How holidays are recognized in the program;</w:t>
            </w:r>
          </w:p>
          <w:p w:rsidR="003171EA" w:rsidRDefault="003171EA" w:rsidP="003171EA">
            <w:pPr>
              <w:pStyle w:val="ListParagraph"/>
              <w:numPr>
                <w:ilvl w:val="0"/>
                <w:numId w:val="1"/>
              </w:numPr>
              <w:tabs>
                <w:tab w:val="left" w:pos="1313"/>
              </w:tabs>
              <w:jc w:val="both"/>
              <w:rPr>
                <w:rFonts w:ascii="Verdana" w:hAnsi="Verdana"/>
                <w:highlight w:val="lightGray"/>
              </w:rPr>
            </w:pPr>
            <w:r w:rsidRPr="008000C0">
              <w:rPr>
                <w:rFonts w:ascii="Verdana" w:hAnsi="Verdana"/>
                <w:highlight w:val="lightGray"/>
              </w:rPr>
              <w:t>Confidentiality policy including when information may be shared.  See WAC 170-296A-2025;</w:t>
            </w:r>
          </w:p>
          <w:p w:rsidR="003171EA" w:rsidRDefault="003171EA" w:rsidP="003171EA">
            <w:pPr>
              <w:pStyle w:val="ListParagraph"/>
              <w:numPr>
                <w:ilvl w:val="0"/>
                <w:numId w:val="1"/>
              </w:numPr>
              <w:tabs>
                <w:tab w:val="left" w:pos="1313"/>
              </w:tabs>
              <w:jc w:val="both"/>
              <w:rPr>
                <w:rFonts w:ascii="Verdana" w:hAnsi="Verdana"/>
                <w:highlight w:val="lightGray"/>
              </w:rPr>
            </w:pPr>
            <w:r w:rsidRPr="008000C0">
              <w:rPr>
                <w:rFonts w:ascii="Verdana" w:hAnsi="Verdana"/>
                <w:highlight w:val="lightGray"/>
              </w:rPr>
              <w:lastRenderedPageBreak/>
              <w:t>Items that the licensee requires the parent or guardian to provide;</w:t>
            </w:r>
          </w:p>
          <w:p w:rsidR="003171EA" w:rsidRDefault="003171EA" w:rsidP="003171EA">
            <w:pPr>
              <w:pStyle w:val="ListParagraph"/>
              <w:numPr>
                <w:ilvl w:val="0"/>
                <w:numId w:val="1"/>
              </w:numPr>
              <w:tabs>
                <w:tab w:val="left" w:pos="1313"/>
              </w:tabs>
              <w:jc w:val="both"/>
              <w:rPr>
                <w:rFonts w:ascii="Verdana" w:hAnsi="Verdana"/>
                <w:highlight w:val="lightGray"/>
              </w:rPr>
            </w:pPr>
            <w:r w:rsidRPr="008000C0">
              <w:rPr>
                <w:rFonts w:ascii="Verdana" w:hAnsi="Verdana"/>
                <w:highlight w:val="lightGray"/>
              </w:rPr>
              <w:t>Guidance and discipline policy.  See WAC 170-296A-6050;</w:t>
            </w:r>
          </w:p>
          <w:p w:rsidR="003171EA" w:rsidRDefault="003171EA" w:rsidP="003171EA">
            <w:pPr>
              <w:pStyle w:val="ListParagraph"/>
              <w:numPr>
                <w:ilvl w:val="0"/>
                <w:numId w:val="1"/>
              </w:numPr>
              <w:tabs>
                <w:tab w:val="left" w:pos="1313"/>
              </w:tabs>
              <w:jc w:val="both"/>
              <w:rPr>
                <w:rFonts w:ascii="Verdana" w:hAnsi="Verdana"/>
              </w:rPr>
            </w:pPr>
            <w:r w:rsidRPr="008000C0">
              <w:rPr>
                <w:rFonts w:ascii="Verdana" w:hAnsi="Verdana"/>
                <w:highlight w:val="lightGray"/>
              </w:rPr>
              <w:t>If applicable, infant/toddler care including infant safe sleep practices, feeding, diapering</w:t>
            </w:r>
            <w:r w:rsidRPr="008000C0">
              <w:rPr>
                <w:rFonts w:ascii="Verdana" w:hAnsi="Verdana"/>
              </w:rPr>
              <w:t xml:space="preserve"> </w:t>
            </w:r>
            <w:r w:rsidRPr="008000C0">
              <w:rPr>
                <w:rFonts w:ascii="Verdana" w:hAnsi="Verdana"/>
                <w:highlight w:val="lightGray"/>
              </w:rPr>
              <w:t>and toilet training;</w:t>
            </w:r>
          </w:p>
          <w:p w:rsidR="003171EA" w:rsidRDefault="003171EA" w:rsidP="003171EA">
            <w:pPr>
              <w:pStyle w:val="ListParagraph"/>
              <w:numPr>
                <w:ilvl w:val="0"/>
                <w:numId w:val="1"/>
              </w:numPr>
              <w:tabs>
                <w:tab w:val="left" w:pos="1313"/>
              </w:tabs>
              <w:jc w:val="both"/>
              <w:rPr>
                <w:rFonts w:ascii="Verdana" w:hAnsi="Verdana"/>
                <w:highlight w:val="lightGray"/>
              </w:rPr>
            </w:pPr>
            <w:r w:rsidRPr="008000C0">
              <w:rPr>
                <w:rFonts w:ascii="Verdana" w:hAnsi="Verdana"/>
                <w:highlight w:val="lightGray"/>
              </w:rPr>
              <w:t>Reporting suspected child abuse or neglect.  See WAC 170-296A-6275;</w:t>
            </w:r>
          </w:p>
          <w:p w:rsidR="003171EA" w:rsidRDefault="003171EA" w:rsidP="003171EA">
            <w:pPr>
              <w:pStyle w:val="ListParagraph"/>
              <w:numPr>
                <w:ilvl w:val="0"/>
                <w:numId w:val="1"/>
              </w:numPr>
              <w:tabs>
                <w:tab w:val="left" w:pos="1313"/>
              </w:tabs>
              <w:jc w:val="both"/>
              <w:rPr>
                <w:rFonts w:ascii="Verdana" w:hAnsi="Verdana"/>
                <w:highlight w:val="lightGray"/>
              </w:rPr>
            </w:pPr>
            <w:r w:rsidRPr="008000C0">
              <w:rPr>
                <w:rFonts w:ascii="Verdana" w:hAnsi="Verdana"/>
                <w:highlight w:val="lightGray"/>
              </w:rPr>
              <w:t>Food service practices.  See WAC 170-296A-7125 through WAC 170-296A-7200 and 170-296A-7500 through 170-296A-7650;</w:t>
            </w:r>
          </w:p>
          <w:p w:rsidR="003171EA" w:rsidRDefault="003171EA" w:rsidP="003171EA">
            <w:pPr>
              <w:pStyle w:val="ListParagraph"/>
              <w:numPr>
                <w:ilvl w:val="0"/>
                <w:numId w:val="1"/>
              </w:numPr>
              <w:tabs>
                <w:tab w:val="left" w:pos="1313"/>
              </w:tabs>
              <w:jc w:val="both"/>
              <w:rPr>
                <w:rFonts w:ascii="Verdana" w:hAnsi="Verdana"/>
                <w:highlight w:val="lightGray"/>
              </w:rPr>
            </w:pPr>
            <w:r w:rsidRPr="008000C0">
              <w:rPr>
                <w:rFonts w:ascii="Verdana" w:hAnsi="Verdana"/>
                <w:highlight w:val="lightGray"/>
              </w:rPr>
              <w:t>Off-site field trips requirements.  See WAC 170-296A-2450;</w:t>
            </w:r>
          </w:p>
          <w:p w:rsidR="003171EA" w:rsidRDefault="003171EA" w:rsidP="003171EA">
            <w:pPr>
              <w:pStyle w:val="ListParagraph"/>
              <w:numPr>
                <w:ilvl w:val="0"/>
                <w:numId w:val="1"/>
              </w:numPr>
              <w:tabs>
                <w:tab w:val="left" w:pos="1313"/>
              </w:tabs>
              <w:jc w:val="both"/>
              <w:rPr>
                <w:rFonts w:ascii="Verdana" w:hAnsi="Verdana"/>
                <w:highlight w:val="lightGray"/>
              </w:rPr>
            </w:pPr>
            <w:r w:rsidRPr="008000C0">
              <w:rPr>
                <w:rFonts w:ascii="Verdana" w:hAnsi="Verdana"/>
                <w:highlight w:val="lightGray"/>
              </w:rPr>
              <w:t>Transportation requirements.  See WAC 170-296A-6475;</w:t>
            </w:r>
          </w:p>
          <w:p w:rsidR="003171EA" w:rsidRDefault="003171EA" w:rsidP="003171EA">
            <w:pPr>
              <w:pStyle w:val="ListParagraph"/>
              <w:numPr>
                <w:ilvl w:val="0"/>
                <w:numId w:val="1"/>
              </w:numPr>
              <w:tabs>
                <w:tab w:val="left" w:pos="1313"/>
              </w:tabs>
              <w:jc w:val="both"/>
              <w:rPr>
                <w:rFonts w:ascii="Verdana" w:hAnsi="Verdana"/>
              </w:rPr>
            </w:pPr>
            <w:r w:rsidRPr="008000C0">
              <w:rPr>
                <w:rFonts w:ascii="Verdana" w:hAnsi="Verdana"/>
              </w:rPr>
              <w:t>Staffing plan.  See WAC 170-296A-5600 and 170-296A-5775;</w:t>
            </w:r>
          </w:p>
          <w:p w:rsidR="003171EA" w:rsidRDefault="003171EA" w:rsidP="003171EA">
            <w:pPr>
              <w:pStyle w:val="ListParagraph"/>
              <w:numPr>
                <w:ilvl w:val="0"/>
                <w:numId w:val="1"/>
              </w:numPr>
              <w:tabs>
                <w:tab w:val="left" w:pos="1313"/>
              </w:tabs>
              <w:jc w:val="both"/>
              <w:rPr>
                <w:rFonts w:ascii="Verdana" w:hAnsi="Verdana"/>
                <w:highlight w:val="lightGray"/>
              </w:rPr>
            </w:pPr>
            <w:r w:rsidRPr="008000C0">
              <w:rPr>
                <w:rFonts w:ascii="Verdana" w:hAnsi="Verdana"/>
                <w:highlight w:val="lightGray"/>
              </w:rPr>
              <w:t xml:space="preserve">Access to licensee’s and staff training and </w:t>
            </w:r>
            <w:r w:rsidRPr="008000C0">
              <w:rPr>
                <w:rFonts w:ascii="Verdana" w:hAnsi="Verdana"/>
                <w:highlight w:val="lightGray"/>
              </w:rPr>
              <w:lastRenderedPageBreak/>
              <w:t>professional development records;</w:t>
            </w:r>
          </w:p>
          <w:p w:rsidR="003171EA" w:rsidRDefault="003171EA" w:rsidP="003171EA">
            <w:pPr>
              <w:pStyle w:val="ListParagraph"/>
              <w:numPr>
                <w:ilvl w:val="0"/>
                <w:numId w:val="1"/>
              </w:numPr>
              <w:tabs>
                <w:tab w:val="left" w:pos="1313"/>
              </w:tabs>
              <w:jc w:val="both"/>
              <w:rPr>
                <w:rFonts w:ascii="Verdana" w:hAnsi="Verdana"/>
                <w:highlight w:val="lightGray"/>
              </w:rPr>
            </w:pPr>
            <w:r w:rsidRPr="008000C0">
              <w:rPr>
                <w:rFonts w:ascii="Verdana" w:hAnsi="Verdana"/>
                <w:highlight w:val="lightGray"/>
              </w:rPr>
              <w:t>Pet policies.  See WAC 170-296A-4800;</w:t>
            </w:r>
          </w:p>
          <w:p w:rsidR="003171EA" w:rsidRPr="00BD3A3D" w:rsidRDefault="003171EA" w:rsidP="003171EA">
            <w:pPr>
              <w:pStyle w:val="ListParagraph"/>
              <w:numPr>
                <w:ilvl w:val="0"/>
                <w:numId w:val="1"/>
              </w:numPr>
              <w:tabs>
                <w:tab w:val="left" w:pos="1313"/>
              </w:tabs>
              <w:rPr>
                <w:rFonts w:ascii="Verdana" w:hAnsi="Verdana"/>
                <w:highlight w:val="lightGray"/>
              </w:rPr>
            </w:pPr>
            <w:r w:rsidRPr="00BD3A3D">
              <w:rPr>
                <w:rFonts w:ascii="Verdana" w:hAnsi="Verdana"/>
                <w:highlight w:val="lightGray"/>
              </w:rPr>
              <w:t>Health care and emergency preparedness policies including</w:t>
            </w:r>
            <w:proofErr w:type="gramStart"/>
            <w:r w:rsidRPr="00BD3A3D">
              <w:rPr>
                <w:rFonts w:ascii="Verdana" w:hAnsi="Verdana"/>
                <w:highlight w:val="lightGray"/>
              </w:rPr>
              <w:t>;</w:t>
            </w:r>
            <w:proofErr w:type="gramEnd"/>
            <w:r w:rsidRPr="00BD3A3D">
              <w:rPr>
                <w:rFonts w:ascii="Verdana" w:hAnsi="Verdana"/>
              </w:rPr>
              <w:br/>
              <w:t>(a)</w:t>
            </w:r>
            <w:r w:rsidRPr="00BD3A3D">
              <w:rPr>
                <w:rFonts w:ascii="Verdana" w:hAnsi="Verdana"/>
                <w:highlight w:val="lightGray"/>
              </w:rPr>
              <w:t>Emergency preparedness and evacuation plans. See WAC 170-296A-2825;</w:t>
            </w:r>
            <w:r w:rsidRPr="00BD3A3D">
              <w:rPr>
                <w:rFonts w:ascii="Verdana" w:hAnsi="Verdana"/>
                <w:highlight w:val="lightGray"/>
              </w:rPr>
              <w:br/>
            </w:r>
          </w:p>
          <w:p w:rsidR="003171EA" w:rsidRDefault="003171EA" w:rsidP="003171EA">
            <w:pPr>
              <w:pStyle w:val="ListParagraph"/>
              <w:tabs>
                <w:tab w:val="left" w:pos="1313"/>
              </w:tabs>
              <w:rPr>
                <w:rFonts w:ascii="Verdana" w:hAnsi="Verdana"/>
                <w:highlight w:val="lightGray"/>
              </w:rPr>
            </w:pPr>
            <w:r w:rsidRPr="008000C0">
              <w:rPr>
                <w:rFonts w:ascii="Verdana" w:hAnsi="Verdana"/>
                <w:highlight w:val="lightGray"/>
              </w:rPr>
              <w:t xml:space="preserve">(b) Injury or medical emergency response and </w:t>
            </w:r>
            <w:proofErr w:type="gramStart"/>
            <w:r w:rsidRPr="008000C0">
              <w:rPr>
                <w:rFonts w:ascii="Verdana" w:hAnsi="Verdana"/>
                <w:highlight w:val="lightGray"/>
              </w:rPr>
              <w:t>reporting .</w:t>
            </w:r>
            <w:proofErr w:type="gramEnd"/>
            <w:r w:rsidRPr="008000C0">
              <w:rPr>
                <w:rFonts w:ascii="Verdana" w:hAnsi="Verdana"/>
                <w:highlight w:val="lightGray"/>
              </w:rPr>
              <w:t xml:space="preserve">  See WAC 170-296A-3575, 170-296A-</w:t>
            </w:r>
            <w:proofErr w:type="gramStart"/>
            <w:r w:rsidRPr="008000C0">
              <w:rPr>
                <w:rFonts w:ascii="Verdana" w:hAnsi="Verdana"/>
                <w:highlight w:val="lightGray"/>
              </w:rPr>
              <w:t>3600  and</w:t>
            </w:r>
            <w:proofErr w:type="gramEnd"/>
            <w:r w:rsidRPr="008000C0">
              <w:rPr>
                <w:rFonts w:ascii="Verdana" w:hAnsi="Verdana"/>
                <w:highlight w:val="lightGray"/>
              </w:rPr>
              <w:t xml:space="preserve"> 170-296A-2275;</w:t>
            </w:r>
            <w:r w:rsidRPr="008000C0">
              <w:rPr>
                <w:rFonts w:ascii="Verdana" w:hAnsi="Verdana"/>
              </w:rPr>
              <w:t xml:space="preserve"> </w:t>
            </w:r>
            <w:r w:rsidRPr="008000C0">
              <w:rPr>
                <w:rFonts w:ascii="Verdana" w:hAnsi="Verdana"/>
              </w:rPr>
              <w:br/>
              <w:t>(c</w:t>
            </w:r>
            <w:r w:rsidRPr="008000C0">
              <w:rPr>
                <w:rFonts w:ascii="Verdana" w:hAnsi="Verdana"/>
                <w:highlight w:val="lightGray"/>
              </w:rPr>
              <w:t>)Medication  management including storage and giving medications.  See WAC 170-296A-3325</w:t>
            </w:r>
            <w:proofErr w:type="gramStart"/>
            <w:r w:rsidRPr="008000C0">
              <w:rPr>
                <w:rFonts w:ascii="Verdana" w:hAnsi="Verdana"/>
                <w:highlight w:val="lightGray"/>
              </w:rPr>
              <w:t>;</w:t>
            </w:r>
            <w:proofErr w:type="gramEnd"/>
            <w:r w:rsidRPr="008000C0">
              <w:rPr>
                <w:rFonts w:ascii="Verdana" w:hAnsi="Verdana"/>
              </w:rPr>
              <w:br/>
              <w:t>(d</w:t>
            </w:r>
            <w:r w:rsidRPr="008000C0">
              <w:rPr>
                <w:rFonts w:ascii="Verdana" w:hAnsi="Verdana"/>
                <w:highlight w:val="lightGray"/>
              </w:rPr>
              <w:t>) Exclusion/removal policy of ill persons.  See WAC 170-296A-3210</w:t>
            </w:r>
            <w:proofErr w:type="gramStart"/>
            <w:r w:rsidRPr="008000C0">
              <w:rPr>
                <w:rFonts w:ascii="Verdana" w:hAnsi="Verdana"/>
                <w:highlight w:val="lightGray"/>
              </w:rPr>
              <w:t>;</w:t>
            </w:r>
            <w:proofErr w:type="gramEnd"/>
            <w:r w:rsidRPr="008000C0">
              <w:rPr>
                <w:rFonts w:ascii="Verdana" w:hAnsi="Verdana"/>
              </w:rPr>
              <w:br/>
              <w:t xml:space="preserve">(e) </w:t>
            </w:r>
            <w:r w:rsidRPr="008000C0">
              <w:rPr>
                <w:rFonts w:ascii="Verdana" w:hAnsi="Verdana"/>
                <w:highlight w:val="lightGray"/>
              </w:rPr>
              <w:t>Reporting of notifiable conditions to public health;</w:t>
            </w:r>
            <w:r w:rsidRPr="008000C0">
              <w:rPr>
                <w:rFonts w:ascii="Verdana" w:hAnsi="Verdana"/>
              </w:rPr>
              <w:br/>
              <w:t xml:space="preserve">(f) </w:t>
            </w:r>
            <w:r w:rsidRPr="008000C0">
              <w:rPr>
                <w:rFonts w:ascii="Verdana" w:hAnsi="Verdana"/>
                <w:highlight w:val="lightGray"/>
              </w:rPr>
              <w:t>Immunization tracking.  See WAC 170-296A-3250;</w:t>
            </w:r>
            <w:r w:rsidRPr="008000C0">
              <w:rPr>
                <w:rFonts w:ascii="Verdana" w:hAnsi="Verdana"/>
              </w:rPr>
              <w:t xml:space="preserve"> and</w:t>
            </w:r>
            <w:r w:rsidRPr="008000C0">
              <w:rPr>
                <w:rFonts w:ascii="Verdana" w:hAnsi="Verdana"/>
              </w:rPr>
              <w:br/>
            </w:r>
            <w:r w:rsidRPr="008000C0">
              <w:rPr>
                <w:rFonts w:ascii="Verdana" w:hAnsi="Verdana"/>
              </w:rPr>
              <w:lastRenderedPageBreak/>
              <w:t>(g</w:t>
            </w:r>
            <w:r w:rsidRPr="008000C0">
              <w:rPr>
                <w:rFonts w:ascii="Verdana" w:hAnsi="Verdana"/>
                <w:highlight w:val="lightGray"/>
              </w:rPr>
              <w:t>) Infection control methods, including:</w:t>
            </w:r>
          </w:p>
          <w:p w:rsidR="003171EA" w:rsidRDefault="003171EA" w:rsidP="003171EA">
            <w:pPr>
              <w:pStyle w:val="ListParagraph"/>
              <w:tabs>
                <w:tab w:val="left" w:pos="1313"/>
              </w:tabs>
              <w:rPr>
                <w:rFonts w:ascii="Verdana" w:hAnsi="Verdana"/>
                <w:highlight w:val="lightGray"/>
              </w:rPr>
            </w:pPr>
            <w:r w:rsidRPr="008000C0">
              <w:rPr>
                <w:rFonts w:ascii="Verdana" w:hAnsi="Verdana"/>
                <w:highlight w:val="lightGray"/>
              </w:rPr>
              <w:t xml:space="preserve"> </w:t>
            </w:r>
            <w:r w:rsidRPr="008000C0">
              <w:rPr>
                <w:rFonts w:ascii="Verdana" w:hAnsi="Verdana"/>
                <w:highlight w:val="lightGray"/>
              </w:rPr>
              <w:tab/>
              <w:t xml:space="preserve">(i) Handwashing (WAC 170-296A-3625) and, if applicable, hand sanitizers (WAC 170-296A-3650; </w:t>
            </w:r>
            <w:r w:rsidRPr="008000C0">
              <w:rPr>
                <w:rFonts w:ascii="Verdana" w:hAnsi="Verdana"/>
                <w:highlight w:val="lightGray"/>
              </w:rPr>
              <w:br/>
              <w:t xml:space="preserve">  </w:t>
            </w:r>
            <w:r w:rsidRPr="008000C0">
              <w:rPr>
                <w:rFonts w:ascii="Verdana" w:hAnsi="Verdana"/>
                <w:highlight w:val="lightGray"/>
              </w:rPr>
              <w:tab/>
            </w:r>
            <w:r>
              <w:rPr>
                <w:rFonts w:ascii="Verdana" w:hAnsi="Verdana"/>
                <w:highlight w:val="lightGray"/>
              </w:rPr>
              <w:t xml:space="preserve">       </w:t>
            </w:r>
            <w:r w:rsidRPr="008000C0">
              <w:rPr>
                <w:rFonts w:ascii="Verdana" w:hAnsi="Verdana"/>
                <w:highlight w:val="lightGray"/>
              </w:rPr>
              <w:t>(ii) Cleaning and sanitizing, or cleaning and disinfecting procedures including the methods and products used.  See WAC 170-296A-3850 through 170-296A-3925 and definitions in WAC 170-296A-0010;</w:t>
            </w:r>
          </w:p>
          <w:p w:rsidR="003171EA" w:rsidRDefault="003171EA" w:rsidP="003171EA">
            <w:pPr>
              <w:pStyle w:val="ListParagraph"/>
              <w:numPr>
                <w:ilvl w:val="0"/>
                <w:numId w:val="1"/>
              </w:numPr>
              <w:tabs>
                <w:tab w:val="left" w:pos="1313"/>
              </w:tabs>
              <w:rPr>
                <w:rFonts w:ascii="Verdana" w:hAnsi="Verdana"/>
                <w:highlight w:val="lightGray"/>
              </w:rPr>
            </w:pPr>
            <w:r w:rsidRPr="008000C0">
              <w:rPr>
                <w:rFonts w:ascii="Verdana" w:hAnsi="Verdana"/>
                <w:highlight w:val="lightGray"/>
              </w:rPr>
              <w:t>Napping/sleeping;</w:t>
            </w:r>
          </w:p>
          <w:p w:rsidR="003171EA" w:rsidRDefault="003171EA" w:rsidP="003171EA">
            <w:pPr>
              <w:pStyle w:val="ListParagraph"/>
              <w:numPr>
                <w:ilvl w:val="0"/>
                <w:numId w:val="1"/>
              </w:numPr>
              <w:tabs>
                <w:tab w:val="left" w:pos="1313"/>
              </w:tabs>
              <w:rPr>
                <w:rFonts w:ascii="Verdana" w:hAnsi="Verdana"/>
                <w:highlight w:val="lightGray"/>
              </w:rPr>
            </w:pPr>
            <w:r w:rsidRPr="008000C0">
              <w:rPr>
                <w:rFonts w:ascii="Verdana" w:hAnsi="Verdana"/>
                <w:highlight w:val="lightGray"/>
              </w:rPr>
              <w:t>No smoking policy consistent with WAC 170-296A-4050;</w:t>
            </w:r>
          </w:p>
          <w:p w:rsidR="003171EA" w:rsidRDefault="003171EA" w:rsidP="003171EA">
            <w:pPr>
              <w:pStyle w:val="ListParagraph"/>
              <w:numPr>
                <w:ilvl w:val="0"/>
                <w:numId w:val="1"/>
              </w:numPr>
              <w:tabs>
                <w:tab w:val="left" w:pos="1313"/>
              </w:tabs>
              <w:rPr>
                <w:rFonts w:ascii="Verdana" w:hAnsi="Verdana"/>
                <w:highlight w:val="lightGray"/>
              </w:rPr>
            </w:pPr>
            <w:r w:rsidRPr="008000C0">
              <w:rPr>
                <w:rFonts w:ascii="Verdana" w:hAnsi="Verdana"/>
                <w:highlight w:val="lightGray"/>
              </w:rPr>
              <w:t>Drug and alcohol policy consistent with WAC 170-296A-4025;</w:t>
            </w:r>
          </w:p>
          <w:p w:rsidR="003171EA" w:rsidRDefault="003171EA" w:rsidP="003171EA">
            <w:pPr>
              <w:pStyle w:val="ListParagraph"/>
              <w:numPr>
                <w:ilvl w:val="0"/>
                <w:numId w:val="1"/>
              </w:numPr>
              <w:tabs>
                <w:tab w:val="left" w:pos="1313"/>
              </w:tabs>
              <w:rPr>
                <w:rFonts w:ascii="Verdana" w:hAnsi="Verdana"/>
                <w:highlight w:val="lightGray"/>
              </w:rPr>
            </w:pPr>
            <w:r w:rsidRPr="008000C0">
              <w:rPr>
                <w:rFonts w:ascii="Verdana" w:hAnsi="Verdana"/>
                <w:highlight w:val="lightGray"/>
              </w:rPr>
              <w:t>If applicable, guns and weapons storage.  See WAC 170-296A-4725; and</w:t>
            </w:r>
          </w:p>
          <w:p w:rsidR="003171EA" w:rsidRPr="008000C0" w:rsidRDefault="003171EA" w:rsidP="003171EA">
            <w:pPr>
              <w:pStyle w:val="ListParagraph"/>
              <w:numPr>
                <w:ilvl w:val="0"/>
                <w:numId w:val="1"/>
              </w:numPr>
              <w:tabs>
                <w:tab w:val="left" w:pos="1313"/>
              </w:tabs>
              <w:rPr>
                <w:rFonts w:ascii="Verdana" w:hAnsi="Verdana"/>
                <w:highlight w:val="lightGray"/>
              </w:rPr>
            </w:pPr>
            <w:r w:rsidRPr="008000C0">
              <w:rPr>
                <w:rFonts w:ascii="Verdana" w:hAnsi="Verdana"/>
                <w:highlight w:val="lightGray"/>
              </w:rPr>
              <w:t>If applicable, overnight care requirements.  See WAC 170-296A-6850.</w:t>
            </w:r>
          </w:p>
          <w:p w:rsidR="003171EA" w:rsidRPr="008000C0" w:rsidRDefault="003171EA" w:rsidP="003171EA">
            <w:pPr>
              <w:rPr>
                <w:rFonts w:ascii="Verdana" w:hAnsi="Verdana"/>
              </w:rPr>
            </w:pPr>
          </w:p>
          <w:p w:rsidR="003171EA" w:rsidRPr="008000C0" w:rsidRDefault="003171EA" w:rsidP="003171EA">
            <w:pPr>
              <w:rPr>
                <w:rFonts w:ascii="Verdana" w:hAnsi="Verdana"/>
              </w:rPr>
            </w:pPr>
          </w:p>
          <w:p w:rsidR="003171EA" w:rsidRPr="008000C0" w:rsidRDefault="003171EA" w:rsidP="003171EA">
            <w:pPr>
              <w:rPr>
                <w:rFonts w:ascii="Verdana" w:hAnsi="Verdana"/>
              </w:rPr>
            </w:pPr>
          </w:p>
          <w:p w:rsidR="003171EA" w:rsidRPr="008000C0" w:rsidRDefault="003171EA" w:rsidP="003171EA">
            <w:pPr>
              <w:rPr>
                <w:rFonts w:ascii="Verdana" w:hAnsi="Verdana"/>
              </w:rPr>
            </w:pPr>
          </w:p>
          <w:p w:rsidR="003171EA" w:rsidRPr="008000C0" w:rsidRDefault="003171EA" w:rsidP="003171EA">
            <w:pPr>
              <w:rPr>
                <w:rFonts w:ascii="Verdana" w:hAnsi="Verdana"/>
              </w:rPr>
            </w:pPr>
          </w:p>
          <w:p w:rsidR="003171EA" w:rsidRPr="008000C0" w:rsidRDefault="003171EA" w:rsidP="003171EA">
            <w:pPr>
              <w:rPr>
                <w:rFonts w:ascii="Verdana" w:hAnsi="Verdana"/>
              </w:rPr>
            </w:pPr>
          </w:p>
        </w:tc>
        <w:tc>
          <w:tcPr>
            <w:tcW w:w="2533" w:type="dxa"/>
          </w:tcPr>
          <w:p w:rsidR="003171EA" w:rsidRDefault="003171EA" w:rsidP="003171EA">
            <w:pPr>
              <w:tabs>
                <w:tab w:val="left" w:pos="1313"/>
              </w:tabs>
              <w:rPr>
                <w:rFonts w:ascii="Verdana" w:hAnsi="Verdana"/>
              </w:rPr>
            </w:pPr>
            <w:r w:rsidRPr="008000C0">
              <w:rPr>
                <w:rFonts w:ascii="Verdana" w:hAnsi="Verdana"/>
              </w:rPr>
              <w:lastRenderedPageBreak/>
              <w:t>WAC 170-295-2080</w:t>
            </w:r>
            <w:r w:rsidRPr="008000C0">
              <w:rPr>
                <w:rFonts w:ascii="Verdana" w:hAnsi="Verdana"/>
              </w:rPr>
              <w:br/>
              <w:t>What must I communicate to parents?</w:t>
            </w:r>
          </w:p>
          <w:p w:rsidR="003171EA" w:rsidRPr="003652D1" w:rsidRDefault="003171EA" w:rsidP="003171EA">
            <w:pPr>
              <w:pStyle w:val="ListParagraph"/>
              <w:numPr>
                <w:ilvl w:val="0"/>
                <w:numId w:val="2"/>
              </w:numPr>
              <w:tabs>
                <w:tab w:val="left" w:pos="1313"/>
              </w:tabs>
              <w:rPr>
                <w:rFonts w:ascii="Verdana" w:hAnsi="Verdana"/>
                <w:highlight w:val="lightGray"/>
              </w:rPr>
            </w:pPr>
            <w:r w:rsidRPr="003652D1">
              <w:rPr>
                <w:rFonts w:ascii="Verdana" w:hAnsi="Verdana"/>
                <w:highlight w:val="lightGray"/>
              </w:rPr>
              <w:t>You must have written documentation signed by the parent in each child’s file that you have</w:t>
            </w:r>
            <w:proofErr w:type="gramStart"/>
            <w:r w:rsidRPr="003652D1">
              <w:rPr>
                <w:rFonts w:ascii="Verdana" w:hAnsi="Verdana"/>
                <w:highlight w:val="lightGray"/>
              </w:rPr>
              <w:t>:</w:t>
            </w:r>
            <w:proofErr w:type="gramEnd"/>
            <w:r w:rsidRPr="003652D1">
              <w:rPr>
                <w:rFonts w:ascii="Verdana" w:hAnsi="Verdana"/>
                <w:highlight w:val="lightGray"/>
              </w:rPr>
              <w:br/>
              <w:t>(a) Explained to the parent the centers policies and procedures;</w:t>
            </w:r>
            <w:r w:rsidRPr="003652D1">
              <w:rPr>
                <w:rFonts w:ascii="Verdana" w:hAnsi="Verdana"/>
                <w:highlight w:val="lightGray"/>
              </w:rPr>
              <w:br/>
              <w:t>(b) Discussed the centers philosophy, program and facilities;</w:t>
            </w:r>
            <w:r w:rsidRPr="003652D1">
              <w:rPr>
                <w:rFonts w:ascii="Verdana" w:hAnsi="Verdana"/>
              </w:rPr>
              <w:br/>
              <w:t xml:space="preserve">(c) </w:t>
            </w:r>
            <w:r w:rsidRPr="003652D1">
              <w:rPr>
                <w:rFonts w:ascii="Verdana" w:hAnsi="Verdana"/>
                <w:highlight w:val="lightGray"/>
              </w:rPr>
              <w:t xml:space="preserve">Advised the parent of the child’s progress and </w:t>
            </w:r>
            <w:r w:rsidRPr="003652D1">
              <w:rPr>
                <w:rFonts w:ascii="Verdana" w:hAnsi="Verdana"/>
                <w:highlight w:val="lightGray"/>
              </w:rPr>
              <w:lastRenderedPageBreak/>
              <w:t>issues relating to the child’s care and individual practices concerning the child’s special needs; and</w:t>
            </w:r>
            <w:r w:rsidRPr="003652D1">
              <w:rPr>
                <w:rFonts w:ascii="Verdana" w:hAnsi="Verdana"/>
                <w:highlight w:val="lightGray"/>
              </w:rPr>
              <w:br/>
              <w:t>(d) Encouraged parent participation in center activities.</w:t>
            </w:r>
          </w:p>
          <w:p w:rsidR="003171EA" w:rsidRPr="00BD3A3D" w:rsidRDefault="003171EA" w:rsidP="003171EA">
            <w:pPr>
              <w:pStyle w:val="ListParagraph"/>
              <w:numPr>
                <w:ilvl w:val="0"/>
                <w:numId w:val="2"/>
              </w:numPr>
              <w:tabs>
                <w:tab w:val="left" w:pos="1313"/>
              </w:tabs>
              <w:rPr>
                <w:rFonts w:ascii="Verdana" w:hAnsi="Verdana"/>
                <w:highlight w:val="lightGray"/>
              </w:rPr>
            </w:pPr>
            <w:r w:rsidRPr="00BD3A3D">
              <w:rPr>
                <w:rFonts w:ascii="Verdana" w:hAnsi="Verdana"/>
                <w:highlight w:val="lightGray"/>
              </w:rPr>
              <w:t>You must also give the parent the following written policy and procedure information:</w:t>
            </w:r>
            <w:r w:rsidRPr="00BD3A3D">
              <w:rPr>
                <w:rFonts w:ascii="Verdana" w:hAnsi="Verdana"/>
                <w:highlight w:val="lightGray"/>
              </w:rPr>
              <w:br/>
              <w:t>(a) Enrollment and admission requirements;</w:t>
            </w:r>
            <w:r w:rsidRPr="00BD3A3D">
              <w:rPr>
                <w:rFonts w:ascii="Verdana" w:hAnsi="Verdana"/>
              </w:rPr>
              <w:br/>
              <w:t>(</w:t>
            </w:r>
            <w:r w:rsidRPr="00BD3A3D">
              <w:rPr>
                <w:rFonts w:ascii="Verdana" w:hAnsi="Verdana"/>
                <w:highlight w:val="lightGray"/>
              </w:rPr>
              <w:t>b) The fee and payment plan</w:t>
            </w:r>
            <w:r w:rsidRPr="00BD3A3D">
              <w:rPr>
                <w:rFonts w:ascii="Verdana" w:hAnsi="Verdana"/>
              </w:rPr>
              <w:t>;</w:t>
            </w:r>
            <w:r w:rsidRPr="00BD3A3D">
              <w:rPr>
                <w:rFonts w:ascii="Verdana" w:hAnsi="Verdana"/>
              </w:rPr>
              <w:br/>
              <w:t xml:space="preserve">(c) A typical activity schedule, </w:t>
            </w:r>
            <w:r w:rsidRPr="00BD3A3D">
              <w:rPr>
                <w:rFonts w:ascii="Verdana" w:hAnsi="Verdana"/>
              </w:rPr>
              <w:lastRenderedPageBreak/>
              <w:t>including hours of operation;</w:t>
            </w:r>
            <w:r w:rsidRPr="00BD3A3D">
              <w:rPr>
                <w:rFonts w:ascii="Verdana" w:hAnsi="Verdana"/>
              </w:rPr>
              <w:br/>
            </w:r>
            <w:r w:rsidRPr="00BD3A3D">
              <w:rPr>
                <w:rFonts w:ascii="Verdana" w:hAnsi="Verdana"/>
                <w:highlight w:val="lightGray"/>
              </w:rPr>
              <w:t>(d) Meals and snacks served, including guidelines on food brought from the child’s home;</w:t>
            </w:r>
            <w:r w:rsidRPr="00BD3A3D">
              <w:rPr>
                <w:rFonts w:ascii="Verdana" w:hAnsi="Verdana"/>
              </w:rPr>
              <w:br/>
              <w:t xml:space="preserve">(e) </w:t>
            </w:r>
            <w:r w:rsidRPr="00BD3A3D">
              <w:rPr>
                <w:rFonts w:ascii="Verdana" w:hAnsi="Verdana"/>
                <w:highlight w:val="lightGray"/>
              </w:rPr>
              <w:t>Permission for free access by the child’s parent to all center areas used by the child;</w:t>
            </w:r>
            <w:r w:rsidRPr="00BD3A3D">
              <w:rPr>
                <w:rFonts w:ascii="Verdana" w:hAnsi="Verdana"/>
              </w:rPr>
              <w:br/>
              <w:t xml:space="preserve">(f) </w:t>
            </w:r>
            <w:r w:rsidRPr="00BD3A3D">
              <w:rPr>
                <w:rFonts w:ascii="Verdana" w:hAnsi="Verdana"/>
                <w:highlight w:val="lightGray"/>
              </w:rPr>
              <w:t>Signing in and signing out requirements;</w:t>
            </w:r>
            <w:r w:rsidRPr="00BD3A3D">
              <w:rPr>
                <w:rFonts w:ascii="Verdana" w:hAnsi="Verdana"/>
              </w:rPr>
              <w:br/>
              <w:t>(g</w:t>
            </w:r>
            <w:r w:rsidRPr="00BD3A3D">
              <w:rPr>
                <w:rFonts w:ascii="Verdana" w:hAnsi="Verdana"/>
                <w:highlight w:val="lightGray"/>
              </w:rPr>
              <w:t>) Child abuse reporting law requirements</w:t>
            </w:r>
            <w:r w:rsidRPr="00BD3A3D">
              <w:rPr>
                <w:rFonts w:ascii="Verdana" w:hAnsi="Verdana"/>
              </w:rPr>
              <w:t>;</w:t>
            </w:r>
            <w:r w:rsidRPr="00BD3A3D">
              <w:rPr>
                <w:rFonts w:ascii="Verdana" w:hAnsi="Verdana"/>
              </w:rPr>
              <w:br/>
              <w:t xml:space="preserve">(h) </w:t>
            </w:r>
            <w:r w:rsidRPr="00BD3A3D">
              <w:rPr>
                <w:rFonts w:ascii="Verdana" w:hAnsi="Verdana"/>
                <w:highlight w:val="lightGray"/>
              </w:rPr>
              <w:t>Behavior management and discipline;</w:t>
            </w:r>
            <w:r w:rsidRPr="00BD3A3D">
              <w:rPr>
                <w:rFonts w:ascii="Verdana" w:hAnsi="Verdana"/>
              </w:rPr>
              <w:br/>
              <w:t xml:space="preserve">(i) </w:t>
            </w:r>
            <w:r w:rsidRPr="00BD3A3D">
              <w:rPr>
                <w:rFonts w:ascii="Verdana" w:hAnsi="Verdana"/>
                <w:highlight w:val="lightGray"/>
              </w:rPr>
              <w:t>Nondiscrimina</w:t>
            </w:r>
            <w:r w:rsidRPr="00BD3A3D">
              <w:rPr>
                <w:rFonts w:ascii="Verdana" w:hAnsi="Verdana"/>
                <w:highlight w:val="lightGray"/>
              </w:rPr>
              <w:lastRenderedPageBreak/>
              <w:t>tion statement;</w:t>
            </w:r>
            <w:r w:rsidRPr="00BD3A3D">
              <w:rPr>
                <w:rFonts w:ascii="Verdana" w:hAnsi="Verdana"/>
              </w:rPr>
              <w:br/>
              <w:t xml:space="preserve">(j) </w:t>
            </w:r>
            <w:r w:rsidRPr="00BD3A3D">
              <w:rPr>
                <w:rFonts w:ascii="Verdana" w:hAnsi="Verdana"/>
                <w:highlight w:val="lightGray"/>
              </w:rPr>
              <w:t>Religious and cultural activities, if any;</w:t>
            </w:r>
            <w:r w:rsidRPr="00BD3A3D">
              <w:rPr>
                <w:rFonts w:ascii="Verdana" w:hAnsi="Verdana"/>
                <w:highlight w:val="lightGray"/>
              </w:rPr>
              <w:br/>
              <w:t>(k) Transportation and field trip arrangements;</w:t>
            </w:r>
            <w:r w:rsidRPr="00BD3A3D">
              <w:rPr>
                <w:rFonts w:ascii="Verdana" w:hAnsi="Verdana"/>
              </w:rPr>
              <w:br/>
              <w:t xml:space="preserve">(l) </w:t>
            </w:r>
            <w:r w:rsidRPr="00BD3A3D">
              <w:rPr>
                <w:rFonts w:ascii="Verdana" w:hAnsi="Verdana"/>
                <w:highlight w:val="lightGray"/>
              </w:rPr>
              <w:t>Practices concerning an ill child;</w:t>
            </w:r>
            <w:r w:rsidRPr="00BD3A3D">
              <w:rPr>
                <w:rFonts w:ascii="Verdana" w:hAnsi="Verdana"/>
                <w:highlight w:val="lightGray"/>
              </w:rPr>
              <w:br/>
              <w:t xml:space="preserve">(m) Medication management; </w:t>
            </w:r>
            <w:r w:rsidRPr="00BD3A3D">
              <w:rPr>
                <w:rFonts w:ascii="Verdana" w:hAnsi="Verdana"/>
                <w:highlight w:val="lightGray"/>
              </w:rPr>
              <w:br/>
              <w:t>(n) Medical emergencies;</w:t>
            </w:r>
            <w:r w:rsidRPr="00BD3A3D">
              <w:rPr>
                <w:rFonts w:ascii="Verdana" w:hAnsi="Verdana"/>
                <w:highlight w:val="lightGray"/>
              </w:rPr>
              <w:br/>
              <w:t>(o) Disaster preparedness plans; and</w:t>
            </w:r>
            <w:r w:rsidRPr="00BD3A3D">
              <w:rPr>
                <w:rFonts w:ascii="Verdana" w:hAnsi="Verdana"/>
              </w:rPr>
              <w:br/>
              <w:t xml:space="preserve">(p) </w:t>
            </w:r>
            <w:r w:rsidRPr="00BD3A3D">
              <w:rPr>
                <w:rFonts w:ascii="Verdana" w:hAnsi="Verdana"/>
                <w:highlight w:val="lightGray"/>
              </w:rPr>
              <w:t>If licensed for the care of an infant or toddler;</w:t>
            </w:r>
          </w:p>
          <w:p w:rsidR="003171EA" w:rsidRDefault="003171EA" w:rsidP="003171EA">
            <w:pPr>
              <w:pStyle w:val="ListParagraph"/>
              <w:tabs>
                <w:tab w:val="left" w:pos="1313"/>
              </w:tabs>
              <w:rPr>
                <w:rFonts w:ascii="Verdana" w:hAnsi="Verdana"/>
                <w:highlight w:val="lightGray"/>
              </w:rPr>
            </w:pPr>
            <w:r w:rsidRPr="008000C0">
              <w:rPr>
                <w:rFonts w:ascii="Verdana" w:hAnsi="Verdana"/>
                <w:highlight w:val="lightGray"/>
              </w:rPr>
              <w:t xml:space="preserve"> </w:t>
            </w:r>
            <w:r w:rsidRPr="008000C0">
              <w:rPr>
                <w:rFonts w:ascii="Verdana" w:hAnsi="Verdana"/>
                <w:highlight w:val="lightGray"/>
              </w:rPr>
              <w:tab/>
              <w:t>(i) Diapering;</w:t>
            </w:r>
          </w:p>
          <w:p w:rsidR="003171EA" w:rsidRDefault="003171EA" w:rsidP="003171EA">
            <w:pPr>
              <w:pStyle w:val="ListParagraph"/>
              <w:tabs>
                <w:tab w:val="left" w:pos="1313"/>
              </w:tabs>
              <w:rPr>
                <w:rFonts w:ascii="Verdana" w:hAnsi="Verdana"/>
                <w:highlight w:val="lightGray"/>
              </w:rPr>
            </w:pPr>
            <w:r w:rsidRPr="008000C0">
              <w:rPr>
                <w:rFonts w:ascii="Verdana" w:hAnsi="Verdana"/>
                <w:highlight w:val="lightGray"/>
              </w:rPr>
              <w:t xml:space="preserve"> </w:t>
            </w:r>
            <w:r w:rsidRPr="008000C0">
              <w:rPr>
                <w:rFonts w:ascii="Verdana" w:hAnsi="Verdana"/>
                <w:highlight w:val="lightGray"/>
              </w:rPr>
              <w:tab/>
              <w:t>(ii) Toilet training; and</w:t>
            </w:r>
          </w:p>
          <w:p w:rsidR="003171EA" w:rsidRPr="008000C0" w:rsidRDefault="003171EA" w:rsidP="003171EA">
            <w:pPr>
              <w:pStyle w:val="ListParagraph"/>
              <w:tabs>
                <w:tab w:val="left" w:pos="1313"/>
              </w:tabs>
              <w:rPr>
                <w:rFonts w:ascii="Verdana" w:hAnsi="Verdana"/>
                <w:highlight w:val="lightGray"/>
              </w:rPr>
            </w:pPr>
            <w:r w:rsidRPr="008000C0">
              <w:rPr>
                <w:rFonts w:ascii="Verdana" w:hAnsi="Verdana"/>
                <w:highlight w:val="lightGray"/>
              </w:rPr>
              <w:lastRenderedPageBreak/>
              <w:t xml:space="preserve">  </w:t>
            </w:r>
            <w:r w:rsidRPr="008000C0">
              <w:rPr>
                <w:rFonts w:ascii="Verdana" w:hAnsi="Verdana"/>
                <w:highlight w:val="lightGray"/>
              </w:rPr>
              <w:tab/>
              <w:t>(iii) Feeding.</w:t>
            </w:r>
          </w:p>
          <w:p w:rsidR="003171EA" w:rsidRPr="008000C0" w:rsidRDefault="003171EA" w:rsidP="003171EA">
            <w:pPr>
              <w:rPr>
                <w:rFonts w:ascii="Verdana" w:hAnsi="Verdana"/>
              </w:rPr>
            </w:pPr>
          </w:p>
        </w:tc>
        <w:tc>
          <w:tcPr>
            <w:tcW w:w="5670" w:type="dxa"/>
          </w:tcPr>
          <w:p w:rsidR="003171EA" w:rsidRPr="00803567" w:rsidRDefault="003171EA" w:rsidP="003171EA">
            <w:pPr>
              <w:rPr>
                <w:rFonts w:ascii="Verdana" w:eastAsia="Times New Roman" w:hAnsi="Verdana" w:cs="Times New Roman"/>
                <w:b/>
              </w:rPr>
            </w:pPr>
            <w:r w:rsidRPr="00803567">
              <w:rPr>
                <w:rFonts w:ascii="Verdana" w:eastAsia="Times New Roman" w:hAnsi="Verdana" w:cs="Times New Roman"/>
                <w:b/>
              </w:rPr>
              <w:lastRenderedPageBreak/>
              <w:t>170-300-0450</w:t>
            </w:r>
          </w:p>
          <w:p w:rsidR="003171EA" w:rsidRPr="00803567" w:rsidRDefault="003171EA" w:rsidP="003171EA">
            <w:pPr>
              <w:rPr>
                <w:rFonts w:ascii="Verdana" w:eastAsia="Times New Roman" w:hAnsi="Verdana" w:cs="Times New Roman"/>
                <w:b/>
              </w:rPr>
            </w:pPr>
            <w:r w:rsidRPr="00803567">
              <w:rPr>
                <w:rFonts w:ascii="Verdana" w:hAnsi="Verdana"/>
                <w:b/>
              </w:rPr>
              <w:t>Parent or guardian handbook.</w:t>
            </w:r>
          </w:p>
          <w:p w:rsidR="003171EA" w:rsidRPr="00803567" w:rsidRDefault="003171EA" w:rsidP="003171EA">
            <w:pPr>
              <w:pStyle w:val="ListParagraph"/>
              <w:numPr>
                <w:ilvl w:val="6"/>
                <w:numId w:val="86"/>
              </w:numPr>
              <w:rPr>
                <w:rFonts w:ascii="Verdana" w:eastAsia="Times New Roman" w:hAnsi="Verdana" w:cs="Times New Roman"/>
              </w:rPr>
            </w:pPr>
            <w:r w:rsidRPr="00803567">
              <w:rPr>
                <w:rFonts w:ascii="Verdana" w:eastAsia="Times New Roman" w:hAnsi="Verdana" w:cs="Times New Roman"/>
              </w:rPr>
              <w:t xml:space="preserve">An early learning provider must provide to each parent or guardian written policies regarding the early learning program implementation. Each enrolled child’s file must have signed documentation stating the parent or guardian reviewed these policies. </w:t>
            </w:r>
            <w:r w:rsidRPr="00803567">
              <w:rPr>
                <w:rFonts w:ascii="Verdana" w:eastAsia="Times New Roman" w:hAnsi="Verdana" w:cs="Times New Roman"/>
                <w:color w:val="FF0000"/>
              </w:rPr>
              <w:t>Weight #4</w:t>
            </w:r>
          </w:p>
          <w:p w:rsidR="003171EA" w:rsidRPr="00803567" w:rsidRDefault="003171EA" w:rsidP="003171EA">
            <w:pPr>
              <w:tabs>
                <w:tab w:val="left" w:pos="4020"/>
              </w:tabs>
              <w:ind w:left="522"/>
              <w:contextualSpacing/>
              <w:rPr>
                <w:rFonts w:ascii="Verdana" w:eastAsia="Times New Roman" w:hAnsi="Verdana" w:cs="Times New Roman"/>
              </w:rPr>
            </w:pPr>
            <w:r w:rsidRPr="00803567">
              <w:rPr>
                <w:rFonts w:ascii="Verdana" w:eastAsia="Times New Roman" w:hAnsi="Verdana" w:cs="Times New Roman"/>
              </w:rPr>
              <w:tab/>
            </w:r>
          </w:p>
          <w:p w:rsidR="003171EA" w:rsidRPr="00803567" w:rsidRDefault="003171EA" w:rsidP="003171EA">
            <w:pPr>
              <w:numPr>
                <w:ilvl w:val="0"/>
                <w:numId w:val="80"/>
              </w:numPr>
              <w:contextualSpacing/>
              <w:rPr>
                <w:rFonts w:ascii="Verdana" w:eastAsia="Times New Roman" w:hAnsi="Verdana" w:cs="Times New Roman"/>
              </w:rPr>
            </w:pPr>
            <w:r w:rsidRPr="00803567">
              <w:rPr>
                <w:rFonts w:ascii="Verdana" w:eastAsia="Times New Roman" w:hAnsi="Verdana" w:cs="Times New Roman"/>
              </w:rPr>
              <w:t>An early learning provider must have and follow written policies, including:</w:t>
            </w:r>
          </w:p>
          <w:p w:rsidR="003171EA" w:rsidRPr="00803567" w:rsidRDefault="003171EA" w:rsidP="003171EA">
            <w:pPr>
              <w:numPr>
                <w:ilvl w:val="0"/>
                <w:numId w:val="3"/>
              </w:numPr>
              <w:ind w:left="1080" w:hanging="360"/>
              <w:contextualSpacing/>
              <w:rPr>
                <w:rFonts w:ascii="Verdana" w:eastAsia="Times New Roman" w:hAnsi="Verdana" w:cs="Times New Roman"/>
              </w:rPr>
            </w:pPr>
            <w:r w:rsidRPr="00803567">
              <w:rPr>
                <w:rFonts w:ascii="Verdana" w:eastAsia="Times New Roman" w:hAnsi="Verdana" w:cs="Times New Roman"/>
              </w:rPr>
              <w:t>A non-discrimination statement.</w:t>
            </w:r>
          </w:p>
          <w:p w:rsidR="003171EA" w:rsidRPr="00803567" w:rsidRDefault="003171EA" w:rsidP="003171EA">
            <w:pPr>
              <w:numPr>
                <w:ilvl w:val="0"/>
                <w:numId w:val="3"/>
              </w:numPr>
              <w:ind w:left="1080" w:hanging="360"/>
              <w:contextualSpacing/>
              <w:rPr>
                <w:rFonts w:ascii="Verdana" w:eastAsia="Times New Roman" w:hAnsi="Verdana" w:cs="Times New Roman"/>
              </w:rPr>
            </w:pPr>
            <w:r w:rsidRPr="00803567">
              <w:rPr>
                <w:rFonts w:ascii="Verdana" w:eastAsia="Times New Roman" w:hAnsi="Verdana" w:cs="Times New Roman"/>
              </w:rPr>
              <w:t>A family engagement and partnership communication plan including:</w:t>
            </w:r>
          </w:p>
          <w:p w:rsidR="003171EA" w:rsidRPr="00803567" w:rsidRDefault="003171EA" w:rsidP="003171EA">
            <w:pPr>
              <w:ind w:left="1440"/>
              <w:contextualSpacing/>
              <w:rPr>
                <w:rFonts w:ascii="Verdana" w:eastAsia="Times New Roman" w:hAnsi="Verdana" w:cs="Times New Roman"/>
              </w:rPr>
            </w:pPr>
            <w:r w:rsidRPr="00803567">
              <w:rPr>
                <w:rFonts w:ascii="Verdana" w:eastAsia="Times New Roman" w:hAnsi="Verdana" w:cs="Times New Roman"/>
              </w:rPr>
              <w:t>(i) How the parent or guardian may contact the provider with questions or concerns.</w:t>
            </w:r>
          </w:p>
          <w:p w:rsidR="003171EA" w:rsidRPr="00803567" w:rsidRDefault="003171EA" w:rsidP="003171EA">
            <w:pPr>
              <w:ind w:left="1440"/>
              <w:contextualSpacing/>
              <w:rPr>
                <w:rFonts w:ascii="Verdana" w:eastAsia="Times New Roman" w:hAnsi="Verdana" w:cs="Times New Roman"/>
              </w:rPr>
            </w:pPr>
            <w:r w:rsidRPr="00803567">
              <w:rPr>
                <w:rFonts w:ascii="Verdana" w:eastAsia="Times New Roman" w:hAnsi="Verdana" w:cs="Times New Roman"/>
              </w:rPr>
              <w:t xml:space="preserve">(ii) How the provider will communicate with the parent or guardian about their child’s progress or concerns regarding their child at least twice per year. </w:t>
            </w:r>
            <w:r w:rsidRPr="00803567">
              <w:rPr>
                <w:rFonts w:ascii="Verdana" w:eastAsia="Times New Roman" w:hAnsi="Verdana" w:cs="Times New Roman"/>
              </w:rPr>
              <w:br/>
              <w:t xml:space="preserve">(iii) How the provider will work with the parent to support the child’s </w:t>
            </w:r>
            <w:r w:rsidRPr="00803567">
              <w:rPr>
                <w:rFonts w:ascii="Verdana" w:eastAsia="Times New Roman" w:hAnsi="Verdana" w:cs="Times New Roman"/>
              </w:rPr>
              <w:lastRenderedPageBreak/>
              <w:t>development including developmental screening resources.</w:t>
            </w:r>
          </w:p>
          <w:p w:rsidR="003171EA" w:rsidRPr="00803567" w:rsidRDefault="003171EA" w:rsidP="003171EA">
            <w:pPr>
              <w:ind w:left="1440"/>
              <w:contextualSpacing/>
              <w:rPr>
                <w:rFonts w:ascii="Verdana" w:eastAsia="Times New Roman" w:hAnsi="Verdana" w:cs="Times New Roman"/>
              </w:rPr>
            </w:pPr>
            <w:r w:rsidRPr="00803567">
              <w:rPr>
                <w:rFonts w:ascii="Verdana" w:eastAsia="Times New Roman" w:hAnsi="Verdana" w:cs="Times New Roman"/>
              </w:rPr>
              <w:t xml:space="preserve">(iv) How children’s individual needs will be met if the Licensee is absent. </w:t>
            </w:r>
          </w:p>
          <w:p w:rsidR="003171EA" w:rsidRPr="00803567" w:rsidRDefault="003171EA" w:rsidP="003171EA">
            <w:pPr>
              <w:ind w:left="1440"/>
              <w:contextualSpacing/>
              <w:rPr>
                <w:rFonts w:ascii="Verdana" w:eastAsia="Times New Roman" w:hAnsi="Verdana" w:cs="Times New Roman"/>
              </w:rPr>
            </w:pPr>
            <w:r w:rsidRPr="00803567">
              <w:rPr>
                <w:rFonts w:ascii="Verdana" w:eastAsia="Times New Roman" w:hAnsi="Verdana" w:cs="Times New Roman"/>
              </w:rPr>
              <w:t xml:space="preserve">(v) Parent or guardian’s permission for photography, videotaping, or surveillance of his or her child. </w:t>
            </w:r>
          </w:p>
          <w:p w:rsidR="003171EA" w:rsidRPr="00803567" w:rsidRDefault="003171EA" w:rsidP="003171EA">
            <w:pPr>
              <w:numPr>
                <w:ilvl w:val="0"/>
                <w:numId w:val="3"/>
              </w:numPr>
              <w:ind w:left="1080" w:hanging="360"/>
              <w:contextualSpacing/>
              <w:rPr>
                <w:rFonts w:ascii="Verdana" w:eastAsia="Times New Roman" w:hAnsi="Verdana" w:cs="Times New Roman"/>
              </w:rPr>
            </w:pPr>
            <w:r w:rsidRPr="00803567">
              <w:rPr>
                <w:rFonts w:ascii="Verdana" w:eastAsia="Times New Roman" w:hAnsi="Verdana" w:cs="Times New Roman"/>
              </w:rPr>
              <w:t>Food service practices including guidelines for food brought from home.</w:t>
            </w:r>
          </w:p>
          <w:p w:rsidR="003171EA" w:rsidRPr="00803567" w:rsidRDefault="003171EA" w:rsidP="003171EA">
            <w:pPr>
              <w:numPr>
                <w:ilvl w:val="0"/>
                <w:numId w:val="3"/>
              </w:numPr>
              <w:ind w:left="1080" w:hanging="360"/>
              <w:contextualSpacing/>
              <w:rPr>
                <w:rFonts w:ascii="Verdana" w:eastAsia="Times New Roman" w:hAnsi="Verdana" w:cs="Times New Roman"/>
              </w:rPr>
            </w:pPr>
            <w:r w:rsidRPr="00803567">
              <w:rPr>
                <w:rFonts w:ascii="Verdana" w:eastAsia="Times New Roman" w:hAnsi="Verdana" w:cs="Times New Roman"/>
              </w:rPr>
              <w:t>No smoking, vaping, alcohol use or illegal drug use permitted on the premises for center based care.</w:t>
            </w:r>
          </w:p>
          <w:p w:rsidR="003171EA" w:rsidRPr="00803567" w:rsidRDefault="003171EA" w:rsidP="003171EA">
            <w:pPr>
              <w:numPr>
                <w:ilvl w:val="0"/>
                <w:numId w:val="3"/>
              </w:numPr>
              <w:ind w:left="1080" w:hanging="360"/>
              <w:contextualSpacing/>
              <w:rPr>
                <w:rFonts w:ascii="Verdana" w:eastAsia="Times New Roman" w:hAnsi="Verdana" w:cs="Times New Roman"/>
              </w:rPr>
            </w:pPr>
            <w:r w:rsidRPr="00803567">
              <w:rPr>
                <w:rFonts w:ascii="Verdana" w:eastAsia="Times New Roman" w:hAnsi="Verdana" w:cs="Times New Roman"/>
              </w:rPr>
              <w:t>No smoking, vaping or alcohol use permitted on the premises in licensed space during child care hours in family homes.</w:t>
            </w:r>
          </w:p>
          <w:p w:rsidR="003171EA" w:rsidRPr="00803567" w:rsidRDefault="003171EA" w:rsidP="003171EA">
            <w:pPr>
              <w:numPr>
                <w:ilvl w:val="0"/>
                <w:numId w:val="3"/>
              </w:numPr>
              <w:ind w:left="1080" w:hanging="360"/>
              <w:contextualSpacing/>
              <w:rPr>
                <w:rFonts w:ascii="Verdana" w:eastAsia="Times New Roman" w:hAnsi="Verdana" w:cs="Times New Roman"/>
              </w:rPr>
            </w:pPr>
            <w:r w:rsidRPr="00803567">
              <w:rPr>
                <w:rFonts w:ascii="Verdana" w:eastAsia="Times New Roman" w:hAnsi="Verdana" w:cs="Times New Roman"/>
              </w:rPr>
              <w:t>No illegal drug use permitted on the premises for family home based care.</w:t>
            </w:r>
          </w:p>
          <w:p w:rsidR="003171EA" w:rsidRPr="00803567" w:rsidRDefault="003171EA" w:rsidP="003171EA">
            <w:pPr>
              <w:numPr>
                <w:ilvl w:val="0"/>
                <w:numId w:val="3"/>
              </w:numPr>
              <w:ind w:left="1080" w:hanging="360"/>
              <w:contextualSpacing/>
              <w:rPr>
                <w:rFonts w:ascii="Verdana" w:eastAsia="Times New Roman" w:hAnsi="Verdana" w:cs="Times New Roman"/>
              </w:rPr>
            </w:pPr>
            <w:r w:rsidRPr="00803567">
              <w:rPr>
                <w:rFonts w:ascii="Verdana" w:hAnsi="Verdana"/>
              </w:rPr>
              <w:t xml:space="preserve">Infection control methods, including: </w:t>
            </w:r>
          </w:p>
          <w:p w:rsidR="003171EA" w:rsidRPr="00803567" w:rsidRDefault="003171EA" w:rsidP="003171EA">
            <w:pPr>
              <w:numPr>
                <w:ilvl w:val="1"/>
                <w:numId w:val="3"/>
              </w:numPr>
              <w:ind w:left="1800"/>
              <w:contextualSpacing/>
              <w:rPr>
                <w:rFonts w:ascii="Verdana" w:hAnsi="Verdana"/>
              </w:rPr>
            </w:pPr>
            <w:r w:rsidRPr="00803567">
              <w:rPr>
                <w:rFonts w:ascii="Verdana" w:hAnsi="Verdana"/>
              </w:rPr>
              <w:t>Handwashing and hand sanitizers; and</w:t>
            </w:r>
          </w:p>
          <w:p w:rsidR="003171EA" w:rsidRPr="00803567" w:rsidRDefault="003171EA" w:rsidP="003171EA">
            <w:pPr>
              <w:numPr>
                <w:ilvl w:val="1"/>
                <w:numId w:val="3"/>
              </w:numPr>
              <w:ind w:left="1800"/>
              <w:contextualSpacing/>
              <w:rPr>
                <w:rFonts w:ascii="Verdana" w:hAnsi="Verdana"/>
              </w:rPr>
            </w:pPr>
            <w:r w:rsidRPr="00803567">
              <w:rPr>
                <w:rFonts w:ascii="Verdana" w:hAnsi="Verdana"/>
              </w:rPr>
              <w:t>Cleaning and sanitizing, or cleaning and disinfecting procedures including the methods and products used.</w:t>
            </w:r>
          </w:p>
          <w:p w:rsidR="003171EA" w:rsidRPr="00803567" w:rsidRDefault="003171EA" w:rsidP="003171EA">
            <w:pPr>
              <w:numPr>
                <w:ilvl w:val="0"/>
                <w:numId w:val="3"/>
              </w:numPr>
              <w:ind w:left="1080" w:hanging="360"/>
              <w:contextualSpacing/>
              <w:rPr>
                <w:rFonts w:ascii="Verdana" w:eastAsia="Times New Roman" w:hAnsi="Verdana" w:cs="Times New Roman"/>
              </w:rPr>
            </w:pPr>
            <w:r w:rsidRPr="00803567">
              <w:rPr>
                <w:rFonts w:ascii="Verdana" w:eastAsia="Times New Roman" w:hAnsi="Verdana" w:cs="Times New Roman"/>
              </w:rPr>
              <w:t>Medical plan, including:</w:t>
            </w:r>
          </w:p>
          <w:p w:rsidR="003171EA" w:rsidRPr="00803567" w:rsidRDefault="003171EA" w:rsidP="003171EA">
            <w:pPr>
              <w:numPr>
                <w:ilvl w:val="0"/>
                <w:numId w:val="3"/>
              </w:numPr>
              <w:spacing w:after="100" w:afterAutospacing="1"/>
              <w:ind w:left="1800" w:hanging="360"/>
              <w:contextualSpacing/>
              <w:rPr>
                <w:rFonts w:ascii="Verdana" w:eastAsia="Times New Roman" w:hAnsi="Verdana" w:cs="Times New Roman"/>
              </w:rPr>
            </w:pPr>
            <w:r w:rsidRPr="00803567">
              <w:rPr>
                <w:rFonts w:ascii="Verdana" w:eastAsia="Times New Roman" w:hAnsi="Verdana" w:cs="Times New Roman"/>
              </w:rPr>
              <w:t>When a child is too ill to be at the early learning program;</w:t>
            </w:r>
          </w:p>
          <w:p w:rsidR="003171EA" w:rsidRPr="00803567" w:rsidRDefault="003171EA" w:rsidP="003171EA">
            <w:pPr>
              <w:numPr>
                <w:ilvl w:val="0"/>
                <w:numId w:val="67"/>
              </w:numPr>
              <w:ind w:left="2160"/>
              <w:contextualSpacing/>
              <w:rPr>
                <w:rFonts w:ascii="Verdana" w:eastAsia="Times New Roman" w:hAnsi="Verdana" w:cs="Times New Roman"/>
              </w:rPr>
            </w:pPr>
            <w:r w:rsidRPr="00803567">
              <w:rPr>
                <w:rFonts w:ascii="Verdana" w:eastAsia="Times New Roman" w:hAnsi="Verdana" w:cs="Times New Roman"/>
              </w:rPr>
              <w:t>What occurs if a child becomes sick at the early learning program;</w:t>
            </w:r>
          </w:p>
          <w:p w:rsidR="003171EA" w:rsidRPr="00803567" w:rsidRDefault="003171EA" w:rsidP="003171EA">
            <w:pPr>
              <w:numPr>
                <w:ilvl w:val="0"/>
                <w:numId w:val="71"/>
              </w:numPr>
              <w:ind w:left="1872" w:hanging="432"/>
              <w:contextualSpacing/>
              <w:rPr>
                <w:rFonts w:ascii="Verdana" w:eastAsia="Times New Roman" w:hAnsi="Verdana" w:cs="Times New Roman"/>
              </w:rPr>
            </w:pPr>
            <w:r w:rsidRPr="00803567">
              <w:rPr>
                <w:rFonts w:ascii="Verdana" w:eastAsia="Times New Roman" w:hAnsi="Verdana" w:cs="Times New Roman"/>
              </w:rPr>
              <w:lastRenderedPageBreak/>
              <w:t>Medication management including storage and documenting when medication is given;</w:t>
            </w:r>
          </w:p>
          <w:p w:rsidR="003171EA" w:rsidRPr="00803567" w:rsidRDefault="003171EA" w:rsidP="003171EA">
            <w:pPr>
              <w:numPr>
                <w:ilvl w:val="0"/>
                <w:numId w:val="68"/>
              </w:numPr>
              <w:ind w:left="1872" w:hanging="432"/>
              <w:contextualSpacing/>
              <w:rPr>
                <w:rFonts w:ascii="Verdana" w:eastAsia="Times New Roman" w:hAnsi="Verdana" w:cs="Times New Roman"/>
              </w:rPr>
            </w:pPr>
            <w:r w:rsidRPr="00803567">
              <w:rPr>
                <w:rFonts w:ascii="Verdana" w:eastAsia="Times New Roman" w:hAnsi="Verdana" w:cs="Times New Roman"/>
              </w:rPr>
              <w:t>Notice if medication administration is not offered at the early learning program.</w:t>
            </w:r>
          </w:p>
          <w:p w:rsidR="003171EA" w:rsidRPr="00803567" w:rsidRDefault="003171EA" w:rsidP="003171EA">
            <w:pPr>
              <w:numPr>
                <w:ilvl w:val="0"/>
                <w:numId w:val="68"/>
              </w:numPr>
              <w:ind w:left="1872" w:hanging="432"/>
              <w:contextualSpacing/>
              <w:rPr>
                <w:rFonts w:ascii="Verdana" w:eastAsia="Times New Roman" w:hAnsi="Verdana" w:cs="Times New Roman"/>
              </w:rPr>
            </w:pPr>
            <w:r w:rsidRPr="00803567">
              <w:rPr>
                <w:rFonts w:ascii="Verdana" w:eastAsia="Times New Roman" w:hAnsi="Verdana" w:cs="Times New Roman"/>
              </w:rPr>
              <w:t>Injury or medical emergency response and reporting.</w:t>
            </w:r>
          </w:p>
          <w:p w:rsidR="003171EA" w:rsidRPr="00803567" w:rsidRDefault="003171EA" w:rsidP="003171EA">
            <w:pPr>
              <w:numPr>
                <w:ilvl w:val="0"/>
                <w:numId w:val="68"/>
              </w:numPr>
              <w:ind w:left="1872" w:hanging="432"/>
              <w:contextualSpacing/>
              <w:rPr>
                <w:rFonts w:ascii="Verdana" w:eastAsia="Times New Roman" w:hAnsi="Verdana" w:cs="Times New Roman"/>
              </w:rPr>
            </w:pPr>
            <w:r w:rsidRPr="00803567">
              <w:rPr>
                <w:rFonts w:ascii="Verdana" w:eastAsia="Times New Roman" w:hAnsi="Verdana" w:cs="Times New Roman"/>
              </w:rPr>
              <w:t>Excluding from the program or separating a child with a contagious disease from other children.</w:t>
            </w:r>
          </w:p>
          <w:p w:rsidR="003171EA" w:rsidRPr="00803567" w:rsidRDefault="003171EA" w:rsidP="003171EA">
            <w:pPr>
              <w:ind w:left="720"/>
              <w:rPr>
                <w:rFonts w:ascii="Verdana" w:eastAsia="Times New Roman" w:hAnsi="Verdana" w:cs="Times New Roman"/>
              </w:rPr>
            </w:pPr>
            <w:r w:rsidRPr="00803567">
              <w:rPr>
                <w:rFonts w:ascii="Verdana" w:eastAsia="Times New Roman" w:hAnsi="Verdana" w:cs="Times New Roman"/>
              </w:rPr>
              <w:t xml:space="preserve">(i) Infant and toddler care, covering: </w:t>
            </w:r>
          </w:p>
          <w:p w:rsidR="003171EA" w:rsidRPr="00803567" w:rsidRDefault="003171EA" w:rsidP="003171EA">
            <w:pPr>
              <w:ind w:left="1440"/>
              <w:rPr>
                <w:rFonts w:ascii="Verdana" w:eastAsia="Times New Roman" w:hAnsi="Verdana" w:cs="Times New Roman"/>
              </w:rPr>
            </w:pPr>
            <w:r w:rsidRPr="00803567">
              <w:rPr>
                <w:rFonts w:ascii="Verdana" w:eastAsia="Times New Roman" w:hAnsi="Verdana" w:cs="Times New Roman"/>
              </w:rPr>
              <w:t>(i) Diapering procedures;</w:t>
            </w:r>
          </w:p>
          <w:p w:rsidR="003171EA" w:rsidRPr="00803567" w:rsidRDefault="003171EA" w:rsidP="003171EA">
            <w:pPr>
              <w:ind w:left="1440"/>
              <w:rPr>
                <w:rFonts w:ascii="Verdana" w:eastAsia="Times New Roman" w:hAnsi="Verdana" w:cs="Times New Roman"/>
              </w:rPr>
            </w:pPr>
            <w:r w:rsidRPr="00803567">
              <w:rPr>
                <w:rFonts w:ascii="Verdana" w:eastAsia="Times New Roman" w:hAnsi="Verdana" w:cs="Times New Roman"/>
              </w:rPr>
              <w:t>(ii) Feeding procedures;</w:t>
            </w:r>
          </w:p>
          <w:p w:rsidR="003171EA" w:rsidRPr="00803567" w:rsidRDefault="003171EA" w:rsidP="003171EA">
            <w:pPr>
              <w:ind w:left="1440"/>
              <w:rPr>
                <w:rFonts w:ascii="Verdana" w:eastAsia="Times New Roman" w:hAnsi="Verdana" w:cs="Times New Roman"/>
              </w:rPr>
            </w:pPr>
            <w:r w:rsidRPr="00803567">
              <w:rPr>
                <w:rFonts w:ascii="Verdana" w:eastAsia="Times New Roman" w:hAnsi="Verdana" w:cs="Times New Roman"/>
              </w:rPr>
              <w:t>(iii) Toilet training procedures; and</w:t>
            </w:r>
          </w:p>
          <w:p w:rsidR="003171EA" w:rsidRPr="00803567" w:rsidRDefault="003171EA" w:rsidP="003171EA">
            <w:pPr>
              <w:ind w:left="1440"/>
              <w:rPr>
                <w:rFonts w:ascii="Verdana" w:eastAsia="Times New Roman" w:hAnsi="Verdana" w:cs="Times New Roman"/>
              </w:rPr>
            </w:pPr>
            <w:r w:rsidRPr="00803567">
              <w:rPr>
                <w:rFonts w:ascii="Verdana" w:eastAsia="Times New Roman" w:hAnsi="Verdana" w:cs="Times New Roman"/>
              </w:rPr>
              <w:t>(iv) Child sleep pattern procedures.</w:t>
            </w:r>
          </w:p>
          <w:p w:rsidR="003171EA" w:rsidRPr="00803567" w:rsidRDefault="003171EA" w:rsidP="003171EA">
            <w:pPr>
              <w:numPr>
                <w:ilvl w:val="0"/>
                <w:numId w:val="56"/>
              </w:numPr>
              <w:ind w:left="1080" w:hanging="360"/>
              <w:contextualSpacing/>
              <w:rPr>
                <w:rFonts w:ascii="Verdana" w:eastAsia="Times New Roman" w:hAnsi="Verdana" w:cs="Times New Roman"/>
              </w:rPr>
            </w:pPr>
            <w:r w:rsidRPr="00803567">
              <w:rPr>
                <w:rFonts w:ascii="Verdana" w:eastAsia="Times New Roman" w:hAnsi="Verdana" w:cs="Times New Roman"/>
              </w:rPr>
              <w:t>Program philosophy on how children learn, develop and how this philosophy is implemented in the early learning program.</w:t>
            </w:r>
          </w:p>
          <w:p w:rsidR="003171EA" w:rsidRPr="00803567" w:rsidRDefault="003171EA" w:rsidP="003171EA">
            <w:pPr>
              <w:numPr>
                <w:ilvl w:val="0"/>
                <w:numId w:val="56"/>
              </w:numPr>
              <w:ind w:left="1080" w:hanging="360"/>
              <w:contextualSpacing/>
              <w:rPr>
                <w:rFonts w:ascii="Verdana" w:eastAsia="Times New Roman" w:hAnsi="Verdana" w:cs="Times New Roman"/>
              </w:rPr>
            </w:pPr>
            <w:r w:rsidRPr="00803567">
              <w:rPr>
                <w:rFonts w:ascii="Verdana" w:eastAsia="Times New Roman" w:hAnsi="Verdana" w:cs="Times New Roman"/>
              </w:rPr>
              <w:t>Child guidance plan, including restraint policy and forbidding corporal punishment in the early learning program.</w:t>
            </w:r>
          </w:p>
          <w:p w:rsidR="003171EA" w:rsidRPr="00803567" w:rsidRDefault="003171EA" w:rsidP="003171EA">
            <w:pPr>
              <w:numPr>
                <w:ilvl w:val="0"/>
                <w:numId w:val="56"/>
              </w:numPr>
              <w:ind w:left="1080" w:hanging="360"/>
              <w:contextualSpacing/>
              <w:rPr>
                <w:rFonts w:ascii="Verdana" w:eastAsia="Times New Roman" w:hAnsi="Verdana" w:cs="Times New Roman"/>
              </w:rPr>
            </w:pPr>
            <w:r w:rsidRPr="00803567">
              <w:rPr>
                <w:rFonts w:ascii="Verdana" w:eastAsia="Times New Roman" w:hAnsi="Verdana" w:cs="Times New Roman"/>
              </w:rPr>
              <w:t>Expulsion policy and procedures.</w:t>
            </w:r>
          </w:p>
          <w:p w:rsidR="003171EA" w:rsidRPr="00803567" w:rsidRDefault="003171EA" w:rsidP="003171EA">
            <w:pPr>
              <w:numPr>
                <w:ilvl w:val="0"/>
                <w:numId w:val="56"/>
              </w:numPr>
              <w:ind w:left="1080" w:hanging="360"/>
              <w:contextualSpacing/>
              <w:rPr>
                <w:rFonts w:ascii="Verdana" w:eastAsia="Times New Roman" w:hAnsi="Verdana" w:cs="Times New Roman"/>
              </w:rPr>
            </w:pPr>
            <w:r w:rsidRPr="00803567">
              <w:rPr>
                <w:rFonts w:ascii="Verdana" w:eastAsia="Times New Roman" w:hAnsi="Verdana" w:cs="Times New Roman"/>
              </w:rPr>
              <w:t xml:space="preserve">Early learning program staff-to-child ratio and assigned classroom, if applicable. </w:t>
            </w:r>
          </w:p>
          <w:p w:rsidR="003171EA" w:rsidRPr="00803567" w:rsidRDefault="003171EA" w:rsidP="003171EA">
            <w:pPr>
              <w:numPr>
                <w:ilvl w:val="0"/>
                <w:numId w:val="56"/>
              </w:numPr>
              <w:ind w:left="1080" w:hanging="360"/>
              <w:contextualSpacing/>
              <w:rPr>
                <w:rFonts w:ascii="Verdana" w:eastAsia="Times New Roman" w:hAnsi="Verdana" w:cs="Times New Roman"/>
              </w:rPr>
            </w:pPr>
            <w:r w:rsidRPr="00803567">
              <w:rPr>
                <w:rFonts w:ascii="Verdana" w:eastAsia="Times New Roman" w:hAnsi="Verdana" w:cs="Times New Roman"/>
              </w:rPr>
              <w:t xml:space="preserve">If the early learning program provides the following, they must include a </w:t>
            </w:r>
            <w:r w:rsidRPr="00803567">
              <w:rPr>
                <w:rFonts w:ascii="Verdana" w:eastAsia="Times New Roman" w:hAnsi="Verdana" w:cs="Times New Roman"/>
              </w:rPr>
              <w:lastRenderedPageBreak/>
              <w:t>policy for each that applies to their program:</w:t>
            </w:r>
          </w:p>
          <w:p w:rsidR="003171EA" w:rsidRPr="00803567" w:rsidRDefault="003171EA" w:rsidP="003171EA">
            <w:pPr>
              <w:numPr>
                <w:ilvl w:val="0"/>
                <w:numId w:val="70"/>
              </w:numPr>
              <w:ind w:left="1872" w:hanging="432"/>
              <w:contextualSpacing/>
              <w:rPr>
                <w:rFonts w:ascii="Verdana" w:eastAsia="Times New Roman" w:hAnsi="Verdana" w:cs="Times New Roman"/>
              </w:rPr>
            </w:pPr>
            <w:r w:rsidRPr="00803567">
              <w:rPr>
                <w:rFonts w:ascii="Verdana" w:eastAsia="Times New Roman" w:hAnsi="Verdana" w:cs="Times New Roman"/>
              </w:rPr>
              <w:t>Care for children with specific or special needs, agreed to and signed by parent or guardian;</w:t>
            </w:r>
          </w:p>
          <w:p w:rsidR="003171EA" w:rsidRPr="00803567" w:rsidRDefault="003171EA" w:rsidP="003171EA">
            <w:pPr>
              <w:numPr>
                <w:ilvl w:val="0"/>
                <w:numId w:val="70"/>
              </w:numPr>
              <w:ind w:left="1872" w:hanging="432"/>
              <w:contextualSpacing/>
              <w:rPr>
                <w:rFonts w:ascii="Verdana" w:eastAsia="Times New Roman" w:hAnsi="Verdana" w:cs="Times New Roman"/>
              </w:rPr>
            </w:pPr>
            <w:r w:rsidRPr="00803567">
              <w:rPr>
                <w:rFonts w:ascii="Verdana" w:eastAsia="Times New Roman" w:hAnsi="Verdana" w:cs="Times New Roman"/>
              </w:rPr>
              <w:t>Caring for and teaching dual language learners;</w:t>
            </w:r>
          </w:p>
          <w:p w:rsidR="003171EA" w:rsidRPr="00803567" w:rsidRDefault="003171EA" w:rsidP="003171EA">
            <w:pPr>
              <w:numPr>
                <w:ilvl w:val="0"/>
                <w:numId w:val="70"/>
              </w:numPr>
              <w:ind w:left="1872" w:hanging="432"/>
              <w:contextualSpacing/>
              <w:rPr>
                <w:rFonts w:ascii="Verdana" w:eastAsia="Times New Roman" w:hAnsi="Verdana" w:cs="Times New Roman"/>
              </w:rPr>
            </w:pPr>
            <w:r w:rsidRPr="00803567">
              <w:rPr>
                <w:rFonts w:ascii="Verdana" w:eastAsia="Times New Roman" w:hAnsi="Verdana" w:cs="Times New Roman"/>
              </w:rPr>
              <w:t>Religious and cultural activities and how holidays will be celebrated in the program;</w:t>
            </w:r>
          </w:p>
          <w:p w:rsidR="003171EA" w:rsidRPr="00803567" w:rsidRDefault="003171EA" w:rsidP="003171EA">
            <w:pPr>
              <w:numPr>
                <w:ilvl w:val="0"/>
                <w:numId w:val="70"/>
              </w:numPr>
              <w:ind w:left="1872" w:hanging="432"/>
              <w:contextualSpacing/>
              <w:rPr>
                <w:rFonts w:ascii="Verdana" w:hAnsi="Verdana"/>
              </w:rPr>
            </w:pPr>
            <w:r w:rsidRPr="00803567">
              <w:rPr>
                <w:rFonts w:ascii="Verdana" w:hAnsi="Verdana"/>
              </w:rPr>
              <w:t>Transportation and off site field trips;</w:t>
            </w:r>
          </w:p>
          <w:p w:rsidR="003171EA" w:rsidRPr="00803567" w:rsidRDefault="003171EA" w:rsidP="003171EA">
            <w:pPr>
              <w:numPr>
                <w:ilvl w:val="0"/>
                <w:numId w:val="70"/>
              </w:numPr>
              <w:ind w:left="1872" w:hanging="432"/>
              <w:contextualSpacing/>
              <w:rPr>
                <w:rFonts w:ascii="Verdana" w:eastAsia="Times New Roman" w:hAnsi="Verdana" w:cs="Times New Roman"/>
              </w:rPr>
            </w:pPr>
            <w:r w:rsidRPr="00803567">
              <w:rPr>
                <w:rFonts w:ascii="Verdana" w:eastAsia="Times New Roman" w:hAnsi="Verdana" w:cs="Times New Roman"/>
              </w:rPr>
              <w:t>Pets and animals;</w:t>
            </w:r>
          </w:p>
          <w:p w:rsidR="003171EA" w:rsidRPr="00803567" w:rsidRDefault="003171EA" w:rsidP="003171EA">
            <w:pPr>
              <w:numPr>
                <w:ilvl w:val="0"/>
                <w:numId w:val="70"/>
              </w:numPr>
              <w:ind w:left="1872" w:hanging="432"/>
              <w:contextualSpacing/>
              <w:rPr>
                <w:rFonts w:ascii="Verdana" w:eastAsia="Times New Roman" w:hAnsi="Verdana" w:cs="Times New Roman"/>
              </w:rPr>
            </w:pPr>
            <w:r w:rsidRPr="00803567">
              <w:rPr>
                <w:rFonts w:ascii="Verdana" w:eastAsia="Times New Roman" w:hAnsi="Verdana" w:cs="Times New Roman"/>
              </w:rPr>
              <w:t>The potential health risks of pets and animals;</w:t>
            </w:r>
          </w:p>
          <w:p w:rsidR="003171EA" w:rsidRPr="00803567" w:rsidRDefault="003171EA" w:rsidP="003171EA">
            <w:pPr>
              <w:numPr>
                <w:ilvl w:val="0"/>
                <w:numId w:val="70"/>
              </w:numPr>
              <w:ind w:left="1872" w:hanging="432"/>
              <w:contextualSpacing/>
              <w:rPr>
                <w:rFonts w:ascii="Verdana" w:eastAsia="Times New Roman" w:hAnsi="Verdana" w:cs="Times New Roman"/>
              </w:rPr>
            </w:pPr>
            <w:r w:rsidRPr="00803567">
              <w:rPr>
                <w:rFonts w:ascii="Verdana" w:eastAsia="Times New Roman" w:hAnsi="Verdana" w:cs="Times New Roman"/>
              </w:rPr>
              <w:t xml:space="preserve">Water activities; </w:t>
            </w:r>
          </w:p>
          <w:p w:rsidR="003171EA" w:rsidRPr="00803567" w:rsidRDefault="003171EA" w:rsidP="003171EA">
            <w:pPr>
              <w:numPr>
                <w:ilvl w:val="0"/>
                <w:numId w:val="70"/>
              </w:numPr>
              <w:ind w:left="1872" w:hanging="432"/>
              <w:contextualSpacing/>
              <w:rPr>
                <w:rFonts w:ascii="Verdana" w:eastAsia="Times New Roman" w:hAnsi="Verdana" w:cs="Times New Roman"/>
              </w:rPr>
            </w:pPr>
            <w:r w:rsidRPr="00803567">
              <w:rPr>
                <w:rFonts w:ascii="Verdana" w:eastAsia="Times New Roman" w:hAnsi="Verdana" w:cs="Times New Roman"/>
              </w:rPr>
              <w:t>Overnight care; and</w:t>
            </w:r>
          </w:p>
          <w:p w:rsidR="003171EA" w:rsidRPr="00803567" w:rsidRDefault="003171EA" w:rsidP="003171EA">
            <w:pPr>
              <w:numPr>
                <w:ilvl w:val="0"/>
                <w:numId w:val="70"/>
              </w:numPr>
              <w:tabs>
                <w:tab w:val="left" w:pos="4482"/>
              </w:tabs>
              <w:ind w:left="1872" w:hanging="432"/>
              <w:contextualSpacing/>
              <w:rPr>
                <w:rFonts w:ascii="Verdana" w:eastAsia="Times New Roman" w:hAnsi="Verdana" w:cs="Times New Roman"/>
              </w:rPr>
            </w:pPr>
            <w:r w:rsidRPr="00803567">
              <w:rPr>
                <w:rFonts w:ascii="Verdana" w:eastAsia="Times New Roman" w:hAnsi="Verdana" w:cs="Times New Roman"/>
              </w:rPr>
              <w:t>How weapons on the premises are secured.</w:t>
            </w:r>
          </w:p>
          <w:p w:rsidR="003171EA" w:rsidRPr="00803567" w:rsidRDefault="003171EA" w:rsidP="003171EA">
            <w:pPr>
              <w:numPr>
                <w:ilvl w:val="0"/>
                <w:numId w:val="56"/>
              </w:numPr>
              <w:ind w:left="1080" w:hanging="360"/>
              <w:contextualSpacing/>
              <w:rPr>
                <w:rFonts w:ascii="Verdana" w:eastAsia="Times New Roman" w:hAnsi="Verdana" w:cs="Times New Roman"/>
              </w:rPr>
            </w:pPr>
            <w:r w:rsidRPr="00803567">
              <w:rPr>
                <w:rFonts w:ascii="Verdana" w:eastAsia="Times New Roman" w:hAnsi="Verdana" w:cs="Times New Roman"/>
              </w:rPr>
              <w:t>For infant care, safe sleep guidelines and requirements.</w:t>
            </w:r>
          </w:p>
          <w:p w:rsidR="003171EA" w:rsidRPr="00803567" w:rsidRDefault="003171EA" w:rsidP="003171EA">
            <w:pPr>
              <w:numPr>
                <w:ilvl w:val="0"/>
                <w:numId w:val="56"/>
              </w:numPr>
              <w:ind w:left="1080" w:hanging="360"/>
              <w:contextualSpacing/>
              <w:rPr>
                <w:rFonts w:ascii="Verdana" w:eastAsia="Times New Roman" w:hAnsi="Verdana" w:cs="Times New Roman"/>
              </w:rPr>
            </w:pPr>
            <w:r w:rsidRPr="00803567">
              <w:rPr>
                <w:rFonts w:ascii="Verdana" w:eastAsia="Times New Roman" w:hAnsi="Verdana" w:cs="Times New Roman"/>
              </w:rPr>
              <w:t xml:space="preserve">Program hours of operation to include closure dates and holiday observances. </w:t>
            </w:r>
          </w:p>
          <w:p w:rsidR="003171EA" w:rsidRPr="00803567" w:rsidRDefault="003171EA" w:rsidP="003171EA">
            <w:pPr>
              <w:numPr>
                <w:ilvl w:val="0"/>
                <w:numId w:val="56"/>
              </w:numPr>
              <w:ind w:left="1080" w:hanging="360"/>
              <w:contextualSpacing/>
              <w:rPr>
                <w:rFonts w:ascii="Verdana" w:eastAsia="Times New Roman" w:hAnsi="Verdana" w:cs="Times New Roman"/>
              </w:rPr>
            </w:pPr>
            <w:r w:rsidRPr="00803567">
              <w:rPr>
                <w:rFonts w:ascii="Verdana" w:eastAsia="Times New Roman" w:hAnsi="Verdana" w:cs="Times New Roman"/>
              </w:rPr>
              <w:t>Enrollment and termination requirements.</w:t>
            </w:r>
          </w:p>
          <w:p w:rsidR="003171EA" w:rsidRPr="00803567" w:rsidRDefault="003171EA" w:rsidP="003171EA">
            <w:pPr>
              <w:numPr>
                <w:ilvl w:val="0"/>
                <w:numId w:val="56"/>
              </w:numPr>
              <w:ind w:left="1080" w:hanging="360"/>
              <w:contextualSpacing/>
              <w:rPr>
                <w:rFonts w:ascii="Verdana" w:eastAsia="Times New Roman" w:hAnsi="Verdana" w:cs="Times New Roman"/>
              </w:rPr>
            </w:pPr>
            <w:r w:rsidRPr="00803567">
              <w:rPr>
                <w:rFonts w:ascii="Verdana" w:eastAsia="Times New Roman" w:hAnsi="Verdana" w:cs="Times New Roman"/>
              </w:rPr>
              <w:t>Fee and payment plan.</w:t>
            </w:r>
          </w:p>
          <w:p w:rsidR="003171EA" w:rsidRPr="00803567" w:rsidRDefault="003171EA" w:rsidP="003171EA">
            <w:pPr>
              <w:numPr>
                <w:ilvl w:val="0"/>
                <w:numId w:val="56"/>
              </w:numPr>
              <w:ind w:left="1080" w:hanging="360"/>
              <w:contextualSpacing/>
              <w:rPr>
                <w:rFonts w:ascii="Verdana" w:eastAsia="Times New Roman" w:hAnsi="Verdana" w:cs="Times New Roman"/>
              </w:rPr>
            </w:pPr>
            <w:r w:rsidRPr="00803567">
              <w:rPr>
                <w:rFonts w:ascii="Verdana" w:eastAsia="Times New Roman" w:hAnsi="Verdana" w:cs="Times New Roman"/>
              </w:rPr>
              <w:t>Sign in and sign out requirements.</w:t>
            </w:r>
          </w:p>
          <w:p w:rsidR="003171EA" w:rsidRPr="00803567" w:rsidRDefault="003171EA" w:rsidP="003171EA">
            <w:pPr>
              <w:numPr>
                <w:ilvl w:val="0"/>
                <w:numId w:val="56"/>
              </w:numPr>
              <w:ind w:left="1080" w:hanging="360"/>
              <w:contextualSpacing/>
              <w:rPr>
                <w:rFonts w:ascii="Verdana" w:eastAsia="Times New Roman" w:hAnsi="Verdana" w:cs="Times New Roman"/>
              </w:rPr>
            </w:pPr>
            <w:r w:rsidRPr="00803567">
              <w:rPr>
                <w:rFonts w:ascii="Verdana" w:eastAsia="Times New Roman" w:hAnsi="Verdana" w:cs="Times New Roman"/>
              </w:rPr>
              <w:t>Information required for the child’s file including:</w:t>
            </w:r>
          </w:p>
          <w:p w:rsidR="003171EA" w:rsidRPr="00803567" w:rsidRDefault="003171EA" w:rsidP="003171EA">
            <w:pPr>
              <w:ind w:left="1440"/>
              <w:contextualSpacing/>
              <w:rPr>
                <w:rFonts w:ascii="Verdana" w:eastAsia="Times New Roman" w:hAnsi="Verdana" w:cs="Times New Roman"/>
              </w:rPr>
            </w:pPr>
            <w:r w:rsidRPr="00803567">
              <w:rPr>
                <w:rFonts w:ascii="Verdana" w:eastAsia="Times New Roman" w:hAnsi="Verdana" w:cs="Times New Roman"/>
              </w:rPr>
              <w:t>(i) The importance and plan for keeping the information current;</w:t>
            </w:r>
            <w:r w:rsidRPr="00803567">
              <w:rPr>
                <w:rFonts w:ascii="Verdana" w:eastAsia="Times New Roman" w:hAnsi="Verdana" w:cs="Times New Roman"/>
              </w:rPr>
              <w:br/>
              <w:t>(ii) Plan to keep the child’s information confidential; and</w:t>
            </w:r>
            <w:r w:rsidRPr="00803567">
              <w:rPr>
                <w:rFonts w:ascii="Verdana" w:eastAsia="Times New Roman" w:hAnsi="Verdana" w:cs="Times New Roman"/>
              </w:rPr>
              <w:br/>
            </w:r>
            <w:r w:rsidRPr="00803567">
              <w:rPr>
                <w:rFonts w:ascii="Verdana" w:eastAsia="Times New Roman" w:hAnsi="Verdana" w:cs="Times New Roman"/>
              </w:rPr>
              <w:lastRenderedPageBreak/>
              <w:t>(iii) Who may legally access the child’s information.</w:t>
            </w:r>
          </w:p>
          <w:p w:rsidR="003171EA" w:rsidRPr="00803567" w:rsidRDefault="003171EA" w:rsidP="003171EA">
            <w:pPr>
              <w:ind w:left="720"/>
              <w:rPr>
                <w:rFonts w:ascii="Verdana" w:eastAsia="Times New Roman" w:hAnsi="Verdana" w:cs="Times New Roman"/>
              </w:rPr>
            </w:pPr>
            <w:r w:rsidRPr="00803567">
              <w:rPr>
                <w:rFonts w:ascii="Verdana" w:eastAsia="Times New Roman" w:hAnsi="Verdana" w:cs="Times New Roman"/>
              </w:rPr>
              <w:t xml:space="preserve">(u) Child’s kindergarten transition plan, if applicable. </w:t>
            </w:r>
          </w:p>
          <w:p w:rsidR="003171EA" w:rsidRPr="00803567" w:rsidRDefault="003171EA" w:rsidP="003171EA">
            <w:pPr>
              <w:pStyle w:val="ListParagraph"/>
              <w:numPr>
                <w:ilvl w:val="0"/>
                <w:numId w:val="69"/>
              </w:numPr>
              <w:ind w:left="1224" w:hanging="504"/>
              <w:rPr>
                <w:rFonts w:ascii="Verdana" w:eastAsia="Times New Roman" w:hAnsi="Verdana" w:cs="Times New Roman"/>
              </w:rPr>
            </w:pPr>
            <w:r w:rsidRPr="00803567">
              <w:rPr>
                <w:rFonts w:ascii="Verdana" w:eastAsia="Times New Roman" w:hAnsi="Verdana" w:cs="Times New Roman"/>
              </w:rPr>
              <w:t>What parent’s must supply for their child. For example, extra clothing or diapers.</w:t>
            </w:r>
          </w:p>
          <w:p w:rsidR="003171EA" w:rsidRPr="00803567" w:rsidRDefault="003171EA" w:rsidP="003171EA">
            <w:pPr>
              <w:numPr>
                <w:ilvl w:val="0"/>
                <w:numId w:val="69"/>
              </w:numPr>
              <w:ind w:left="1224" w:hanging="504"/>
              <w:contextualSpacing/>
              <w:rPr>
                <w:rFonts w:ascii="Verdana" w:eastAsia="Times New Roman" w:hAnsi="Verdana" w:cs="Times New Roman"/>
              </w:rPr>
            </w:pPr>
            <w:r w:rsidRPr="00803567">
              <w:rPr>
                <w:rFonts w:ascii="Verdana" w:eastAsia="Times New Roman" w:hAnsi="Verdana" w:cs="Times New Roman"/>
              </w:rPr>
              <w:t>Permission for parent’s free access to all areas of the early learning program during business hours.</w:t>
            </w:r>
          </w:p>
          <w:p w:rsidR="003171EA" w:rsidRPr="00803567" w:rsidRDefault="003171EA" w:rsidP="003171EA">
            <w:pPr>
              <w:numPr>
                <w:ilvl w:val="0"/>
                <w:numId w:val="69"/>
              </w:numPr>
              <w:ind w:left="1224" w:hanging="504"/>
              <w:contextualSpacing/>
              <w:rPr>
                <w:rFonts w:ascii="Verdana" w:eastAsia="Times New Roman" w:hAnsi="Verdana" w:cs="Times New Roman"/>
              </w:rPr>
            </w:pPr>
            <w:r w:rsidRPr="00803567">
              <w:rPr>
                <w:rFonts w:ascii="Verdana" w:eastAsia="Times New Roman" w:hAnsi="Verdana" w:cs="Times New Roman"/>
              </w:rPr>
              <w:t>Termination of services policy and procedures.</w:t>
            </w:r>
          </w:p>
          <w:p w:rsidR="003171EA" w:rsidRPr="00803567" w:rsidRDefault="003171EA" w:rsidP="003171EA">
            <w:pPr>
              <w:numPr>
                <w:ilvl w:val="0"/>
                <w:numId w:val="69"/>
              </w:numPr>
              <w:ind w:left="1224" w:hanging="504"/>
              <w:contextualSpacing/>
              <w:rPr>
                <w:rFonts w:ascii="Verdana" w:eastAsia="Times New Roman" w:hAnsi="Verdana" w:cs="Times New Roman"/>
              </w:rPr>
            </w:pPr>
            <w:r w:rsidRPr="00803567">
              <w:rPr>
                <w:rFonts w:ascii="Verdana" w:eastAsia="Times New Roman" w:hAnsi="Verdana" w:cs="Times New Roman"/>
              </w:rPr>
              <w:t>Emergency preparedness plan including:</w:t>
            </w:r>
          </w:p>
          <w:p w:rsidR="003171EA" w:rsidRPr="00803567" w:rsidRDefault="003171EA" w:rsidP="003171EA">
            <w:pPr>
              <w:ind w:left="1440"/>
              <w:rPr>
                <w:rFonts w:ascii="Verdana" w:eastAsia="Times New Roman" w:hAnsi="Verdana" w:cs="Times New Roman"/>
              </w:rPr>
            </w:pPr>
            <w:r w:rsidRPr="00803567">
              <w:rPr>
                <w:rFonts w:ascii="Verdana" w:eastAsia="Times New Roman" w:hAnsi="Verdana" w:cs="Times New Roman"/>
              </w:rPr>
              <w:t>(i) Where the provider will take children if required to evacuate and how the parent’s will be able to make contact; and</w:t>
            </w:r>
          </w:p>
          <w:p w:rsidR="003171EA" w:rsidRPr="00803567" w:rsidRDefault="003171EA" w:rsidP="003171EA">
            <w:pPr>
              <w:ind w:left="1440"/>
              <w:rPr>
                <w:rFonts w:ascii="Verdana" w:eastAsia="Times New Roman" w:hAnsi="Verdana" w:cs="Times New Roman"/>
              </w:rPr>
            </w:pPr>
            <w:r w:rsidRPr="00803567">
              <w:rPr>
                <w:rFonts w:ascii="Verdana" w:eastAsia="Times New Roman" w:hAnsi="Verdana" w:cs="Times New Roman"/>
              </w:rPr>
              <w:t>(ii) Steps the provider will take if an emergency prevents the parents from getting to the early learning program.</w:t>
            </w:r>
          </w:p>
          <w:p w:rsidR="003171EA" w:rsidRPr="00803567" w:rsidRDefault="003171EA" w:rsidP="003171EA">
            <w:pPr>
              <w:numPr>
                <w:ilvl w:val="0"/>
                <w:numId w:val="69"/>
              </w:numPr>
              <w:ind w:left="1152" w:hanging="504"/>
              <w:contextualSpacing/>
              <w:rPr>
                <w:rFonts w:ascii="Verdana" w:eastAsia="Times New Roman" w:hAnsi="Verdana" w:cs="Times New Roman"/>
              </w:rPr>
            </w:pPr>
            <w:r w:rsidRPr="00803567">
              <w:rPr>
                <w:rFonts w:ascii="Verdana" w:eastAsia="Times New Roman" w:hAnsi="Verdana" w:cs="Times New Roman"/>
              </w:rPr>
              <w:t>The provider’s duty to protect children and report incidents.</w:t>
            </w:r>
          </w:p>
          <w:p w:rsidR="003171EA" w:rsidRPr="00803567" w:rsidRDefault="003171EA" w:rsidP="003171EA">
            <w:pPr>
              <w:numPr>
                <w:ilvl w:val="0"/>
                <w:numId w:val="69"/>
              </w:numPr>
              <w:ind w:left="1152" w:hanging="504"/>
              <w:contextualSpacing/>
              <w:rPr>
                <w:rFonts w:ascii="Verdana" w:eastAsia="Times New Roman" w:hAnsi="Verdana" w:cs="Times New Roman"/>
              </w:rPr>
            </w:pPr>
            <w:r w:rsidRPr="00803567">
              <w:rPr>
                <w:rFonts w:ascii="Verdana" w:eastAsia="Times New Roman" w:hAnsi="Verdana" w:cs="Times New Roman"/>
              </w:rPr>
              <w:t>Suspected child abuse, neglect, sexual abuse, or maltreatment reporting requirements for all staff and volunteers.</w:t>
            </w:r>
          </w:p>
          <w:p w:rsidR="003171EA" w:rsidRPr="00803567" w:rsidRDefault="003171EA" w:rsidP="003171EA">
            <w:pPr>
              <w:numPr>
                <w:ilvl w:val="0"/>
                <w:numId w:val="69"/>
              </w:numPr>
              <w:tabs>
                <w:tab w:val="left" w:pos="1596"/>
              </w:tabs>
              <w:ind w:left="1152" w:hanging="504"/>
              <w:contextualSpacing/>
              <w:rPr>
                <w:rFonts w:ascii="Verdana" w:eastAsia="Times New Roman" w:hAnsi="Verdana" w:cs="Times New Roman"/>
              </w:rPr>
            </w:pPr>
            <w:r w:rsidRPr="00803567">
              <w:rPr>
                <w:rFonts w:ascii="Verdana" w:eastAsia="Times New Roman" w:hAnsi="Verdana" w:cs="Times New Roman"/>
              </w:rPr>
              <w:t>Description of where the parent may find and  review the early learning program’s:</w:t>
            </w:r>
          </w:p>
          <w:p w:rsidR="003171EA" w:rsidRPr="00803567" w:rsidRDefault="003171EA" w:rsidP="003171EA">
            <w:pPr>
              <w:rPr>
                <w:rFonts w:ascii="Verdana" w:eastAsia="Times New Roman" w:hAnsi="Verdana" w:cs="Times New Roman"/>
              </w:rPr>
            </w:pPr>
            <w:r w:rsidRPr="00803567">
              <w:rPr>
                <w:rFonts w:ascii="Verdana" w:eastAsia="Times New Roman" w:hAnsi="Verdana" w:cs="Times New Roman"/>
              </w:rPr>
              <w:t xml:space="preserve">                  (i) Emergency preparedness plan;</w:t>
            </w:r>
            <w:r w:rsidRPr="00803567">
              <w:rPr>
                <w:rFonts w:ascii="Verdana" w:eastAsia="Times New Roman" w:hAnsi="Verdana" w:cs="Times New Roman"/>
              </w:rPr>
              <w:br/>
              <w:t xml:space="preserve">                  (ii) Health policy; and</w:t>
            </w:r>
          </w:p>
          <w:p w:rsidR="003171EA" w:rsidRPr="00803567" w:rsidRDefault="003171EA" w:rsidP="003171EA">
            <w:pPr>
              <w:rPr>
                <w:rFonts w:ascii="Verdana" w:eastAsia="Times New Roman" w:hAnsi="Verdana" w:cs="Times New Roman"/>
              </w:rPr>
            </w:pPr>
            <w:r w:rsidRPr="00803567">
              <w:rPr>
                <w:rFonts w:ascii="Verdana" w:eastAsia="Times New Roman" w:hAnsi="Verdana" w:cs="Times New Roman"/>
              </w:rPr>
              <w:lastRenderedPageBreak/>
              <w:t xml:space="preserve">                  (iii) Staff policies, if applicable.</w:t>
            </w:r>
          </w:p>
          <w:p w:rsidR="003171EA" w:rsidRPr="00803567" w:rsidRDefault="003171EA" w:rsidP="003171EA">
            <w:pPr>
              <w:numPr>
                <w:ilvl w:val="0"/>
                <w:numId w:val="69"/>
              </w:numPr>
              <w:ind w:left="1152" w:hanging="504"/>
              <w:contextualSpacing/>
              <w:rPr>
                <w:rFonts w:ascii="Verdana" w:eastAsia="Times New Roman" w:hAnsi="Verdana" w:cs="Times New Roman"/>
              </w:rPr>
            </w:pPr>
            <w:r w:rsidRPr="00803567">
              <w:rPr>
                <w:rFonts w:ascii="Verdana" w:eastAsia="Times New Roman" w:hAnsi="Verdana" w:cs="Times New Roman"/>
              </w:rPr>
              <w:t>Consistent care policy.</w:t>
            </w:r>
          </w:p>
          <w:p w:rsidR="003171EA" w:rsidRPr="00803567" w:rsidRDefault="003171EA" w:rsidP="003171EA">
            <w:pPr>
              <w:numPr>
                <w:ilvl w:val="0"/>
                <w:numId w:val="69"/>
              </w:numPr>
              <w:ind w:left="1152" w:hanging="504"/>
              <w:contextualSpacing/>
              <w:rPr>
                <w:rFonts w:ascii="Verdana" w:eastAsia="Times New Roman" w:hAnsi="Verdana" w:cs="Times New Roman"/>
              </w:rPr>
            </w:pPr>
            <w:r w:rsidRPr="00803567">
              <w:rPr>
                <w:rFonts w:ascii="Verdana" w:eastAsia="Times New Roman" w:hAnsi="Verdana" w:cs="Times New Roman"/>
              </w:rPr>
              <w:t>Pesticide policy.</w:t>
            </w:r>
          </w:p>
          <w:p w:rsidR="003171EA" w:rsidRPr="00803567" w:rsidRDefault="003171EA" w:rsidP="003171EA">
            <w:pPr>
              <w:numPr>
                <w:ilvl w:val="0"/>
                <w:numId w:val="69"/>
              </w:numPr>
              <w:ind w:left="1152" w:hanging="504"/>
              <w:contextualSpacing/>
              <w:rPr>
                <w:rFonts w:ascii="Verdana" w:eastAsia="Times New Roman" w:hAnsi="Verdana" w:cs="Times New Roman"/>
              </w:rPr>
            </w:pPr>
            <w:r w:rsidRPr="00803567">
              <w:rPr>
                <w:rFonts w:ascii="Verdana" w:eastAsia="Times New Roman" w:hAnsi="Verdana" w:cs="Times New Roman"/>
              </w:rPr>
              <w:t xml:space="preserve">Menus.                                             </w:t>
            </w:r>
            <w:r w:rsidRPr="00803567">
              <w:rPr>
                <w:rFonts w:ascii="Verdana" w:eastAsia="Times New Roman" w:hAnsi="Verdana" w:cs="Times New Roman"/>
                <w:color w:val="FF0000"/>
              </w:rPr>
              <w:t>Weight #5</w:t>
            </w:r>
          </w:p>
          <w:p w:rsidR="003171EA" w:rsidRPr="00803567" w:rsidRDefault="003171EA" w:rsidP="003171EA">
            <w:pPr>
              <w:contextualSpacing/>
              <w:rPr>
                <w:rFonts w:ascii="Verdana" w:hAnsi="Verdana"/>
              </w:rPr>
            </w:pPr>
          </w:p>
        </w:tc>
        <w:tc>
          <w:tcPr>
            <w:tcW w:w="3690" w:type="dxa"/>
          </w:tcPr>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3171EA" w:rsidRPr="00803567" w:rsidRDefault="003171EA" w:rsidP="008421F3">
            <w:pPr>
              <w:rPr>
                <w:rFonts w:ascii="Verdana" w:eastAsia="Times New Roman" w:hAnsi="Verdana" w:cs="Times New Roman"/>
                <w:b/>
              </w:rPr>
            </w:pPr>
          </w:p>
        </w:tc>
        <w:tc>
          <w:tcPr>
            <w:tcW w:w="3083" w:type="dxa"/>
            <w:gridSpan w:val="2"/>
          </w:tcPr>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3171EA" w:rsidRPr="00803567" w:rsidRDefault="003171EA" w:rsidP="003171EA">
            <w:pPr>
              <w:rPr>
                <w:rFonts w:ascii="Verdana" w:eastAsia="Times New Roman" w:hAnsi="Verdana" w:cs="Times New Roman"/>
                <w:b/>
              </w:rPr>
            </w:pPr>
          </w:p>
        </w:tc>
      </w:tr>
      <w:tr w:rsidR="003171EA" w:rsidRPr="003817CC" w:rsidTr="003171EA">
        <w:tc>
          <w:tcPr>
            <w:tcW w:w="18877" w:type="dxa"/>
            <w:gridSpan w:val="7"/>
            <w:shd w:val="clear" w:color="auto" w:fill="auto"/>
          </w:tcPr>
          <w:p w:rsidR="003171EA" w:rsidRDefault="003171EA" w:rsidP="003171EA">
            <w:pPr>
              <w:rPr>
                <w:rFonts w:ascii="Verdana" w:hAnsi="Verdana"/>
                <w:b/>
                <w:sz w:val="24"/>
                <w:szCs w:val="24"/>
              </w:rPr>
            </w:pPr>
            <w:r>
              <w:rPr>
                <w:rFonts w:ascii="Verdana" w:hAnsi="Verdana"/>
                <w:b/>
                <w:sz w:val="24"/>
                <w:szCs w:val="24"/>
              </w:rPr>
              <w:lastRenderedPageBreak/>
              <w:t>Justification:</w:t>
            </w:r>
          </w:p>
          <w:p w:rsidR="003171EA" w:rsidRDefault="003171EA" w:rsidP="003171EA">
            <w:pPr>
              <w:rPr>
                <w:rFonts w:ascii="Verdana" w:hAnsi="Verdana"/>
              </w:rPr>
            </w:pPr>
            <w:r>
              <w:rPr>
                <w:rFonts w:ascii="Verdana" w:hAnsi="Verdana"/>
              </w:rPr>
              <w:t xml:space="preserve">This regulation makes several proposed revisions concerning communication about and the content of the parent/guardian handbook.  This regulation proposes that documentation be maintained to show that the parent/guardian review the content of the handbook.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at 9.2.1.3, states “Parents/guardians …. </w:t>
            </w:r>
            <w:proofErr w:type="gramStart"/>
            <w:r>
              <w:rPr>
                <w:rFonts w:ascii="Verdana" w:hAnsi="Verdana"/>
              </w:rPr>
              <w:t>should</w:t>
            </w:r>
            <w:proofErr w:type="gramEnd"/>
            <w:r>
              <w:rPr>
                <w:rFonts w:ascii="Verdana" w:hAnsi="Verdana"/>
              </w:rPr>
              <w:t xml:space="preserve"> sign that they have reviewed and accepted this statement of services, policies, and procedures;” the proposed WAC make this policy.  There are six proposed content revisions to the parent/guardian handbook including expulsion policy and procedures; early learning program staff-to-child ratio and assigned classroom, if applicable; caring for and teaching dual language learners, as applicable; child’s kindergarten transition plan, as applicable; termination of services policy and procedure; and consistent care policy.  Several of these are included as part of Caring for Our Children, 3</w:t>
            </w:r>
            <w:r>
              <w:rPr>
                <w:rFonts w:ascii="Verdana" w:hAnsi="Verdana"/>
                <w:vertAlign w:val="superscript"/>
              </w:rPr>
              <w:t>rd</w:t>
            </w:r>
            <w:r>
              <w:rPr>
                <w:rFonts w:ascii="Verdana" w:hAnsi="Verdana"/>
              </w:rPr>
              <w:t xml:space="preserve"> Edition, at 9.2.1.3 including early learning program staff-to-child ratio and termination of services policy. In STANDARD 2.2.0.8: Preventing Expulsions, Suspensions, and Other Limitations in Services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in addressing these issues, is explicit about the need to communicate to families about these policies: “These policies should be in writing and clearly articulated and communicated to parents/guardians, staff and others.”  Information about policies for those serving dual language learners are proposed as part of the handbook.  DEL’s approach is also informed by the recent document, issued by the U.S. DEPARTMENT OF HEALTH AND HUMAN SERVICES And U.S. DEPARTMENT OF EDUCATION, POLICY STATEMENT ON EXPULSION AND SUSPENSION POLICIES IN EARLY CHILDHOOD SETTINGS, </w:t>
            </w:r>
            <w:hyperlink r:id="rId61" w:history="1">
              <w:r>
                <w:rPr>
                  <w:rStyle w:val="Hyperlink"/>
                  <w:rFonts w:ascii="Verdana" w:hAnsi="Verdana"/>
                </w:rPr>
                <w:t>https://www.acf.hhs.gov/sites/default/files/ecd/expulsion_ps_numbered.pdf</w:t>
              </w:r>
            </w:hyperlink>
            <w:proofErr w:type="gramStart"/>
            <w:r>
              <w:rPr>
                <w:rFonts w:ascii="Verdana" w:hAnsi="Verdana"/>
              </w:rPr>
              <w:t>, that</w:t>
            </w:r>
            <w:proofErr w:type="gramEnd"/>
            <w:r>
              <w:rPr>
                <w:rFonts w:ascii="Verdana" w:hAnsi="Verdana"/>
              </w:rPr>
              <w:t xml:space="preserve"> explains the importance of this issue and the need for articulation of policy and approach. </w:t>
            </w:r>
          </w:p>
          <w:p w:rsidR="003171EA" w:rsidRDefault="003171EA" w:rsidP="003171EA">
            <w:pPr>
              <w:rPr>
                <w:rFonts w:ascii="Verdana" w:hAnsi="Verdana"/>
              </w:rPr>
            </w:pPr>
          </w:p>
          <w:p w:rsidR="003171EA" w:rsidRDefault="003171EA" w:rsidP="003171EA">
            <w:pPr>
              <w:rPr>
                <w:rFonts w:ascii="Verdana" w:hAnsi="Verdana"/>
              </w:rPr>
            </w:pPr>
            <w:r>
              <w:rPr>
                <w:rFonts w:ascii="Verdana" w:hAnsi="Verdana"/>
              </w:rPr>
              <w:t xml:space="preserve">The early learning guidelines of the state, as well, stress the importance of meeting the individual and cultural developmental needs of children.  See Washington State Early Learning and Development Guidelines Birth through 3rd Grade </w:t>
            </w:r>
            <w:r w:rsidRPr="0048224E">
              <w:rPr>
                <w:rFonts w:ascii="Verdana" w:hAnsi="Verdana"/>
              </w:rPr>
              <w:t>2012</w:t>
            </w:r>
            <w:r>
              <w:rPr>
                <w:rFonts w:ascii="Verdana" w:hAnsi="Verdana"/>
              </w:rPr>
              <w:t>.  Likewise, in the</w:t>
            </w:r>
            <w:r w:rsidRPr="0048224E">
              <w:rPr>
                <w:rFonts w:ascii="Verdana" w:hAnsi="Verdana"/>
              </w:rPr>
              <w:t xml:space="preserve"> 23 meetings in April and May 2016, </w:t>
            </w:r>
            <w:r>
              <w:rPr>
                <w:rFonts w:ascii="Verdana" w:hAnsi="Verdana"/>
              </w:rPr>
              <w:t xml:space="preserve">467 </w:t>
            </w:r>
            <w:r w:rsidRPr="0048224E">
              <w:rPr>
                <w:rFonts w:ascii="Verdana" w:hAnsi="Verdana"/>
              </w:rPr>
              <w:t>stakehol</w:t>
            </w:r>
            <w:r>
              <w:rPr>
                <w:rFonts w:ascii="Verdana" w:hAnsi="Verdana"/>
              </w:rPr>
              <w:t xml:space="preserve">ders shared their feedback on a </w:t>
            </w:r>
            <w:r w:rsidRPr="0048224E">
              <w:rPr>
                <w:rFonts w:ascii="Verdana" w:hAnsi="Verdana"/>
              </w:rPr>
              <w:t>set of propo</w:t>
            </w:r>
            <w:r>
              <w:rPr>
                <w:rFonts w:ascii="Verdana" w:hAnsi="Verdana"/>
              </w:rPr>
              <w:t xml:space="preserve">sed licensing standards drafts, representing all </w:t>
            </w:r>
            <w:r w:rsidRPr="0048224E">
              <w:rPr>
                <w:rFonts w:ascii="Verdana" w:hAnsi="Verdana"/>
              </w:rPr>
              <w:t>types of early learning providers and a wide variety of racial, ethnic, cultural, refugee and immigrant,</w:t>
            </w:r>
            <w:r>
              <w:rPr>
                <w:rFonts w:ascii="Verdana" w:hAnsi="Verdana"/>
              </w:rPr>
              <w:t xml:space="preserve"> </w:t>
            </w:r>
            <w:r w:rsidRPr="0048224E">
              <w:rPr>
                <w:rFonts w:ascii="Verdana" w:hAnsi="Verdana"/>
              </w:rPr>
              <w:t>inco</w:t>
            </w:r>
            <w:r>
              <w:rPr>
                <w:rFonts w:ascii="Verdana" w:hAnsi="Verdana"/>
              </w:rPr>
              <w:t xml:space="preserve">me, and linguistic communities including </w:t>
            </w:r>
            <w:r w:rsidRPr="0048224E">
              <w:rPr>
                <w:rFonts w:ascii="Verdana" w:hAnsi="Verdana"/>
              </w:rPr>
              <w:t>Native American, African-American, Hispanic/Latino, Asian, Yakama Nation, East African,</w:t>
            </w:r>
            <w:r>
              <w:rPr>
                <w:rFonts w:ascii="Verdana" w:hAnsi="Verdana"/>
              </w:rPr>
              <w:t xml:space="preserve"> </w:t>
            </w:r>
            <w:r w:rsidRPr="0048224E">
              <w:rPr>
                <w:rFonts w:ascii="Verdana" w:hAnsi="Verdana"/>
              </w:rPr>
              <w:t>Filipino, Spanish-speaking, Somali-speaking, Oromo-speaking and Russian-speaking.</w:t>
            </w:r>
            <w:r>
              <w:rPr>
                <w:rFonts w:ascii="Verdana" w:hAnsi="Verdana"/>
              </w:rPr>
              <w:t xml:space="preserve">  Honoring family culture was an important theme and recommendation of these stakeholders, as was the need to support ongoing child development. </w:t>
            </w:r>
            <w:r w:rsidRPr="00C10FB3">
              <w:rPr>
                <w:rFonts w:ascii="Verdana" w:hAnsi="Verdana"/>
              </w:rPr>
              <w:t xml:space="preserve">Additionally, this revision also incorporates </w:t>
            </w:r>
            <w:r>
              <w:rPr>
                <w:rFonts w:ascii="Verdana" w:hAnsi="Verdana"/>
              </w:rPr>
              <w:t xml:space="preserve">this </w:t>
            </w:r>
            <w:r w:rsidRPr="00C10FB3">
              <w:rPr>
                <w:rFonts w:ascii="Verdana" w:hAnsi="Verdana"/>
              </w:rPr>
              <w:t>vital feedback from community and stakeholders to ensure that actions involving expulsion are developmentally appropriate, taking into consideration children with special needs, culturally relevant for the specific child, community resource sharing to families and language clarification regarding termination of services compared to expulsion.</w:t>
            </w:r>
            <w:r>
              <w:rPr>
                <w:rFonts w:ascii="Verdana" w:hAnsi="Verdana"/>
              </w:rPr>
              <w:t xml:space="preserve">   </w:t>
            </w:r>
          </w:p>
          <w:p w:rsidR="003171EA" w:rsidRDefault="003171EA" w:rsidP="003171EA">
            <w:pPr>
              <w:rPr>
                <w:rFonts w:ascii="Verdana" w:hAnsi="Verdana"/>
              </w:rPr>
            </w:pPr>
          </w:p>
          <w:p w:rsidR="003171EA" w:rsidRDefault="003171EA" w:rsidP="003171EA">
            <w:pPr>
              <w:rPr>
                <w:rFonts w:ascii="Verdana" w:hAnsi="Verdana"/>
                <w:b/>
                <w:sz w:val="24"/>
                <w:szCs w:val="24"/>
              </w:rPr>
            </w:pPr>
            <w:r>
              <w:rPr>
                <w:rFonts w:ascii="Verdana" w:hAnsi="Verdana"/>
              </w:rPr>
              <w:t xml:space="preserve">DEL has made a strong commitment to equity in general, to recognizing the diversity of Washington state’s early childhood population as well as the teachers who serve them, and to assuring that children who are dual language learners are well served.  As part of DEL’s priority on dual learners, it is appropriate that parents know about the early learning program’s policies and approach in this area.  Kindergarten transition is also proposed to be added to the parent/guardian handbook.  </w:t>
            </w:r>
            <w:r>
              <w:rPr>
                <w:rFonts w:ascii="Verdana" w:hAnsi="Verdana"/>
                <w:i/>
              </w:rPr>
              <w:lastRenderedPageBreak/>
              <w:t>Caring for Our Children, 3</w:t>
            </w:r>
            <w:r>
              <w:rPr>
                <w:rFonts w:ascii="Verdana" w:hAnsi="Verdana"/>
                <w:i/>
                <w:vertAlign w:val="superscript"/>
              </w:rPr>
              <w:t>rd</w:t>
            </w:r>
            <w:r>
              <w:rPr>
                <w:rFonts w:ascii="Verdana" w:hAnsi="Verdana"/>
                <w:i/>
              </w:rPr>
              <w:t xml:space="preserve"> Edition, </w:t>
            </w:r>
            <w:r>
              <w:rPr>
                <w:rFonts w:ascii="Verdana" w:hAnsi="Verdana"/>
              </w:rPr>
              <w:t xml:space="preserve">9.2.2.1 provides recommendations for addressing transition, noting the particular importance of kindergarten transition.  Given the critical nature of this process, and the overall emphasis on transition as part of the state’s </w:t>
            </w:r>
            <w:proofErr w:type="spellStart"/>
            <w:r>
              <w:rPr>
                <w:rFonts w:ascii="Verdana" w:hAnsi="Verdana"/>
              </w:rPr>
              <w:t>WAKids</w:t>
            </w:r>
            <w:proofErr w:type="spellEnd"/>
            <w:r>
              <w:rPr>
                <w:rFonts w:ascii="Verdana" w:hAnsi="Verdana"/>
              </w:rPr>
              <w:t xml:space="preserve"> work, ensuring that parents/guardians have information about the kindergarten transition approach is essential.  Consistent care is highlighted as an important child development practice in </w:t>
            </w:r>
            <w:r>
              <w:rPr>
                <w:rFonts w:ascii="Verdana" w:hAnsi="Verdana"/>
                <w:i/>
              </w:rPr>
              <w:t>Caring for Our Children, 3rd Edition</w:t>
            </w:r>
            <w:r>
              <w:rPr>
                <w:rFonts w:ascii="Verdana" w:hAnsi="Verdana"/>
              </w:rPr>
              <w:t>, see for example, 2.1.2 Program Activities for Infants and Toddlers from Three Months to Less Than Thirty-Six Months.  Information about the early learning provider’s approach to this issue should be clearly stated and communicated to parents</w:t>
            </w:r>
            <w:r w:rsidRPr="00C10FB3">
              <w:rPr>
                <w:rFonts w:ascii="Verdana" w:hAnsi="Verdana"/>
              </w:rPr>
              <w:t>.  Additionally, the proposed standards also glean from valuable principles in the Washington State Early Learning and Development Guidelines which emphasize the importance of the sharing of information between parents and the early learning provider to increase the support structure around the child for their success.</w:t>
            </w:r>
          </w:p>
        </w:tc>
      </w:tr>
    </w:tbl>
    <w:p w:rsidR="003171EA" w:rsidRDefault="003171EA" w:rsidP="003171E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787" w:type="dxa"/>
        <w:tblInd w:w="-342" w:type="dxa"/>
        <w:tblLayout w:type="fixed"/>
        <w:tblLook w:val="04A0" w:firstRow="1" w:lastRow="0" w:firstColumn="1" w:lastColumn="0" w:noHBand="0" w:noVBand="1"/>
      </w:tblPr>
      <w:tblGrid>
        <w:gridCol w:w="3744"/>
        <w:gridCol w:w="3973"/>
        <w:gridCol w:w="3515"/>
        <w:gridCol w:w="3744"/>
        <w:gridCol w:w="3721"/>
        <w:gridCol w:w="23"/>
        <w:gridCol w:w="67"/>
      </w:tblGrid>
      <w:tr w:rsidR="003171EA" w:rsidRPr="003817CC" w:rsidTr="004944AB">
        <w:trPr>
          <w:gridAfter w:val="2"/>
          <w:wAfter w:w="90" w:type="dxa"/>
        </w:trPr>
        <w:tc>
          <w:tcPr>
            <w:tcW w:w="18697" w:type="dxa"/>
            <w:gridSpan w:val="5"/>
            <w:shd w:val="clear" w:color="auto" w:fill="BFBFBF" w:themeFill="background1" w:themeFillShade="BF"/>
          </w:tcPr>
          <w:p w:rsidR="003171EA" w:rsidRDefault="003171EA" w:rsidP="003171EA">
            <w:pPr>
              <w:jc w:val="center"/>
              <w:rPr>
                <w:rFonts w:ascii="Verdana" w:hAnsi="Verdana"/>
                <w:b/>
                <w:sz w:val="24"/>
                <w:szCs w:val="24"/>
              </w:rPr>
            </w:pPr>
            <w:r>
              <w:rPr>
                <w:rFonts w:ascii="Verdana" w:hAnsi="Verdana"/>
                <w:b/>
                <w:sz w:val="24"/>
                <w:szCs w:val="24"/>
              </w:rPr>
              <w:lastRenderedPageBreak/>
              <w:t>Records, Policies, Reporting and Posting – Attendance records</w:t>
            </w:r>
          </w:p>
        </w:tc>
      </w:tr>
      <w:tr w:rsidR="003171EA" w:rsidRPr="003817CC" w:rsidTr="004944AB">
        <w:trPr>
          <w:gridAfter w:val="1"/>
          <w:wAfter w:w="67" w:type="dxa"/>
        </w:trPr>
        <w:tc>
          <w:tcPr>
            <w:tcW w:w="3744"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Family Home WAC</w:t>
            </w:r>
          </w:p>
        </w:tc>
        <w:tc>
          <w:tcPr>
            <w:tcW w:w="3973"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Center WAC</w:t>
            </w:r>
          </w:p>
        </w:tc>
        <w:tc>
          <w:tcPr>
            <w:tcW w:w="3515" w:type="dxa"/>
            <w:shd w:val="clear" w:color="auto" w:fill="EAF1DD" w:themeFill="accent3" w:themeFillTint="33"/>
          </w:tcPr>
          <w:p w:rsidR="003171EA" w:rsidRPr="009F70D3" w:rsidRDefault="003171EA" w:rsidP="003171EA">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Conflicts with ECEAP, Head Start, Schools District Standards and Practices</w:t>
            </w:r>
          </w:p>
        </w:tc>
      </w:tr>
      <w:tr w:rsidR="003171EA" w:rsidTr="004944AB">
        <w:trPr>
          <w:gridAfter w:val="1"/>
          <w:wAfter w:w="67" w:type="dxa"/>
        </w:trPr>
        <w:tc>
          <w:tcPr>
            <w:tcW w:w="3744" w:type="dxa"/>
          </w:tcPr>
          <w:p w:rsidR="003171EA" w:rsidRDefault="003171EA" w:rsidP="003171EA">
            <w:pPr>
              <w:tabs>
                <w:tab w:val="left" w:pos="1313"/>
              </w:tabs>
              <w:rPr>
                <w:rFonts w:ascii="Verdana" w:hAnsi="Verdana"/>
                <w:highlight w:val="lightGray"/>
              </w:rPr>
            </w:pPr>
            <w:r>
              <w:rPr>
                <w:rFonts w:ascii="Verdana" w:hAnsi="Verdana"/>
              </w:rPr>
              <w:t xml:space="preserve">WAC </w:t>
            </w:r>
            <w:r w:rsidRPr="00A549D7">
              <w:rPr>
                <w:rFonts w:ascii="Verdana" w:hAnsi="Verdana"/>
              </w:rPr>
              <w:t>170-296A-2125</w:t>
            </w:r>
            <w:r w:rsidRPr="00A549D7">
              <w:rPr>
                <w:rFonts w:ascii="Verdana" w:hAnsi="Verdana"/>
              </w:rPr>
              <w:br/>
            </w:r>
            <w:r w:rsidRPr="00A549D7">
              <w:rPr>
                <w:rFonts w:ascii="Verdana" w:hAnsi="Verdana"/>
                <w:highlight w:val="lightGray"/>
              </w:rPr>
              <w:t>Child attendance records – Staff to child ratio records.</w:t>
            </w:r>
          </w:p>
          <w:p w:rsidR="003171EA" w:rsidRDefault="003171EA" w:rsidP="003171EA">
            <w:pPr>
              <w:tabs>
                <w:tab w:val="left" w:pos="1313"/>
              </w:tabs>
              <w:rPr>
                <w:rFonts w:ascii="Verdana" w:hAnsi="Verdana"/>
                <w:highlight w:val="lightGray"/>
              </w:rPr>
            </w:pPr>
            <w:r w:rsidRPr="00A549D7">
              <w:rPr>
                <w:rFonts w:ascii="Verdana" w:hAnsi="Verdana"/>
                <w:highlight w:val="lightGray"/>
              </w:rPr>
              <w:t>The licensee must also keep records of:</w:t>
            </w:r>
          </w:p>
          <w:p w:rsidR="003171EA" w:rsidRDefault="003171EA" w:rsidP="003171EA">
            <w:pPr>
              <w:pStyle w:val="ListParagraph"/>
              <w:numPr>
                <w:ilvl w:val="0"/>
                <w:numId w:val="4"/>
              </w:numPr>
              <w:tabs>
                <w:tab w:val="left" w:pos="1313"/>
              </w:tabs>
              <w:rPr>
                <w:rFonts w:ascii="Verdana" w:hAnsi="Verdana"/>
                <w:highlight w:val="lightGray"/>
              </w:rPr>
            </w:pPr>
            <w:r w:rsidRPr="00A549D7">
              <w:rPr>
                <w:rFonts w:ascii="Verdana" w:hAnsi="Verdana"/>
                <w:highlight w:val="lightGray"/>
              </w:rPr>
              <w:t>Daily attendance for each child counted in capacity that includes the:</w:t>
            </w:r>
          </w:p>
          <w:p w:rsidR="003171EA" w:rsidRDefault="003171EA" w:rsidP="003171EA">
            <w:pPr>
              <w:pStyle w:val="ListParagraph"/>
              <w:tabs>
                <w:tab w:val="left" w:pos="1313"/>
              </w:tabs>
              <w:rPr>
                <w:rFonts w:ascii="Verdana" w:hAnsi="Verdana"/>
                <w:highlight w:val="lightGray"/>
              </w:rPr>
            </w:pPr>
            <w:r w:rsidRPr="00A549D7">
              <w:rPr>
                <w:rFonts w:ascii="Verdana" w:hAnsi="Verdana"/>
                <w:highlight w:val="lightGray"/>
              </w:rPr>
              <w:t>(a) Child’s date of attendance;</w:t>
            </w:r>
            <w:r w:rsidRPr="00A549D7">
              <w:rPr>
                <w:rFonts w:ascii="Verdana" w:hAnsi="Verdana"/>
                <w:highlight w:val="lightGray"/>
              </w:rPr>
              <w:br/>
              <w:t>(b) Time the child arrives or returns to the child care, including signature of the person authorized by the child’s parent or guardian to sign the child in; and</w:t>
            </w:r>
            <w:r w:rsidRPr="00A549D7">
              <w:rPr>
                <w:rFonts w:ascii="Verdana" w:hAnsi="Verdana"/>
                <w:highlight w:val="lightGray"/>
              </w:rPr>
              <w:br/>
              <w:t>(c) Time the child leaves from the licensee’s care including signature of the person authorized by the child’s parent or guardian to sign the child out; and</w:t>
            </w:r>
          </w:p>
          <w:p w:rsidR="003171EA" w:rsidRDefault="003171EA" w:rsidP="003171EA">
            <w:pPr>
              <w:pStyle w:val="ListParagraph"/>
              <w:numPr>
                <w:ilvl w:val="0"/>
                <w:numId w:val="4"/>
              </w:numPr>
              <w:tabs>
                <w:tab w:val="left" w:pos="1313"/>
              </w:tabs>
              <w:rPr>
                <w:rFonts w:ascii="Verdana" w:hAnsi="Verdana"/>
                <w:highlight w:val="lightGray"/>
              </w:rPr>
            </w:pPr>
            <w:r w:rsidRPr="00A549D7">
              <w:rPr>
                <w:rFonts w:ascii="Verdana" w:hAnsi="Verdana"/>
                <w:highlight w:val="lightGray"/>
              </w:rPr>
              <w:t xml:space="preserve">Names of staff being counted to meet the </w:t>
            </w:r>
            <w:r w:rsidRPr="00A549D7">
              <w:rPr>
                <w:rFonts w:ascii="Verdana" w:hAnsi="Verdana"/>
                <w:highlight w:val="lightGray"/>
              </w:rPr>
              <w:lastRenderedPageBreak/>
              <w:t>daily staff-to-child requirements.</w:t>
            </w:r>
          </w:p>
          <w:p w:rsidR="003171EA" w:rsidRPr="00A549D7" w:rsidRDefault="003171EA" w:rsidP="003171EA">
            <w:pPr>
              <w:pStyle w:val="ListParagraph"/>
              <w:numPr>
                <w:ilvl w:val="0"/>
                <w:numId w:val="4"/>
              </w:numPr>
              <w:tabs>
                <w:tab w:val="left" w:pos="1313"/>
              </w:tabs>
              <w:rPr>
                <w:rFonts w:ascii="Verdana" w:hAnsi="Verdana"/>
                <w:highlight w:val="lightGray"/>
              </w:rPr>
            </w:pPr>
            <w:r w:rsidRPr="00A549D7">
              <w:rPr>
                <w:rFonts w:ascii="Verdana" w:hAnsi="Verdana"/>
                <w:highlight w:val="lightGray"/>
              </w:rPr>
              <w:t>Electronic attendance records if the child’s attendance is recorded using an electronic system under WAC 170-296A-2126</w:t>
            </w:r>
          </w:p>
          <w:p w:rsidR="003171EA" w:rsidRDefault="003171EA" w:rsidP="003171EA">
            <w:pPr>
              <w:rPr>
                <w:rFonts w:ascii="Verdana" w:hAnsi="Verdana"/>
              </w:rPr>
            </w:pPr>
            <w:r>
              <w:rPr>
                <w:rFonts w:ascii="Verdana" w:hAnsi="Verdana"/>
              </w:rPr>
              <w:t xml:space="preserve">WAC </w:t>
            </w:r>
            <w:r w:rsidRPr="00A549D7">
              <w:rPr>
                <w:rFonts w:ascii="Verdana" w:hAnsi="Verdana"/>
              </w:rPr>
              <w:t>170-296A-2126;</w:t>
            </w:r>
          </w:p>
          <w:p w:rsidR="003171EA" w:rsidRDefault="003171EA" w:rsidP="003171EA">
            <w:pPr>
              <w:tabs>
                <w:tab w:val="left" w:pos="1313"/>
              </w:tabs>
              <w:rPr>
                <w:rFonts w:ascii="Verdana" w:hAnsi="Verdana"/>
                <w:highlight w:val="lightGray"/>
              </w:rPr>
            </w:pPr>
            <w:r w:rsidRPr="00A549D7">
              <w:rPr>
                <w:rFonts w:ascii="Verdana" w:hAnsi="Verdana"/>
                <w:highlight w:val="lightGray"/>
              </w:rPr>
              <w:t>Electronic attendance records – Records retention</w:t>
            </w:r>
          </w:p>
          <w:p w:rsidR="003171EA" w:rsidRDefault="003171EA" w:rsidP="003171EA">
            <w:pPr>
              <w:pStyle w:val="ListParagraph"/>
              <w:numPr>
                <w:ilvl w:val="0"/>
                <w:numId w:val="5"/>
              </w:numPr>
              <w:tabs>
                <w:tab w:val="left" w:pos="1313"/>
              </w:tabs>
              <w:rPr>
                <w:rFonts w:ascii="Verdana" w:hAnsi="Verdana"/>
                <w:highlight w:val="lightGray"/>
              </w:rPr>
            </w:pPr>
            <w:r w:rsidRPr="00A549D7">
              <w:rPr>
                <w:rFonts w:ascii="Verdana" w:hAnsi="Verdana"/>
                <w:highlight w:val="lightGray"/>
              </w:rPr>
              <w:t xml:space="preserve">Licensees may use an electronic system to record attendance in lieu of a paper sign-in record. </w:t>
            </w:r>
          </w:p>
          <w:p w:rsidR="003171EA" w:rsidRDefault="003171EA" w:rsidP="003171EA">
            <w:pPr>
              <w:pStyle w:val="ListParagraph"/>
              <w:numPr>
                <w:ilvl w:val="0"/>
                <w:numId w:val="5"/>
              </w:numPr>
              <w:tabs>
                <w:tab w:val="left" w:pos="1313"/>
              </w:tabs>
              <w:rPr>
                <w:rFonts w:ascii="Verdana" w:hAnsi="Verdana"/>
                <w:highlight w:val="lightGray"/>
              </w:rPr>
            </w:pPr>
            <w:r w:rsidRPr="00A549D7">
              <w:rPr>
                <w:rFonts w:ascii="Verdana" w:hAnsi="Verdana"/>
                <w:highlight w:val="lightGray"/>
              </w:rPr>
              <w:t>If an electronic system is used to record attendance, it must record either an electronic signature, swipe card, personal identification number (PIN), biometric reader, or similar action by the parent or designee when signing the child in and out of the licensee’s care.</w:t>
            </w:r>
          </w:p>
          <w:p w:rsidR="003171EA" w:rsidRPr="00FC49D1" w:rsidRDefault="003171EA" w:rsidP="003171EA">
            <w:pPr>
              <w:pStyle w:val="ListParagraph"/>
              <w:numPr>
                <w:ilvl w:val="0"/>
                <w:numId w:val="5"/>
              </w:numPr>
              <w:tabs>
                <w:tab w:val="left" w:pos="1313"/>
              </w:tabs>
              <w:rPr>
                <w:rFonts w:ascii="Verdana" w:hAnsi="Verdana"/>
                <w:highlight w:val="lightGray"/>
              </w:rPr>
            </w:pPr>
            <w:r w:rsidRPr="00A549D7">
              <w:rPr>
                <w:rFonts w:ascii="Verdana" w:hAnsi="Verdana"/>
                <w:highlight w:val="lightGray"/>
              </w:rPr>
              <w:t xml:space="preserve">The electronic system selected must ensure the authenticity, confidentiality, integrity, </w:t>
            </w:r>
            <w:r w:rsidRPr="00A549D7">
              <w:rPr>
                <w:rFonts w:ascii="Verdana" w:hAnsi="Verdana"/>
                <w:highlight w:val="lightGray"/>
              </w:rPr>
              <w:lastRenderedPageBreak/>
              <w:t>security, accessibility, and protection against repudiation of the electronic  records, and must be able to:</w:t>
            </w:r>
          </w:p>
          <w:p w:rsidR="003171EA" w:rsidRDefault="003171EA" w:rsidP="003171EA">
            <w:pPr>
              <w:pStyle w:val="ListParagraph"/>
              <w:tabs>
                <w:tab w:val="left" w:pos="1313"/>
              </w:tabs>
              <w:rPr>
                <w:rFonts w:ascii="Verdana" w:hAnsi="Verdana"/>
                <w:highlight w:val="lightGray"/>
              </w:rPr>
            </w:pPr>
            <w:r w:rsidRPr="00A549D7">
              <w:rPr>
                <w:rFonts w:ascii="Verdana" w:hAnsi="Verdana"/>
              </w:rPr>
              <w:t xml:space="preserve"> </w:t>
            </w:r>
            <w:r w:rsidRPr="00A549D7">
              <w:rPr>
                <w:rFonts w:ascii="Verdana" w:hAnsi="Verdana"/>
                <w:highlight w:val="lightGray"/>
              </w:rPr>
              <w:t xml:space="preserve">(a) Produce an authentic, verifiable written record for each transaction upon demand that complies with all legal and other requirements regarding the record’s structure, content, and time of creation or receipt; </w:t>
            </w:r>
            <w:r w:rsidRPr="00A549D7">
              <w:rPr>
                <w:rFonts w:ascii="Verdana" w:hAnsi="Verdana"/>
                <w:highlight w:val="lightGray"/>
              </w:rPr>
              <w:br/>
              <w:t>(b) Authenticate (prove the identity of) the sender of the record and ensure that the electronic record has not been altered;</w:t>
            </w:r>
            <w:r w:rsidRPr="00A549D7">
              <w:rPr>
                <w:rFonts w:ascii="Verdana" w:hAnsi="Verdana"/>
                <w:highlight w:val="lightGray"/>
              </w:rPr>
              <w:br/>
              <w:t>(c) Uniquely identify each record;</w:t>
            </w:r>
            <w:r w:rsidRPr="00A549D7">
              <w:rPr>
                <w:rFonts w:ascii="Verdana" w:hAnsi="Verdana"/>
                <w:highlight w:val="lightGray"/>
              </w:rPr>
              <w:br/>
              <w:t>(d) Capture an electronic record for each transaction conducted;</w:t>
            </w:r>
            <w:r w:rsidRPr="00A549D7">
              <w:rPr>
                <w:rFonts w:ascii="Verdana" w:hAnsi="Verdana"/>
              </w:rPr>
              <w:br/>
            </w:r>
            <w:r w:rsidRPr="00A549D7">
              <w:rPr>
                <w:rFonts w:ascii="Verdana" w:hAnsi="Verdana"/>
                <w:highlight w:val="lightGray"/>
              </w:rPr>
              <w:t>(e) Maintain the integrity of electronic records as captured or created so that they can be accessed, displayed, and managed as a unit;</w:t>
            </w:r>
            <w:r w:rsidRPr="00A549D7">
              <w:rPr>
                <w:rFonts w:ascii="Verdana" w:hAnsi="Verdana"/>
                <w:highlight w:val="lightGray"/>
              </w:rPr>
              <w:br/>
              <w:t xml:space="preserve">(f) Retain electronic </w:t>
            </w:r>
            <w:r w:rsidRPr="00A549D7">
              <w:rPr>
                <w:rFonts w:ascii="Verdana" w:hAnsi="Verdana"/>
                <w:highlight w:val="lightGray"/>
              </w:rPr>
              <w:lastRenderedPageBreak/>
              <w:t>records in an accessible form for their legal minimum retention period;</w:t>
            </w:r>
            <w:r w:rsidRPr="00A549D7">
              <w:rPr>
                <w:rFonts w:ascii="Verdana" w:hAnsi="Verdana"/>
                <w:highlight w:val="lightGray"/>
              </w:rPr>
              <w:br/>
              <w:t>(g) Search and retrieve electronic records in the normal course of business throughout their entire legal minimum retention period;</w:t>
            </w:r>
            <w:r w:rsidRPr="00A549D7">
              <w:rPr>
                <w:rFonts w:ascii="Verdana" w:hAnsi="Verdana"/>
                <w:highlight w:val="lightGray"/>
              </w:rPr>
              <w:br/>
              <w:t>(h) Produce authentic copies of electronic records and supply them in useable formats including hard copies, for business purposes and all public access purposes;</w:t>
            </w:r>
            <w:r w:rsidRPr="00A549D7">
              <w:rPr>
                <w:rFonts w:ascii="Verdana" w:hAnsi="Verdana"/>
                <w:highlight w:val="lightGray"/>
              </w:rPr>
              <w:br/>
              <w:t>(i) Develop an approach to maintain the authenticity and integrity of electronically signed electronic records;</w:t>
            </w:r>
            <w:r w:rsidRPr="00A549D7">
              <w:rPr>
                <w:rFonts w:ascii="Verdana" w:hAnsi="Verdana"/>
                <w:highlight w:val="lightGray"/>
              </w:rPr>
              <w:br/>
              <w:t>(j) Ensure that the electronic system performs in an accurate, reliable, and consistent manner in the normal course of business; and</w:t>
            </w:r>
            <w:r w:rsidRPr="00A549D7">
              <w:rPr>
                <w:rFonts w:ascii="Verdana" w:hAnsi="Verdana"/>
                <w:highlight w:val="lightGray"/>
              </w:rPr>
              <w:br/>
              <w:t xml:space="preserve">(k) Limit system access to authorized individuals and for authorized </w:t>
            </w:r>
            <w:r w:rsidRPr="00A549D7">
              <w:rPr>
                <w:rFonts w:ascii="Verdana" w:hAnsi="Verdana"/>
                <w:highlight w:val="lightGray"/>
              </w:rPr>
              <w:lastRenderedPageBreak/>
              <w:t>purposes, and maintain physical and environmental security controls.</w:t>
            </w:r>
          </w:p>
          <w:p w:rsidR="003171EA" w:rsidRPr="005D0324" w:rsidRDefault="003171EA" w:rsidP="003171EA">
            <w:pPr>
              <w:pStyle w:val="ListParagraph"/>
              <w:numPr>
                <w:ilvl w:val="0"/>
                <w:numId w:val="5"/>
              </w:numPr>
              <w:tabs>
                <w:tab w:val="left" w:pos="1313"/>
              </w:tabs>
              <w:rPr>
                <w:rFonts w:ascii="Verdana" w:hAnsi="Verdana"/>
                <w:highlight w:val="lightGray"/>
              </w:rPr>
            </w:pPr>
            <w:r w:rsidRPr="005D0324">
              <w:rPr>
                <w:rFonts w:ascii="Verdana" w:hAnsi="Verdana"/>
                <w:highlight w:val="lightGray"/>
              </w:rPr>
              <w:t>Electronic attendance records must contain all of the information necessary to reproduce the entire electronic record and associated signatures in a form that permits:</w:t>
            </w:r>
            <w:r w:rsidRPr="005D0324">
              <w:rPr>
                <w:rFonts w:ascii="Verdana" w:hAnsi="Verdana"/>
                <w:highlight w:val="lightGray"/>
              </w:rPr>
              <w:br/>
              <w:t>(a) The contents of the electronic record;</w:t>
            </w:r>
            <w:r w:rsidRPr="005D0324">
              <w:rPr>
                <w:rFonts w:ascii="Verdana" w:hAnsi="Verdana"/>
                <w:highlight w:val="lightGray"/>
              </w:rPr>
              <w:br/>
              <w:t>(b) The method used to sign the electronic record, if applicable;</w:t>
            </w:r>
            <w:r w:rsidRPr="005D0324">
              <w:rPr>
                <w:rFonts w:ascii="Verdana" w:hAnsi="Verdana"/>
                <w:highlight w:val="lightGray"/>
              </w:rPr>
              <w:br/>
              <w:t>(c) The person signing the electronic record; and</w:t>
            </w:r>
            <w:r w:rsidRPr="005D0324">
              <w:rPr>
                <w:rFonts w:ascii="Verdana" w:hAnsi="Verdana"/>
                <w:highlight w:val="lightGray"/>
              </w:rPr>
              <w:br/>
              <w:t>(d) The date when the signature was executed.</w:t>
            </w:r>
          </w:p>
          <w:p w:rsidR="003171EA" w:rsidRPr="003D52C0" w:rsidRDefault="003171EA" w:rsidP="003171EA">
            <w:pPr>
              <w:pStyle w:val="ListParagraph"/>
              <w:numPr>
                <w:ilvl w:val="0"/>
                <w:numId w:val="5"/>
              </w:numPr>
              <w:tabs>
                <w:tab w:val="left" w:pos="1313"/>
              </w:tabs>
              <w:rPr>
                <w:sz w:val="24"/>
                <w:szCs w:val="24"/>
              </w:rPr>
            </w:pPr>
            <w:r w:rsidRPr="00FC49D1">
              <w:rPr>
                <w:rFonts w:ascii="Verdana" w:hAnsi="Verdana"/>
                <w:highlight w:val="lightGray"/>
              </w:rPr>
              <w:t>As used in this section:</w:t>
            </w:r>
            <w:r w:rsidRPr="00FC49D1">
              <w:rPr>
                <w:rFonts w:ascii="Verdana" w:hAnsi="Verdana"/>
                <w:highlight w:val="lightGray"/>
              </w:rPr>
              <w:br/>
              <w:t>“Electronic record” means a record generated, communicated, received, or stored by electronic means for use in an information system or for transmission from one information system to another.</w:t>
            </w:r>
          </w:p>
          <w:p w:rsidR="003171EA" w:rsidRDefault="003171EA" w:rsidP="003171EA">
            <w:pPr>
              <w:pStyle w:val="ListParagraph"/>
              <w:tabs>
                <w:tab w:val="left" w:pos="1313"/>
              </w:tabs>
              <w:rPr>
                <w:rFonts w:ascii="Verdana" w:hAnsi="Verdana"/>
                <w:highlight w:val="lightGray"/>
              </w:rPr>
            </w:pPr>
            <w:r w:rsidRPr="00FC49D1">
              <w:rPr>
                <w:rFonts w:ascii="Verdana" w:hAnsi="Verdana"/>
                <w:highlight w:val="lightGray"/>
              </w:rPr>
              <w:lastRenderedPageBreak/>
              <w:t>“Electronic signature” means a signature in electronic form attached to or logically associated with an electronic record including, but not limited to, a digital signature.  An electronic signature is a paperless way to sign a document using an electronic sound, symbol, or process, attaching to or logically associated with a record and executed or adopted by a person with the intent to sign the record.</w:t>
            </w:r>
          </w:p>
          <w:p w:rsidR="003171EA" w:rsidRPr="003817CC" w:rsidRDefault="003171EA" w:rsidP="003171EA">
            <w:pPr>
              <w:pStyle w:val="ListParagraph"/>
              <w:tabs>
                <w:tab w:val="left" w:pos="1313"/>
              </w:tabs>
              <w:rPr>
                <w:sz w:val="24"/>
                <w:szCs w:val="24"/>
              </w:rPr>
            </w:pPr>
            <w:r w:rsidRPr="00FC49D1">
              <w:rPr>
                <w:rFonts w:ascii="Verdana" w:hAnsi="Verdana"/>
                <w:highlight w:val="lightGray"/>
              </w:rPr>
              <w:t>“Sign” includes signing by physical signature, if available, or electronic signature.</w:t>
            </w:r>
          </w:p>
        </w:tc>
        <w:tc>
          <w:tcPr>
            <w:tcW w:w="3973" w:type="dxa"/>
          </w:tcPr>
          <w:p w:rsidR="003171EA" w:rsidRPr="00A549D7" w:rsidRDefault="003171EA" w:rsidP="003171EA">
            <w:pPr>
              <w:tabs>
                <w:tab w:val="left" w:pos="1313"/>
              </w:tabs>
              <w:rPr>
                <w:rFonts w:ascii="Verdana" w:hAnsi="Verdana"/>
                <w:highlight w:val="lightGray"/>
              </w:rPr>
            </w:pPr>
            <w:r>
              <w:rPr>
                <w:rFonts w:ascii="Verdana" w:hAnsi="Verdana"/>
              </w:rPr>
              <w:lastRenderedPageBreak/>
              <w:t xml:space="preserve">WAC </w:t>
            </w:r>
            <w:r w:rsidRPr="00A549D7">
              <w:rPr>
                <w:rFonts w:ascii="Verdana" w:hAnsi="Verdana"/>
              </w:rPr>
              <w:t xml:space="preserve">170-295-7030 </w:t>
            </w:r>
            <w:r w:rsidRPr="00A549D7">
              <w:rPr>
                <w:rFonts w:ascii="Verdana" w:hAnsi="Verdana"/>
              </w:rPr>
              <w:br/>
            </w:r>
            <w:r w:rsidRPr="00A549D7">
              <w:rPr>
                <w:rFonts w:ascii="Verdana" w:hAnsi="Verdana"/>
                <w:highlight w:val="lightGray"/>
              </w:rPr>
              <w:t>Attendance Records</w:t>
            </w:r>
          </w:p>
          <w:p w:rsidR="003171EA" w:rsidRDefault="003171EA" w:rsidP="003171EA">
            <w:pPr>
              <w:tabs>
                <w:tab w:val="left" w:pos="1313"/>
              </w:tabs>
              <w:rPr>
                <w:rFonts w:ascii="Verdana" w:hAnsi="Verdana"/>
                <w:highlight w:val="lightGray"/>
              </w:rPr>
            </w:pPr>
            <w:r w:rsidRPr="00A549D7">
              <w:rPr>
                <w:rFonts w:ascii="Verdana" w:hAnsi="Verdana"/>
                <w:highlight w:val="lightGray"/>
              </w:rPr>
              <w:t>Licensees must keep daily attendance records.</w:t>
            </w:r>
          </w:p>
          <w:p w:rsidR="003171EA" w:rsidRPr="005D0324" w:rsidRDefault="003171EA" w:rsidP="003171EA">
            <w:pPr>
              <w:pStyle w:val="ListParagraph"/>
              <w:numPr>
                <w:ilvl w:val="0"/>
                <w:numId w:val="6"/>
              </w:numPr>
              <w:tabs>
                <w:tab w:val="left" w:pos="1313"/>
              </w:tabs>
              <w:rPr>
                <w:rFonts w:ascii="Verdana" w:hAnsi="Verdana"/>
                <w:highlight w:val="lightGray"/>
              </w:rPr>
            </w:pPr>
            <w:r w:rsidRPr="005D0324">
              <w:rPr>
                <w:rFonts w:ascii="Verdana" w:hAnsi="Verdana"/>
                <w:highlight w:val="lightGray"/>
              </w:rPr>
              <w:t>The parent or other person authorized by the parent to take the child to or from the center must:</w:t>
            </w:r>
            <w:r w:rsidRPr="005D0324">
              <w:rPr>
                <w:rFonts w:ascii="Verdana" w:hAnsi="Verdana"/>
                <w:highlight w:val="lightGray"/>
              </w:rPr>
              <w:br/>
              <w:t>(a) sign in the child on arrival and sign out the child at departure, using their full signature and writing the time of arrival and departure; or</w:t>
            </w:r>
            <w:r w:rsidRPr="005D0324">
              <w:rPr>
                <w:rFonts w:ascii="Verdana" w:hAnsi="Verdana"/>
                <w:highlight w:val="lightGray"/>
              </w:rPr>
              <w:br/>
              <w:t>(b) Record the child’s attendance using an electronic system if used by the licensee under WAC 170-295-7032;</w:t>
            </w:r>
          </w:p>
          <w:p w:rsidR="003171EA" w:rsidRDefault="003171EA" w:rsidP="003171EA">
            <w:pPr>
              <w:tabs>
                <w:tab w:val="left" w:pos="1313"/>
              </w:tabs>
              <w:ind w:left="450"/>
              <w:rPr>
                <w:rFonts w:ascii="Verdana" w:hAnsi="Verdana"/>
                <w:highlight w:val="lightGray"/>
              </w:rPr>
            </w:pPr>
            <w:r w:rsidRPr="00A549D7">
              <w:rPr>
                <w:rFonts w:ascii="Verdana" w:hAnsi="Verdana"/>
                <w:highlight w:val="lightGray"/>
              </w:rPr>
              <w:t>When the child leaves the center to attend school or participate in offsite activities as authorized by the parent, the licensee or staff must sign out the child, and sign in the child on return to the center; and</w:t>
            </w:r>
          </w:p>
          <w:p w:rsidR="003171EA" w:rsidRPr="00A549D7" w:rsidRDefault="003171EA" w:rsidP="003171EA">
            <w:pPr>
              <w:pStyle w:val="ListParagraph"/>
              <w:numPr>
                <w:ilvl w:val="0"/>
                <w:numId w:val="6"/>
              </w:numPr>
              <w:tabs>
                <w:tab w:val="left" w:pos="1313"/>
              </w:tabs>
              <w:rPr>
                <w:rFonts w:ascii="Verdana" w:hAnsi="Verdana"/>
                <w:highlight w:val="lightGray"/>
              </w:rPr>
            </w:pPr>
            <w:r w:rsidRPr="00A549D7">
              <w:rPr>
                <w:rFonts w:ascii="Verdana" w:hAnsi="Verdana"/>
                <w:highlight w:val="lightGray"/>
              </w:rPr>
              <w:lastRenderedPageBreak/>
              <w:t>Paper and electronic attendance records and invoices for state subsidized children must be kept on the premises for at least five years after the child leaves the licensee’s care as provided in WAC 170-295-7031.</w:t>
            </w:r>
          </w:p>
          <w:p w:rsidR="003171EA" w:rsidRDefault="003171EA" w:rsidP="003171EA">
            <w:pPr>
              <w:tabs>
                <w:tab w:val="left" w:pos="1313"/>
              </w:tabs>
              <w:rPr>
                <w:rFonts w:ascii="Verdana" w:hAnsi="Verdana"/>
              </w:rPr>
            </w:pPr>
          </w:p>
          <w:p w:rsidR="003171EA" w:rsidRDefault="003171EA" w:rsidP="003171EA">
            <w:pPr>
              <w:tabs>
                <w:tab w:val="left" w:pos="1313"/>
              </w:tabs>
              <w:rPr>
                <w:rFonts w:ascii="Verdana" w:hAnsi="Verdana"/>
              </w:rPr>
            </w:pPr>
          </w:p>
          <w:p w:rsidR="003171EA" w:rsidRDefault="003171EA" w:rsidP="003171EA">
            <w:pPr>
              <w:tabs>
                <w:tab w:val="left" w:pos="1313"/>
              </w:tabs>
              <w:rPr>
                <w:rFonts w:ascii="Verdana" w:hAnsi="Verdana"/>
                <w:highlight w:val="lightGray"/>
              </w:rPr>
            </w:pPr>
            <w:r>
              <w:rPr>
                <w:rFonts w:ascii="Verdana" w:hAnsi="Verdana"/>
              </w:rPr>
              <w:t>WAC</w:t>
            </w:r>
            <w:r w:rsidRPr="00A549D7">
              <w:rPr>
                <w:rFonts w:ascii="Verdana" w:hAnsi="Verdana"/>
              </w:rPr>
              <w:t xml:space="preserve"> 170-295-7032</w:t>
            </w:r>
            <w:r w:rsidRPr="00A549D7">
              <w:rPr>
                <w:rFonts w:ascii="Verdana" w:hAnsi="Verdana"/>
              </w:rPr>
              <w:br/>
            </w:r>
            <w:r w:rsidRPr="00A549D7">
              <w:rPr>
                <w:rFonts w:ascii="Verdana" w:hAnsi="Verdana"/>
                <w:highlight w:val="lightGray"/>
              </w:rPr>
              <w:t>Electronic attendance records – Records retention</w:t>
            </w:r>
          </w:p>
          <w:p w:rsidR="003171EA" w:rsidRPr="00A549D7" w:rsidRDefault="003171EA" w:rsidP="003171EA">
            <w:pPr>
              <w:tabs>
                <w:tab w:val="left" w:pos="1313"/>
              </w:tabs>
              <w:rPr>
                <w:rFonts w:ascii="Verdana" w:hAnsi="Verdana"/>
                <w:highlight w:val="lightGray"/>
              </w:rPr>
            </w:pPr>
          </w:p>
          <w:p w:rsidR="003171EA" w:rsidRDefault="003171EA" w:rsidP="003171EA">
            <w:pPr>
              <w:pStyle w:val="ListParagraph"/>
              <w:numPr>
                <w:ilvl w:val="0"/>
                <w:numId w:val="8"/>
              </w:numPr>
              <w:tabs>
                <w:tab w:val="left" w:pos="1313"/>
              </w:tabs>
              <w:rPr>
                <w:rFonts w:ascii="Verdana" w:hAnsi="Verdana"/>
                <w:highlight w:val="lightGray"/>
              </w:rPr>
            </w:pPr>
            <w:r w:rsidRPr="00A549D7">
              <w:rPr>
                <w:rFonts w:ascii="Verdana" w:hAnsi="Verdana"/>
                <w:highlight w:val="lightGray"/>
              </w:rPr>
              <w:t xml:space="preserve">Licensees may use an electronic system to record attendance in lieu of a paper sign-in record. </w:t>
            </w:r>
          </w:p>
          <w:p w:rsidR="003171EA" w:rsidRDefault="003171EA" w:rsidP="003171EA">
            <w:pPr>
              <w:pStyle w:val="ListParagraph"/>
              <w:numPr>
                <w:ilvl w:val="0"/>
                <w:numId w:val="8"/>
              </w:numPr>
              <w:tabs>
                <w:tab w:val="left" w:pos="1313"/>
              </w:tabs>
              <w:rPr>
                <w:rFonts w:ascii="Verdana" w:hAnsi="Verdana"/>
                <w:highlight w:val="lightGray"/>
              </w:rPr>
            </w:pPr>
            <w:r w:rsidRPr="00A549D7">
              <w:rPr>
                <w:rFonts w:ascii="Verdana" w:hAnsi="Verdana"/>
                <w:highlight w:val="lightGray"/>
              </w:rPr>
              <w:t>If an electronic system is used to record attendance, it must record either an electronic signature, swipe card, personal identification number (PIN), biometric reader, or similar action by the parent or designee when signing the child in and out of the licensee’s care.</w:t>
            </w:r>
          </w:p>
          <w:p w:rsidR="003171EA" w:rsidRPr="00FC49D1" w:rsidRDefault="003171EA" w:rsidP="003171EA">
            <w:pPr>
              <w:pStyle w:val="ListParagraph"/>
              <w:rPr>
                <w:rFonts w:ascii="Verdana" w:hAnsi="Verdana"/>
                <w:highlight w:val="lightGray"/>
              </w:rPr>
            </w:pPr>
          </w:p>
          <w:p w:rsidR="003171EA" w:rsidRPr="00A549D7" w:rsidRDefault="003171EA" w:rsidP="003171EA">
            <w:pPr>
              <w:pStyle w:val="ListParagraph"/>
              <w:tabs>
                <w:tab w:val="left" w:pos="1313"/>
              </w:tabs>
              <w:rPr>
                <w:rFonts w:ascii="Verdana" w:hAnsi="Verdana"/>
                <w:highlight w:val="lightGray"/>
              </w:rPr>
            </w:pPr>
          </w:p>
          <w:p w:rsidR="003171EA" w:rsidRPr="00FC49D1" w:rsidRDefault="003171EA" w:rsidP="003171EA">
            <w:pPr>
              <w:pStyle w:val="ListParagraph"/>
              <w:numPr>
                <w:ilvl w:val="0"/>
                <w:numId w:val="8"/>
              </w:numPr>
              <w:tabs>
                <w:tab w:val="left" w:pos="1313"/>
              </w:tabs>
              <w:rPr>
                <w:rFonts w:ascii="Verdana" w:hAnsi="Verdana"/>
                <w:highlight w:val="lightGray"/>
              </w:rPr>
            </w:pPr>
            <w:r w:rsidRPr="00A549D7">
              <w:rPr>
                <w:rFonts w:ascii="Verdana" w:hAnsi="Verdana"/>
                <w:highlight w:val="lightGray"/>
              </w:rPr>
              <w:lastRenderedPageBreak/>
              <w:t>The electronic system selected must ensure the authenticity, confidentiality, integrity, security, accessibility, and protection against repudiation of the electronic  records, and must be able to:</w:t>
            </w:r>
          </w:p>
          <w:p w:rsidR="003171EA" w:rsidRDefault="003171EA" w:rsidP="003171EA">
            <w:pPr>
              <w:pStyle w:val="ListParagraph"/>
              <w:tabs>
                <w:tab w:val="left" w:pos="1313"/>
              </w:tabs>
              <w:rPr>
                <w:rFonts w:ascii="Verdana" w:hAnsi="Verdana"/>
                <w:highlight w:val="lightGray"/>
              </w:rPr>
            </w:pPr>
            <w:r w:rsidRPr="00A549D7">
              <w:rPr>
                <w:rFonts w:ascii="Verdana" w:hAnsi="Verdana"/>
              </w:rPr>
              <w:t xml:space="preserve"> </w:t>
            </w:r>
            <w:r w:rsidRPr="00A549D7">
              <w:rPr>
                <w:rFonts w:ascii="Verdana" w:hAnsi="Verdana"/>
              </w:rPr>
              <w:br/>
            </w:r>
            <w:r w:rsidRPr="00A549D7">
              <w:rPr>
                <w:rFonts w:ascii="Verdana" w:hAnsi="Verdana"/>
                <w:highlight w:val="lightGray"/>
              </w:rPr>
              <w:t xml:space="preserve">(a) Produce an authentic, verifiable written record for each transaction upon demand that complies with all legal and other requirements regarding the record’s structure, content, and time of creation or receipt; </w:t>
            </w:r>
            <w:r w:rsidRPr="00A549D7">
              <w:rPr>
                <w:rFonts w:ascii="Verdana" w:hAnsi="Verdana"/>
                <w:highlight w:val="lightGray"/>
              </w:rPr>
              <w:br/>
            </w:r>
          </w:p>
          <w:p w:rsidR="003171EA" w:rsidRDefault="003171EA" w:rsidP="003171EA">
            <w:pPr>
              <w:pStyle w:val="ListParagraph"/>
              <w:tabs>
                <w:tab w:val="left" w:pos="1313"/>
              </w:tabs>
              <w:rPr>
                <w:rFonts w:ascii="Verdana" w:hAnsi="Verdana"/>
                <w:highlight w:val="lightGray"/>
              </w:rPr>
            </w:pPr>
            <w:r w:rsidRPr="00A549D7">
              <w:rPr>
                <w:rFonts w:ascii="Verdana" w:hAnsi="Verdana"/>
                <w:highlight w:val="lightGray"/>
              </w:rPr>
              <w:t>(b) Authenticate (prove the identity of) the sender of the record and ensure that the electronic record has not been altered;</w:t>
            </w:r>
            <w:r w:rsidRPr="00A549D7">
              <w:rPr>
                <w:rFonts w:ascii="Verdana" w:hAnsi="Verdana"/>
                <w:highlight w:val="lightGray"/>
              </w:rPr>
              <w:br/>
              <w:t>(c) Uniquely identify each record;</w:t>
            </w:r>
            <w:r w:rsidRPr="00A549D7">
              <w:rPr>
                <w:rFonts w:ascii="Verdana" w:hAnsi="Verdana"/>
                <w:highlight w:val="lightGray"/>
              </w:rPr>
              <w:br/>
              <w:t>(d) Capture an electronic record for each transaction conducted;</w:t>
            </w:r>
            <w:r w:rsidRPr="00A549D7">
              <w:rPr>
                <w:rFonts w:ascii="Verdana" w:hAnsi="Verdana"/>
              </w:rPr>
              <w:br/>
            </w:r>
            <w:r w:rsidRPr="00A549D7">
              <w:rPr>
                <w:rFonts w:ascii="Verdana" w:hAnsi="Verdana"/>
                <w:highlight w:val="lightGray"/>
              </w:rPr>
              <w:t xml:space="preserve">(e) Maintain the integrity of electronic records as captured or created so that </w:t>
            </w:r>
            <w:r w:rsidRPr="00A549D7">
              <w:rPr>
                <w:rFonts w:ascii="Verdana" w:hAnsi="Verdana"/>
                <w:highlight w:val="lightGray"/>
              </w:rPr>
              <w:lastRenderedPageBreak/>
              <w:t>they can be accessed, displayed, and managed as a unit;</w:t>
            </w:r>
            <w:r w:rsidRPr="00A549D7">
              <w:rPr>
                <w:rFonts w:ascii="Verdana" w:hAnsi="Verdana"/>
                <w:highlight w:val="lightGray"/>
              </w:rPr>
              <w:br/>
              <w:t>(f) Retain electronic records in an accessible form for their legal minimum retention period;</w:t>
            </w:r>
            <w:r w:rsidRPr="00A549D7">
              <w:rPr>
                <w:rFonts w:ascii="Verdana" w:hAnsi="Verdana"/>
                <w:highlight w:val="lightGray"/>
              </w:rPr>
              <w:br/>
              <w:t>(g) Search and retrieve electronic records in the normal course of business throughout their entire legal minimum retention period;</w:t>
            </w:r>
            <w:r w:rsidRPr="00A549D7">
              <w:rPr>
                <w:rFonts w:ascii="Verdana" w:hAnsi="Verdana"/>
                <w:highlight w:val="lightGray"/>
              </w:rPr>
              <w:br/>
              <w:t>(h) Produce authentic copies of electronic records and supply them in useable formats including hard copies, for business purposes and all public access purposes;</w:t>
            </w:r>
            <w:r w:rsidRPr="00A549D7">
              <w:rPr>
                <w:rFonts w:ascii="Verdana" w:hAnsi="Verdana"/>
                <w:highlight w:val="lightGray"/>
              </w:rPr>
              <w:br/>
              <w:t>(i) Develop an approach to maintain the authenticity and integrity of electronically signed electronic records;</w:t>
            </w:r>
            <w:r w:rsidRPr="00A549D7">
              <w:rPr>
                <w:rFonts w:ascii="Verdana" w:hAnsi="Verdana"/>
                <w:highlight w:val="lightGray"/>
              </w:rPr>
              <w:br/>
              <w:t>(j) Ensure that the electronic system performs in an accurate, reliable, and consistent manner in the normal course of business; and</w:t>
            </w:r>
            <w:r w:rsidRPr="00A549D7">
              <w:rPr>
                <w:rFonts w:ascii="Verdana" w:hAnsi="Verdana"/>
                <w:highlight w:val="lightGray"/>
              </w:rPr>
              <w:br/>
              <w:t xml:space="preserve">(k) Limit system access to authorized individuals and </w:t>
            </w:r>
            <w:r w:rsidRPr="00A549D7">
              <w:rPr>
                <w:rFonts w:ascii="Verdana" w:hAnsi="Verdana"/>
                <w:highlight w:val="lightGray"/>
              </w:rPr>
              <w:lastRenderedPageBreak/>
              <w:t>for authorized purposes, and maintain physical and environmental security controls.</w:t>
            </w:r>
          </w:p>
          <w:p w:rsidR="003171EA" w:rsidRPr="005D0324" w:rsidRDefault="003171EA" w:rsidP="003171EA">
            <w:pPr>
              <w:pStyle w:val="ListParagraph"/>
              <w:numPr>
                <w:ilvl w:val="0"/>
                <w:numId w:val="8"/>
              </w:numPr>
              <w:tabs>
                <w:tab w:val="left" w:pos="1313"/>
              </w:tabs>
              <w:rPr>
                <w:rFonts w:ascii="Verdana" w:hAnsi="Verdana"/>
                <w:highlight w:val="lightGray"/>
              </w:rPr>
            </w:pPr>
            <w:r w:rsidRPr="005D0324">
              <w:rPr>
                <w:rFonts w:ascii="Verdana" w:hAnsi="Verdana"/>
                <w:highlight w:val="lightGray"/>
              </w:rPr>
              <w:t>Electronic attendance records must contain all of the information necessary to reproduce the entire electronic record and associated signatures in a form that permits:</w:t>
            </w:r>
            <w:r w:rsidRPr="005D0324">
              <w:rPr>
                <w:rFonts w:ascii="Verdana" w:hAnsi="Verdana"/>
                <w:highlight w:val="lightGray"/>
              </w:rPr>
              <w:br/>
              <w:t>(a) The contents of the electronic record;</w:t>
            </w:r>
            <w:r w:rsidRPr="005D0324">
              <w:rPr>
                <w:rFonts w:ascii="Verdana" w:hAnsi="Verdana"/>
                <w:highlight w:val="lightGray"/>
              </w:rPr>
              <w:br/>
              <w:t>(b) The method used to sign the electronic record, if applicable;</w:t>
            </w:r>
            <w:r w:rsidRPr="005D0324">
              <w:rPr>
                <w:rFonts w:ascii="Verdana" w:hAnsi="Verdana"/>
                <w:highlight w:val="lightGray"/>
              </w:rPr>
              <w:br/>
              <w:t>(c) The person signing the electronic record; and</w:t>
            </w:r>
            <w:r w:rsidRPr="005D0324">
              <w:rPr>
                <w:rFonts w:ascii="Verdana" w:hAnsi="Verdana"/>
                <w:highlight w:val="lightGray"/>
              </w:rPr>
              <w:br/>
              <w:t>(d) The date when the signature was executed.</w:t>
            </w:r>
          </w:p>
          <w:p w:rsidR="003171EA" w:rsidRDefault="003171EA" w:rsidP="003171EA">
            <w:pPr>
              <w:rPr>
                <w:rFonts w:ascii="Verdana" w:hAnsi="Verdana"/>
                <w:highlight w:val="lightGray"/>
              </w:rPr>
            </w:pPr>
            <w:r w:rsidRPr="00FC49D1">
              <w:rPr>
                <w:rFonts w:ascii="Verdana" w:hAnsi="Verdana"/>
                <w:highlight w:val="lightGray"/>
              </w:rPr>
              <w:t>As used in this section:</w:t>
            </w:r>
          </w:p>
          <w:p w:rsidR="003171EA" w:rsidRDefault="003171EA" w:rsidP="003171EA">
            <w:pPr>
              <w:rPr>
                <w:rFonts w:ascii="Verdana" w:hAnsi="Verdana"/>
                <w:highlight w:val="lightGray"/>
              </w:rPr>
            </w:pPr>
            <w:r w:rsidRPr="00FC49D1">
              <w:rPr>
                <w:rFonts w:ascii="Verdana" w:hAnsi="Verdana"/>
                <w:highlight w:val="lightGray"/>
              </w:rPr>
              <w:t>“Electronic record” means a record generated, communicated, received, or stored by electronic means for use in an information system or for transmission from one information system to another.</w:t>
            </w:r>
          </w:p>
          <w:p w:rsidR="003171EA" w:rsidRDefault="003171EA" w:rsidP="003171EA">
            <w:pPr>
              <w:rPr>
                <w:rFonts w:ascii="Verdana" w:hAnsi="Verdana"/>
                <w:highlight w:val="lightGray"/>
              </w:rPr>
            </w:pPr>
            <w:r w:rsidRPr="00FC49D1">
              <w:rPr>
                <w:rFonts w:ascii="Verdana" w:hAnsi="Verdana"/>
                <w:highlight w:val="lightGray"/>
              </w:rPr>
              <w:t xml:space="preserve">“Electronic signature” means a signature in electronic form attached to or logically associated with an electronic record including, but not limited </w:t>
            </w:r>
            <w:r w:rsidRPr="00FC49D1">
              <w:rPr>
                <w:rFonts w:ascii="Verdana" w:hAnsi="Verdana"/>
                <w:highlight w:val="lightGray"/>
              </w:rPr>
              <w:lastRenderedPageBreak/>
              <w:t>to, a digital signature.  An electronic signature is a paperless way to sign a document using an electronic sound, symbol, or process, attaching to or logically associated with a record and executed or adopted by a person with the intent to sign the record.</w:t>
            </w:r>
          </w:p>
          <w:p w:rsidR="003171EA" w:rsidRDefault="003171EA" w:rsidP="003171EA">
            <w:pPr>
              <w:rPr>
                <w:rFonts w:ascii="Verdana" w:hAnsi="Verdana"/>
              </w:rPr>
            </w:pPr>
            <w:r w:rsidRPr="00FC49D1">
              <w:rPr>
                <w:rFonts w:ascii="Verdana" w:hAnsi="Verdana"/>
                <w:highlight w:val="lightGray"/>
              </w:rPr>
              <w:t>“Sign” includes signing by physical signature, if available, or electronic signature.</w:t>
            </w:r>
          </w:p>
          <w:p w:rsidR="003171EA" w:rsidRDefault="003171EA" w:rsidP="003171EA">
            <w:pPr>
              <w:tabs>
                <w:tab w:val="left" w:pos="1313"/>
              </w:tabs>
              <w:rPr>
                <w:rFonts w:ascii="Verdana" w:hAnsi="Verdana"/>
                <w:highlight w:val="lightGray"/>
              </w:rPr>
            </w:pPr>
            <w:r w:rsidRPr="00A549D7">
              <w:rPr>
                <w:rFonts w:ascii="Verdana" w:hAnsi="Verdana"/>
              </w:rPr>
              <w:t>Center 170-295-2020</w:t>
            </w:r>
            <w:r w:rsidRPr="00A549D7">
              <w:rPr>
                <w:rFonts w:ascii="Verdana" w:hAnsi="Verdana"/>
              </w:rPr>
              <w:br/>
            </w:r>
            <w:r w:rsidRPr="00A549D7">
              <w:rPr>
                <w:rFonts w:ascii="Verdana" w:hAnsi="Verdana"/>
                <w:highlight w:val="lightGray"/>
              </w:rPr>
              <w:t>How long can a child be at the center?</w:t>
            </w:r>
          </w:p>
          <w:p w:rsidR="003171EA" w:rsidRDefault="003171EA" w:rsidP="003171EA">
            <w:pPr>
              <w:tabs>
                <w:tab w:val="left" w:pos="1313"/>
              </w:tabs>
              <w:rPr>
                <w:rFonts w:ascii="Verdana" w:hAnsi="Verdana"/>
              </w:rPr>
            </w:pPr>
            <w:r w:rsidRPr="00A549D7">
              <w:rPr>
                <w:rFonts w:ascii="Verdana" w:hAnsi="Verdana"/>
                <w:highlight w:val="lightGray"/>
              </w:rPr>
              <w:t>The child may remain in care a maximum of ten hours or less each day.  If needed, you may extend the time based upon the parent’s typical work schedule and travel from and to the center.</w:t>
            </w:r>
            <w:r w:rsidRPr="00A549D7">
              <w:rPr>
                <w:rFonts w:ascii="Verdana" w:hAnsi="Verdana"/>
              </w:rPr>
              <w:t xml:space="preserve"> </w:t>
            </w:r>
          </w:p>
          <w:p w:rsidR="003171EA" w:rsidRPr="003817CC" w:rsidRDefault="003171EA" w:rsidP="003171EA">
            <w:pPr>
              <w:rPr>
                <w:rFonts w:ascii="Calibri Light" w:hAnsi="Calibri Light"/>
                <w:sz w:val="24"/>
                <w:szCs w:val="24"/>
              </w:rPr>
            </w:pPr>
          </w:p>
        </w:tc>
        <w:tc>
          <w:tcPr>
            <w:tcW w:w="3515" w:type="dxa"/>
          </w:tcPr>
          <w:p w:rsidR="003171EA" w:rsidRPr="00996D94" w:rsidRDefault="003171EA" w:rsidP="003171EA">
            <w:pPr>
              <w:rPr>
                <w:rFonts w:ascii="Verdana" w:hAnsi="Verdana"/>
                <w:b/>
              </w:rPr>
            </w:pPr>
            <w:r w:rsidRPr="00996D94">
              <w:rPr>
                <w:rFonts w:ascii="Verdana" w:hAnsi="Verdana"/>
                <w:b/>
              </w:rPr>
              <w:lastRenderedPageBreak/>
              <w:t>170-300-0455</w:t>
            </w:r>
          </w:p>
          <w:p w:rsidR="003171EA" w:rsidRPr="00996D94" w:rsidRDefault="003171EA" w:rsidP="003171EA">
            <w:pPr>
              <w:rPr>
                <w:rFonts w:ascii="Verdana" w:hAnsi="Verdana"/>
              </w:rPr>
            </w:pPr>
            <w:r w:rsidRPr="00996D94">
              <w:rPr>
                <w:rFonts w:ascii="Verdana" w:hAnsi="Verdana"/>
                <w:b/>
              </w:rPr>
              <w:t>Attendance records.</w:t>
            </w:r>
          </w:p>
          <w:p w:rsidR="003171EA" w:rsidRPr="00996D94" w:rsidRDefault="003171EA" w:rsidP="003171EA">
            <w:pPr>
              <w:numPr>
                <w:ilvl w:val="0"/>
                <w:numId w:val="7"/>
              </w:numPr>
              <w:rPr>
                <w:rFonts w:ascii="Verdana" w:hAnsi="Verdana"/>
              </w:rPr>
            </w:pPr>
            <w:r w:rsidRPr="00996D94">
              <w:rPr>
                <w:rFonts w:ascii="Verdana" w:hAnsi="Verdana"/>
              </w:rPr>
              <w:t>An early learning provider may keep a child in care up to a maximum of ten hours each day.  If needed, the maximum time may be extended based upon the parent or guardian’s typical work, an agreed upon alternate schedule, or travel to and from the early learning program.</w:t>
            </w:r>
            <w:r>
              <w:rPr>
                <w:rFonts w:ascii="Verdana" w:hAnsi="Verdana"/>
              </w:rPr>
              <w:t xml:space="preserve"> </w:t>
            </w:r>
            <w:r>
              <w:rPr>
                <w:rFonts w:ascii="Verdana" w:hAnsi="Verdana"/>
                <w:color w:val="FF0000"/>
              </w:rPr>
              <w:t>Weight #1</w:t>
            </w:r>
          </w:p>
          <w:p w:rsidR="003171EA" w:rsidRPr="00996D94" w:rsidRDefault="003171EA" w:rsidP="003171EA">
            <w:pPr>
              <w:ind w:left="360"/>
              <w:rPr>
                <w:rFonts w:ascii="Verdana" w:hAnsi="Verdana"/>
              </w:rPr>
            </w:pPr>
          </w:p>
          <w:p w:rsidR="003171EA" w:rsidRPr="00996D94" w:rsidRDefault="003171EA" w:rsidP="003171EA">
            <w:pPr>
              <w:numPr>
                <w:ilvl w:val="0"/>
                <w:numId w:val="7"/>
              </w:numPr>
              <w:contextualSpacing/>
              <w:rPr>
                <w:rFonts w:ascii="Verdana" w:hAnsi="Verdana"/>
              </w:rPr>
            </w:pPr>
            <w:r w:rsidRPr="00996D94">
              <w:rPr>
                <w:rFonts w:ascii="Verdana" w:hAnsi="Verdana"/>
              </w:rPr>
              <w:t xml:space="preserve">An early learning provider must keep daily attendance records, either in paper or electronic format, for each child (including the children of staff in the program). These records must be available for department review at all times  and must clearly document: </w:t>
            </w:r>
          </w:p>
          <w:p w:rsidR="003171EA" w:rsidRPr="00996D94" w:rsidRDefault="003171EA" w:rsidP="003171EA">
            <w:pPr>
              <w:ind w:left="720"/>
              <w:rPr>
                <w:rFonts w:ascii="Verdana" w:hAnsi="Verdana"/>
              </w:rPr>
            </w:pPr>
            <w:r w:rsidRPr="00996D94">
              <w:rPr>
                <w:rFonts w:ascii="Verdana" w:hAnsi="Verdana"/>
              </w:rPr>
              <w:lastRenderedPageBreak/>
              <w:t>(a) The name of the child;</w:t>
            </w:r>
          </w:p>
          <w:p w:rsidR="003171EA" w:rsidRPr="00996D94" w:rsidRDefault="003171EA" w:rsidP="003171EA">
            <w:pPr>
              <w:ind w:left="720"/>
              <w:rPr>
                <w:rFonts w:ascii="Verdana" w:hAnsi="Verdana"/>
              </w:rPr>
            </w:pPr>
            <w:r w:rsidRPr="00996D94">
              <w:rPr>
                <w:rFonts w:ascii="Verdana" w:hAnsi="Verdana"/>
              </w:rPr>
              <w:t>(b) The date of care;</w:t>
            </w:r>
          </w:p>
          <w:p w:rsidR="003171EA" w:rsidRPr="00996D94" w:rsidRDefault="003171EA" w:rsidP="003171EA">
            <w:pPr>
              <w:ind w:left="720"/>
              <w:rPr>
                <w:rFonts w:ascii="Verdana" w:hAnsi="Verdana"/>
              </w:rPr>
            </w:pPr>
            <w:r w:rsidRPr="00996D94">
              <w:rPr>
                <w:rFonts w:ascii="Verdana" w:hAnsi="Verdana"/>
              </w:rPr>
              <w:t>(c) Child arrival and departure times from the early learning program;</w:t>
            </w:r>
          </w:p>
          <w:p w:rsidR="003171EA" w:rsidRPr="00996D94" w:rsidRDefault="003171EA" w:rsidP="003171EA">
            <w:pPr>
              <w:ind w:left="1080" w:hanging="360"/>
              <w:rPr>
                <w:rFonts w:ascii="Verdana" w:hAnsi="Verdana"/>
              </w:rPr>
            </w:pPr>
            <w:r w:rsidRPr="00996D94">
              <w:rPr>
                <w:rFonts w:ascii="Verdana" w:hAnsi="Verdana"/>
              </w:rPr>
              <w:t xml:space="preserve">(d) </w:t>
            </w:r>
            <w:r>
              <w:rPr>
                <w:rFonts w:ascii="Verdana" w:hAnsi="Verdana"/>
              </w:rPr>
              <w:t>Signature</w:t>
            </w:r>
            <w:r w:rsidRPr="00996D94">
              <w:rPr>
                <w:rFonts w:ascii="Verdana" w:hAnsi="Verdana"/>
              </w:rPr>
              <w:t xml:space="preserve"> of parent or other authorized person at time of arrival and departure; and     </w:t>
            </w:r>
          </w:p>
          <w:p w:rsidR="003171EA" w:rsidRPr="00BD5373" w:rsidRDefault="003171EA" w:rsidP="003171EA">
            <w:pPr>
              <w:ind w:left="1080" w:hanging="360"/>
              <w:rPr>
                <w:rFonts w:ascii="Verdana" w:hAnsi="Verdana"/>
                <w:color w:val="FF0000"/>
              </w:rPr>
            </w:pPr>
            <w:r w:rsidRPr="00996D94">
              <w:rPr>
                <w:rFonts w:ascii="Verdana" w:hAnsi="Verdana"/>
              </w:rPr>
              <w:t>(e) Time of departure and return to the early learning program, and a staff signature, when the child leaves the early learning program to attend school or participate in offsite activities authorized by the parent or other authorized person.</w:t>
            </w:r>
            <w:r>
              <w:rPr>
                <w:rFonts w:ascii="Verdana" w:hAnsi="Verdana"/>
                <w:color w:val="FF0000"/>
              </w:rPr>
              <w:t xml:space="preserve">                                               Weight #5</w:t>
            </w:r>
          </w:p>
          <w:p w:rsidR="003171EA" w:rsidRDefault="003171EA" w:rsidP="003171EA">
            <w:pPr>
              <w:ind w:left="360" w:hanging="360"/>
              <w:rPr>
                <w:rFonts w:ascii="Verdana" w:hAnsi="Verdana"/>
              </w:rPr>
            </w:pPr>
          </w:p>
          <w:p w:rsidR="003171EA" w:rsidRPr="00996D94" w:rsidRDefault="003171EA" w:rsidP="003171EA">
            <w:pPr>
              <w:ind w:left="360" w:hanging="360"/>
              <w:rPr>
                <w:rFonts w:ascii="Verdana" w:hAnsi="Verdana"/>
              </w:rPr>
            </w:pPr>
            <w:r w:rsidRPr="00996D94">
              <w:rPr>
                <w:rFonts w:ascii="Verdana" w:hAnsi="Verdana"/>
              </w:rPr>
              <w:t xml:space="preserve">(3) An early learning provider must keep daily attendance records on paper or in an electronic format. The attendance </w:t>
            </w:r>
            <w:r w:rsidRPr="00996D94">
              <w:rPr>
                <w:rFonts w:ascii="Verdana" w:hAnsi="Verdana"/>
              </w:rPr>
              <w:lastRenderedPageBreak/>
              <w:t>record must list the specific staff, staff assigned to care for children with special needs or circumstances one-on-one, and volunteers who count in staff-to-child ratio. The attendance record must clearly document:</w:t>
            </w:r>
          </w:p>
          <w:p w:rsidR="003171EA" w:rsidRPr="00996D94" w:rsidRDefault="003171EA" w:rsidP="003171EA">
            <w:pPr>
              <w:ind w:left="720"/>
              <w:rPr>
                <w:rFonts w:ascii="Verdana" w:hAnsi="Verdana"/>
              </w:rPr>
            </w:pPr>
            <w:r w:rsidRPr="00996D94">
              <w:rPr>
                <w:rFonts w:ascii="Verdana" w:hAnsi="Verdana"/>
              </w:rPr>
              <w:t>(a) The name of staff, one-on-one care staff, or volunteer;</w:t>
            </w:r>
          </w:p>
          <w:p w:rsidR="003171EA" w:rsidRPr="00996D94" w:rsidRDefault="003171EA" w:rsidP="003171EA">
            <w:pPr>
              <w:ind w:left="1080" w:hanging="360"/>
              <w:rPr>
                <w:rFonts w:ascii="Verdana" w:hAnsi="Verdana"/>
              </w:rPr>
            </w:pPr>
            <w:r w:rsidRPr="00996D94">
              <w:rPr>
                <w:rFonts w:ascii="Verdana" w:hAnsi="Verdana"/>
              </w:rPr>
              <w:t>(b) The number of children in classrooms and staff-to-child ratio, if applicable;</w:t>
            </w:r>
          </w:p>
          <w:p w:rsidR="003171EA" w:rsidRPr="00996D94" w:rsidRDefault="003171EA" w:rsidP="003171EA">
            <w:pPr>
              <w:ind w:left="720"/>
              <w:rPr>
                <w:rFonts w:ascii="Verdana" w:hAnsi="Verdana"/>
              </w:rPr>
            </w:pPr>
            <w:r w:rsidRPr="00996D94">
              <w:rPr>
                <w:rFonts w:ascii="Verdana" w:hAnsi="Verdana"/>
              </w:rPr>
              <w:t>(c) The date; and</w:t>
            </w:r>
          </w:p>
          <w:p w:rsidR="003171EA" w:rsidRPr="00BD5373" w:rsidRDefault="003171EA" w:rsidP="003171EA">
            <w:pPr>
              <w:ind w:left="720"/>
              <w:rPr>
                <w:rFonts w:ascii="Verdana" w:hAnsi="Verdana"/>
                <w:color w:val="FF0000"/>
              </w:rPr>
            </w:pPr>
            <w:r w:rsidRPr="00996D94">
              <w:rPr>
                <w:rFonts w:ascii="Verdana" w:hAnsi="Verdana"/>
              </w:rPr>
              <w:t>(d) Start and end times of assigned staff.</w:t>
            </w:r>
            <w:r>
              <w:rPr>
                <w:rFonts w:ascii="Verdana" w:hAnsi="Verdana"/>
                <w:color w:val="FF0000"/>
              </w:rPr>
              <w:t xml:space="preserve">     Weight #1</w:t>
            </w:r>
          </w:p>
          <w:p w:rsidR="003171EA" w:rsidRDefault="003171EA" w:rsidP="003171EA">
            <w:pPr>
              <w:rPr>
                <w:rFonts w:ascii="Verdana" w:hAnsi="Verdana"/>
              </w:rPr>
            </w:pPr>
          </w:p>
          <w:p w:rsidR="003171EA" w:rsidRPr="00996D94" w:rsidRDefault="003171EA" w:rsidP="003171EA">
            <w:pPr>
              <w:rPr>
                <w:rFonts w:ascii="Verdana" w:hAnsi="Verdana"/>
              </w:rPr>
            </w:pPr>
            <w:r w:rsidRPr="00996D94">
              <w:rPr>
                <w:rFonts w:ascii="Verdana" w:hAnsi="Verdana"/>
              </w:rPr>
              <w:t>(4) If the attendance records are kept electronically, the electronic system must:</w:t>
            </w:r>
          </w:p>
          <w:p w:rsidR="003171EA" w:rsidRPr="00996D94" w:rsidRDefault="003171EA" w:rsidP="003171EA">
            <w:pPr>
              <w:ind w:left="1080" w:hanging="360"/>
              <w:rPr>
                <w:rFonts w:ascii="Verdana" w:hAnsi="Verdana"/>
              </w:rPr>
            </w:pPr>
            <w:r w:rsidRPr="00996D94">
              <w:rPr>
                <w:rFonts w:ascii="Verdana" w:hAnsi="Verdana"/>
              </w:rPr>
              <w:t xml:space="preserve">(a) Record either an electronic signature, swipe card, personal identification number (PIN), biometric reader, or </w:t>
            </w:r>
            <w:r w:rsidRPr="00996D94">
              <w:rPr>
                <w:rFonts w:ascii="Verdana" w:hAnsi="Verdana"/>
              </w:rPr>
              <w:lastRenderedPageBreak/>
              <w:t>similar action by the parent or authorized person when signing the child in or out of care;</w:t>
            </w:r>
          </w:p>
          <w:p w:rsidR="003171EA" w:rsidRPr="00996D94" w:rsidRDefault="003171EA" w:rsidP="003171EA">
            <w:pPr>
              <w:ind w:left="1080" w:hanging="360"/>
              <w:rPr>
                <w:rFonts w:ascii="Verdana" w:hAnsi="Verdana"/>
              </w:rPr>
            </w:pPr>
            <w:r w:rsidRPr="00996D94">
              <w:rPr>
                <w:rFonts w:ascii="Verdana" w:hAnsi="Verdana"/>
              </w:rPr>
              <w:t>(b) Ensure the authenticity, confidentiality, integrity, security, accessibility, and protection against disproof of the electronic records;</w:t>
            </w:r>
          </w:p>
          <w:p w:rsidR="003171EA" w:rsidRDefault="003171EA" w:rsidP="003171EA">
            <w:pPr>
              <w:ind w:left="1080" w:hanging="360"/>
              <w:rPr>
                <w:rFonts w:ascii="Verdana" w:hAnsi="Verdana"/>
              </w:rPr>
            </w:pPr>
            <w:r w:rsidRPr="00996D94">
              <w:rPr>
                <w:rFonts w:ascii="Verdana" w:hAnsi="Verdana"/>
              </w:rPr>
              <w:t>(c) Be able to produce an authentic, verifiable and uniquely identified written re</w:t>
            </w:r>
            <w:r>
              <w:rPr>
                <w:rFonts w:ascii="Verdana" w:hAnsi="Verdana"/>
              </w:rPr>
              <w:t>cord for each transaction;</w:t>
            </w:r>
          </w:p>
          <w:p w:rsidR="003171EA" w:rsidRDefault="003171EA" w:rsidP="003171EA">
            <w:pPr>
              <w:ind w:left="1080" w:hanging="360"/>
              <w:rPr>
                <w:rFonts w:ascii="Verdana" w:hAnsi="Verdana"/>
              </w:rPr>
            </w:pPr>
            <w:r>
              <w:rPr>
                <w:rFonts w:ascii="Verdana" w:hAnsi="Verdana"/>
              </w:rPr>
              <w:t xml:space="preserve">(d) </w:t>
            </w:r>
            <w:r w:rsidRPr="00996D94">
              <w:rPr>
                <w:rFonts w:ascii="Verdana" w:hAnsi="Verdana"/>
              </w:rPr>
              <w:t>Be able to authenticate (prove the identity of) the sender of the record and ensure that the electroni</w:t>
            </w:r>
            <w:r>
              <w:rPr>
                <w:rFonts w:ascii="Verdana" w:hAnsi="Verdana"/>
              </w:rPr>
              <w:t>c record has not been altered;</w:t>
            </w:r>
          </w:p>
          <w:p w:rsidR="003171EA" w:rsidRDefault="003171EA" w:rsidP="003171EA">
            <w:pPr>
              <w:ind w:left="1080" w:hanging="360"/>
              <w:rPr>
                <w:rFonts w:ascii="Verdana" w:hAnsi="Verdana"/>
              </w:rPr>
            </w:pPr>
            <w:r w:rsidRPr="00996D94">
              <w:rPr>
                <w:rFonts w:ascii="Verdana" w:hAnsi="Verdana"/>
              </w:rPr>
              <w:t>(e) Be able to capture an electronic record for each transaction cond</w:t>
            </w:r>
            <w:r>
              <w:rPr>
                <w:rFonts w:ascii="Verdana" w:hAnsi="Verdana"/>
              </w:rPr>
              <w:t>ucted;</w:t>
            </w:r>
          </w:p>
          <w:p w:rsidR="003171EA" w:rsidRDefault="003171EA" w:rsidP="003171EA">
            <w:pPr>
              <w:ind w:left="1080" w:hanging="360"/>
              <w:rPr>
                <w:rFonts w:ascii="Verdana" w:hAnsi="Verdana"/>
              </w:rPr>
            </w:pPr>
            <w:r w:rsidRPr="00996D94">
              <w:rPr>
                <w:rFonts w:ascii="Verdana" w:hAnsi="Verdana"/>
              </w:rPr>
              <w:lastRenderedPageBreak/>
              <w:t xml:space="preserve">(f) Be able to retain the electronic record in an accessible form for their </w:t>
            </w:r>
            <w:r>
              <w:rPr>
                <w:rFonts w:ascii="Verdana" w:hAnsi="Verdana"/>
              </w:rPr>
              <w:t>legal minimum retention period;</w:t>
            </w:r>
          </w:p>
          <w:p w:rsidR="003171EA" w:rsidRDefault="003171EA" w:rsidP="003171EA">
            <w:pPr>
              <w:ind w:left="1080" w:hanging="360"/>
              <w:rPr>
                <w:rFonts w:ascii="Verdana" w:hAnsi="Verdana"/>
              </w:rPr>
            </w:pPr>
            <w:r w:rsidRPr="00996D94">
              <w:rPr>
                <w:rFonts w:ascii="Verdana" w:hAnsi="Verdana"/>
              </w:rPr>
              <w:t>(g) Be able to search and retrieve electronic records in the</w:t>
            </w:r>
            <w:r>
              <w:rPr>
                <w:rFonts w:ascii="Verdana" w:hAnsi="Verdana"/>
              </w:rPr>
              <w:t xml:space="preserve"> normal course of business; and</w:t>
            </w:r>
          </w:p>
          <w:p w:rsidR="003171EA" w:rsidRPr="00BD5373" w:rsidRDefault="003171EA" w:rsidP="003171EA">
            <w:pPr>
              <w:ind w:left="1080" w:hanging="360"/>
              <w:rPr>
                <w:rFonts w:ascii="Verdana" w:hAnsi="Verdana"/>
                <w:color w:val="FF0000"/>
              </w:rPr>
            </w:pPr>
            <w:r w:rsidRPr="00996D94">
              <w:rPr>
                <w:rFonts w:ascii="Verdana" w:hAnsi="Verdana"/>
              </w:rPr>
              <w:t>(h) Be able to perform in an accurate, reliable, and consistent</w:t>
            </w:r>
            <w:r>
              <w:rPr>
                <w:rFonts w:ascii="Verdana" w:hAnsi="Verdana"/>
              </w:rPr>
              <w:t xml:space="preserve"> manner in the normal course of</w:t>
            </w:r>
            <w:r w:rsidRPr="00996D94">
              <w:rPr>
                <w:rFonts w:ascii="Verdana" w:hAnsi="Verdana"/>
              </w:rPr>
              <w:t xml:space="preserve"> business.</w:t>
            </w:r>
            <w:r>
              <w:rPr>
                <w:rFonts w:ascii="Verdana" w:hAnsi="Verdana"/>
              </w:rPr>
              <w:t xml:space="preserve">                                        </w:t>
            </w:r>
            <w:r>
              <w:rPr>
                <w:rFonts w:ascii="Verdana" w:hAnsi="Verdana"/>
                <w:color w:val="FF0000"/>
              </w:rPr>
              <w:t>Weight #1</w:t>
            </w:r>
          </w:p>
          <w:p w:rsidR="003171EA" w:rsidRPr="00996D94" w:rsidRDefault="003171EA" w:rsidP="003171EA">
            <w:pPr>
              <w:ind w:left="1080" w:hanging="360"/>
              <w:rPr>
                <w:rFonts w:ascii="Verdana" w:hAnsi="Verdana"/>
              </w:rPr>
            </w:pPr>
          </w:p>
          <w:p w:rsidR="003171EA" w:rsidRPr="00996D94" w:rsidRDefault="003171EA" w:rsidP="003171EA">
            <w:pPr>
              <w:ind w:left="360" w:hanging="360"/>
              <w:rPr>
                <w:rFonts w:ascii="Verdana" w:hAnsi="Verdana"/>
              </w:rPr>
            </w:pPr>
            <w:r w:rsidRPr="00996D94">
              <w:rPr>
                <w:rFonts w:ascii="Verdana" w:hAnsi="Verdana"/>
              </w:rPr>
              <w:t>(5) Electronic attendance records must contain information necessary to reproduce the entire electronic record and associated signatures in a form that permits a person viewing or printing the entire electronic record to verify:</w:t>
            </w:r>
          </w:p>
          <w:p w:rsidR="003171EA" w:rsidRPr="00996D94" w:rsidRDefault="003171EA" w:rsidP="003171EA">
            <w:pPr>
              <w:ind w:left="720"/>
              <w:rPr>
                <w:rFonts w:ascii="Verdana" w:hAnsi="Verdana"/>
              </w:rPr>
            </w:pPr>
            <w:r w:rsidRPr="00996D94">
              <w:rPr>
                <w:rFonts w:ascii="Verdana" w:hAnsi="Verdana"/>
              </w:rPr>
              <w:t>(a) The contents of the electronic record.</w:t>
            </w:r>
          </w:p>
          <w:p w:rsidR="003171EA" w:rsidRPr="00996D94" w:rsidRDefault="003171EA" w:rsidP="003171EA">
            <w:pPr>
              <w:ind w:left="720"/>
              <w:rPr>
                <w:rFonts w:ascii="Verdana" w:hAnsi="Verdana"/>
              </w:rPr>
            </w:pPr>
            <w:r w:rsidRPr="00996D94">
              <w:rPr>
                <w:rFonts w:ascii="Verdana" w:hAnsi="Verdana"/>
              </w:rPr>
              <w:lastRenderedPageBreak/>
              <w:t>(b) The method used to sign the electronic record.</w:t>
            </w:r>
          </w:p>
          <w:p w:rsidR="003171EA" w:rsidRPr="00996D94" w:rsidRDefault="003171EA" w:rsidP="003171EA">
            <w:pPr>
              <w:ind w:left="720"/>
              <w:rPr>
                <w:rFonts w:ascii="Verdana" w:hAnsi="Verdana"/>
              </w:rPr>
            </w:pPr>
            <w:r w:rsidRPr="00996D94">
              <w:rPr>
                <w:rFonts w:ascii="Verdana" w:hAnsi="Verdana"/>
              </w:rPr>
              <w:t>(c) The person signing the electronic record.</w:t>
            </w:r>
          </w:p>
          <w:p w:rsidR="003171EA" w:rsidRPr="001001B0" w:rsidRDefault="003171EA" w:rsidP="003171EA">
            <w:pPr>
              <w:ind w:left="720"/>
              <w:rPr>
                <w:rFonts w:ascii="Verdana" w:hAnsi="Verdana"/>
                <w:color w:val="FF0000"/>
              </w:rPr>
            </w:pPr>
            <w:r w:rsidRPr="00996D94">
              <w:rPr>
                <w:rFonts w:ascii="Verdana" w:hAnsi="Verdana"/>
              </w:rPr>
              <w:t>(d) The date signatures were executed.</w:t>
            </w:r>
            <w:r>
              <w:rPr>
                <w:rFonts w:ascii="Verdana" w:hAnsi="Verdana"/>
                <w:color w:val="FF0000"/>
              </w:rPr>
              <w:t xml:space="preserve">      Weight #1</w:t>
            </w:r>
          </w:p>
          <w:p w:rsidR="003171EA" w:rsidRPr="001001B0" w:rsidRDefault="003171EA" w:rsidP="003171EA">
            <w:pPr>
              <w:ind w:left="360" w:hanging="360"/>
              <w:rPr>
                <w:rFonts w:ascii="Verdana" w:hAnsi="Verdana"/>
                <w:color w:val="FF0000"/>
              </w:rPr>
            </w:pPr>
            <w:r w:rsidRPr="00996D94">
              <w:rPr>
                <w:rFonts w:ascii="Verdana" w:hAnsi="Verdana"/>
              </w:rPr>
              <w:t xml:space="preserve">(6) An early learning provider must be in compliance with attendance record requirements of WAC 170-290. </w:t>
            </w:r>
            <w:r>
              <w:rPr>
                <w:rFonts w:ascii="Verdana" w:hAnsi="Verdana"/>
                <w:color w:val="FF0000"/>
              </w:rPr>
              <w:t>Weight #1</w:t>
            </w:r>
          </w:p>
          <w:p w:rsidR="003171EA" w:rsidRPr="001001B0" w:rsidRDefault="003171EA" w:rsidP="003171EA">
            <w:pPr>
              <w:rPr>
                <w:color w:val="FF0000"/>
                <w:sz w:val="24"/>
                <w:szCs w:val="24"/>
              </w:rPr>
            </w:pPr>
          </w:p>
        </w:tc>
        <w:tc>
          <w:tcPr>
            <w:tcW w:w="3744" w:type="dxa"/>
          </w:tcPr>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3171EA" w:rsidRDefault="003171EA"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Pr="00996D94" w:rsidRDefault="004944AB" w:rsidP="003171EA">
            <w:pPr>
              <w:rPr>
                <w:rFonts w:ascii="Verdana" w:hAnsi="Verdana"/>
                <w:b/>
              </w:rPr>
            </w:pPr>
          </w:p>
        </w:tc>
        <w:tc>
          <w:tcPr>
            <w:tcW w:w="3744" w:type="dxa"/>
            <w:gridSpan w:val="2"/>
          </w:tcPr>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4944AB" w:rsidRDefault="004944AB" w:rsidP="004944AB">
            <w:pPr>
              <w:rPr>
                <w:rFonts w:ascii="Verdana" w:hAnsi="Verdana"/>
                <w:b/>
              </w:rPr>
            </w:pPr>
          </w:p>
          <w:p w:rsidR="003171EA" w:rsidRDefault="003171EA"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Default="004944AB" w:rsidP="003171EA">
            <w:pPr>
              <w:rPr>
                <w:rFonts w:ascii="Verdana" w:hAnsi="Verdana"/>
                <w:b/>
              </w:rPr>
            </w:pPr>
          </w:p>
          <w:p w:rsidR="004944AB" w:rsidRPr="00996D94" w:rsidRDefault="004944AB" w:rsidP="003171EA">
            <w:pPr>
              <w:rPr>
                <w:rFonts w:ascii="Verdana" w:hAnsi="Verdana"/>
                <w:b/>
              </w:rPr>
            </w:pPr>
          </w:p>
        </w:tc>
      </w:tr>
      <w:tr w:rsidR="004944AB" w:rsidRPr="003817CC" w:rsidTr="004944AB">
        <w:tc>
          <w:tcPr>
            <w:tcW w:w="18787" w:type="dxa"/>
            <w:gridSpan w:val="7"/>
            <w:shd w:val="clear" w:color="auto" w:fill="auto"/>
          </w:tcPr>
          <w:p w:rsidR="004944AB" w:rsidRPr="00FD66DE" w:rsidRDefault="004944AB" w:rsidP="003171EA">
            <w:pPr>
              <w:rPr>
                <w:rFonts w:ascii="Verdana" w:hAnsi="Verdana"/>
                <w:b/>
              </w:rPr>
            </w:pPr>
            <w:r w:rsidRPr="00FD66DE">
              <w:rPr>
                <w:rFonts w:ascii="Verdana" w:hAnsi="Verdana"/>
                <w:b/>
              </w:rPr>
              <w:lastRenderedPageBreak/>
              <w:t xml:space="preserve">Justification: </w:t>
            </w:r>
          </w:p>
          <w:p w:rsidR="004944AB" w:rsidRPr="00FD66DE" w:rsidRDefault="004944AB" w:rsidP="004944AB">
            <w:pPr>
              <w:rPr>
                <w:rFonts w:ascii="Verdana" w:hAnsi="Verdana"/>
                <w:b/>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p>
        </w:tc>
      </w:tr>
    </w:tbl>
    <w:p w:rsidR="003171EA" w:rsidRDefault="003171EA" w:rsidP="003171E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787" w:type="dxa"/>
        <w:tblInd w:w="-342" w:type="dxa"/>
        <w:tblLayout w:type="fixed"/>
        <w:tblLook w:val="04A0" w:firstRow="1" w:lastRow="0" w:firstColumn="1" w:lastColumn="0" w:noHBand="0" w:noVBand="1"/>
      </w:tblPr>
      <w:tblGrid>
        <w:gridCol w:w="3037"/>
        <w:gridCol w:w="3420"/>
        <w:gridCol w:w="5310"/>
        <w:gridCol w:w="3960"/>
        <w:gridCol w:w="2970"/>
        <w:gridCol w:w="23"/>
        <w:gridCol w:w="67"/>
      </w:tblGrid>
      <w:tr w:rsidR="003171EA" w:rsidRPr="003817CC" w:rsidTr="003171EA">
        <w:tc>
          <w:tcPr>
            <w:tcW w:w="18787" w:type="dxa"/>
            <w:gridSpan w:val="7"/>
            <w:shd w:val="clear" w:color="auto" w:fill="BFBFBF" w:themeFill="background1" w:themeFillShade="BF"/>
          </w:tcPr>
          <w:p w:rsidR="003171EA" w:rsidRDefault="003171EA" w:rsidP="003171EA">
            <w:pPr>
              <w:jc w:val="center"/>
              <w:rPr>
                <w:rFonts w:ascii="Verdana" w:hAnsi="Verdana"/>
                <w:b/>
                <w:sz w:val="24"/>
                <w:szCs w:val="24"/>
              </w:rPr>
            </w:pPr>
            <w:r>
              <w:rPr>
                <w:rFonts w:ascii="Verdana" w:hAnsi="Verdana"/>
                <w:b/>
                <w:sz w:val="24"/>
                <w:szCs w:val="24"/>
              </w:rPr>
              <w:lastRenderedPageBreak/>
              <w:t>Records, Policies, Reporting and Posting – Child records</w:t>
            </w:r>
          </w:p>
        </w:tc>
      </w:tr>
      <w:tr w:rsidR="003171EA" w:rsidRPr="003817CC" w:rsidTr="00005FE5">
        <w:trPr>
          <w:gridAfter w:val="1"/>
          <w:wAfter w:w="67" w:type="dxa"/>
        </w:trPr>
        <w:tc>
          <w:tcPr>
            <w:tcW w:w="3037"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Family Home WAC</w:t>
            </w:r>
          </w:p>
        </w:tc>
        <w:tc>
          <w:tcPr>
            <w:tcW w:w="3420"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Center WAC</w:t>
            </w:r>
          </w:p>
        </w:tc>
        <w:tc>
          <w:tcPr>
            <w:tcW w:w="5310" w:type="dxa"/>
            <w:shd w:val="clear" w:color="auto" w:fill="EAF1DD" w:themeFill="accent3" w:themeFillTint="33"/>
          </w:tcPr>
          <w:p w:rsidR="003171EA" w:rsidRPr="009F70D3" w:rsidRDefault="003171EA" w:rsidP="003171EA">
            <w:pPr>
              <w:jc w:val="center"/>
              <w:rPr>
                <w:rFonts w:ascii="Verdana" w:hAnsi="Verdana"/>
                <w:b/>
                <w:sz w:val="24"/>
                <w:szCs w:val="24"/>
              </w:rPr>
            </w:pPr>
            <w:r w:rsidRPr="009F70D3">
              <w:rPr>
                <w:rFonts w:ascii="Verdana" w:hAnsi="Verdana"/>
                <w:b/>
                <w:sz w:val="24"/>
                <w:szCs w:val="24"/>
              </w:rPr>
              <w:t>Proposed WAC</w:t>
            </w:r>
          </w:p>
        </w:tc>
        <w:tc>
          <w:tcPr>
            <w:tcW w:w="3960"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Satisfactory/Minor/Major revisions; Concerns; Suggested Alternate Language</w:t>
            </w:r>
          </w:p>
        </w:tc>
        <w:tc>
          <w:tcPr>
            <w:tcW w:w="2993" w:type="dxa"/>
            <w:gridSpan w:val="2"/>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Conflicts with ECEAP, Head Start, Schools District Standards and Practices</w:t>
            </w:r>
          </w:p>
        </w:tc>
      </w:tr>
      <w:tr w:rsidR="003171EA" w:rsidTr="00005FE5">
        <w:trPr>
          <w:gridAfter w:val="1"/>
          <w:wAfter w:w="67" w:type="dxa"/>
        </w:trPr>
        <w:tc>
          <w:tcPr>
            <w:tcW w:w="3037" w:type="dxa"/>
          </w:tcPr>
          <w:p w:rsidR="003171EA" w:rsidRPr="009F2215" w:rsidRDefault="003171EA" w:rsidP="003171E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9F2215">
              <w:rPr>
                <w:rFonts w:ascii="Verdana" w:eastAsia="Times New Roman" w:hAnsi="Verdana" w:cs="Times New Roman"/>
                <w:bCs/>
                <w:highlight w:val="lightGray"/>
              </w:rPr>
              <w:t>170-296A-2025</w:t>
            </w:r>
          </w:p>
          <w:p w:rsidR="003171EA" w:rsidRDefault="003171EA" w:rsidP="003171EA">
            <w:pPr>
              <w:spacing w:after="150"/>
              <w:contextualSpacing/>
              <w:outlineLvl w:val="2"/>
              <w:rPr>
                <w:rFonts w:ascii="Verdana" w:eastAsia="Times New Roman" w:hAnsi="Verdana" w:cs="Times New Roman"/>
                <w:bCs/>
                <w:highlight w:val="lightGray"/>
              </w:rPr>
            </w:pPr>
            <w:r w:rsidRPr="009F2215">
              <w:rPr>
                <w:rFonts w:ascii="Verdana" w:eastAsia="Times New Roman" w:hAnsi="Verdana" w:cs="Times New Roman"/>
                <w:bCs/>
                <w:highlight w:val="lightGray"/>
              </w:rPr>
              <w:t>Child records—Confidentiality.</w:t>
            </w:r>
          </w:p>
          <w:p w:rsidR="003171EA"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(1) The licensee must maintain records for all children in a confidential manner.</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(2) Each enrolled child's health record must be available to staff when needed for medical administration or emergencies.</w:t>
            </w:r>
          </w:p>
          <w:p w:rsidR="003171EA"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(3) A child's parent or guardian must be allowed access to all records for their child.</w:t>
            </w:r>
          </w:p>
          <w:p w:rsidR="003171EA" w:rsidRPr="009F2215" w:rsidRDefault="003171EA" w:rsidP="003171E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9F2215">
              <w:rPr>
                <w:rFonts w:ascii="Verdana" w:eastAsia="Times New Roman" w:hAnsi="Verdana" w:cs="Times New Roman"/>
                <w:bCs/>
                <w:highlight w:val="lightGray"/>
              </w:rPr>
              <w:t>170-296A-2050</w:t>
            </w:r>
          </w:p>
          <w:p w:rsidR="003171EA" w:rsidRDefault="003171EA" w:rsidP="003171EA">
            <w:pPr>
              <w:spacing w:after="150"/>
              <w:contextualSpacing/>
              <w:outlineLvl w:val="2"/>
              <w:rPr>
                <w:rFonts w:ascii="Verdana" w:eastAsia="Times New Roman" w:hAnsi="Verdana" w:cs="Times New Roman"/>
                <w:bCs/>
                <w:highlight w:val="lightGray"/>
              </w:rPr>
            </w:pPr>
            <w:r w:rsidRPr="009F2215">
              <w:rPr>
                <w:rFonts w:ascii="Verdana" w:eastAsia="Times New Roman" w:hAnsi="Verdana" w:cs="Times New Roman"/>
                <w:bCs/>
                <w:highlight w:val="lightGray"/>
              </w:rPr>
              <w:t>Child records—Contents.</w:t>
            </w:r>
          </w:p>
          <w:p w:rsidR="003171EA"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 xml:space="preserve">(1) The licensee must have an enrollment record for every child who is enrolled and counted in capacity. Each child's enrollment </w:t>
            </w:r>
            <w:r w:rsidRPr="00DA34DD">
              <w:rPr>
                <w:rFonts w:ascii="Verdana" w:eastAsia="Times New Roman" w:hAnsi="Verdana" w:cs="Times New Roman"/>
                <w:highlight w:val="lightGray"/>
              </w:rPr>
              <w:lastRenderedPageBreak/>
              <w:t>record must include the following:</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(a) Beginning enrollment date;</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(b) End of enrollment date for children no longer in the licensee's care;</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(c) The child's birth date;</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(d)(i) The child's current immunization record, on a DOH child immunization status form or comparable form completed by a health care professional; or</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(ii) A medical exemption form signed by a health care professional; or</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(iii) A religious, philosophical, or personal exemption form or similar statement signed by the child's parent or guardian.</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(e) The child's known allergies;</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(f) Names of persons authorized to pick up the child;</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lastRenderedPageBreak/>
              <w:t>(g) Emergency contacts. If no emergency contact is available, a written emergency contact plan may be accepted;</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(h) Parent or guardian information including name, phone numbers, home address, and other contact information for reaching the family while the child is in care;</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(i) Medical and dental care provider names and contact information, if the child has providers. If the child has no medical or dental provider, the licensee and parent or guardian must have a written plan for medical or dental injury or incident; and</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(j) Consent to seek medical care and treatment of minor child in the event of injury or illness, signed by the child's parent or guardian.</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lastRenderedPageBreak/>
              <w:t>(2) If applicable, a child's records must include:</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 xml:space="preserve">(a) Injury/incident reports (see WAC </w:t>
            </w:r>
            <w:hyperlink r:id="rId62" w:history="1">
              <w:r w:rsidRPr="00DA34DD">
                <w:rPr>
                  <w:rFonts w:ascii="Verdana" w:eastAsia="Times New Roman" w:hAnsi="Verdana" w:cs="Times New Roman"/>
                  <w:color w:val="2B674D"/>
                  <w:highlight w:val="lightGray"/>
                  <w:u w:val="single"/>
                </w:rPr>
                <w:t>170-296A-3575</w:t>
              </w:r>
            </w:hyperlink>
            <w:r w:rsidRPr="00DA34DD">
              <w:rPr>
                <w:rFonts w:ascii="Verdana" w:eastAsia="Times New Roman" w:hAnsi="Verdana" w:cs="Times New Roman"/>
                <w:highlight w:val="lightGray"/>
              </w:rPr>
              <w:t xml:space="preserve"> and </w:t>
            </w:r>
            <w:hyperlink r:id="rId63" w:history="1">
              <w:r w:rsidRPr="00DA34DD">
                <w:rPr>
                  <w:rFonts w:ascii="Verdana" w:eastAsia="Times New Roman" w:hAnsi="Verdana" w:cs="Times New Roman"/>
                  <w:color w:val="2B674D"/>
                  <w:highlight w:val="lightGray"/>
                  <w:u w:val="single"/>
                </w:rPr>
                <w:t>170-296A-3600</w:t>
              </w:r>
            </w:hyperlink>
            <w:r w:rsidRPr="00DA34DD">
              <w:rPr>
                <w:rFonts w:ascii="Verdana" w:eastAsia="Times New Roman" w:hAnsi="Verdana" w:cs="Times New Roman"/>
                <w:highlight w:val="lightGray"/>
              </w:rPr>
              <w:t>);</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 xml:space="preserve">(b) Medication authorization and administration log (see WAC </w:t>
            </w:r>
            <w:hyperlink r:id="rId64" w:history="1">
              <w:r w:rsidRPr="00DA34DD">
                <w:rPr>
                  <w:rFonts w:ascii="Verdana" w:eastAsia="Times New Roman" w:hAnsi="Verdana" w:cs="Times New Roman"/>
                  <w:color w:val="2B674D"/>
                  <w:highlight w:val="lightGray"/>
                  <w:u w:val="single"/>
                </w:rPr>
                <w:t>170-296A-3375</w:t>
              </w:r>
            </w:hyperlink>
            <w:r w:rsidRPr="00DA34DD">
              <w:rPr>
                <w:rFonts w:ascii="Verdana" w:eastAsia="Times New Roman" w:hAnsi="Verdana" w:cs="Times New Roman"/>
                <w:highlight w:val="lightGray"/>
              </w:rPr>
              <w:t>);</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 xml:space="preserve">(c) Plan for special or individual needs of the child (see WAC </w:t>
            </w:r>
            <w:hyperlink r:id="rId65" w:history="1">
              <w:r w:rsidRPr="00DA34DD">
                <w:rPr>
                  <w:rFonts w:ascii="Verdana" w:eastAsia="Times New Roman" w:hAnsi="Verdana" w:cs="Times New Roman"/>
                  <w:color w:val="2B674D"/>
                  <w:highlight w:val="lightGray"/>
                  <w:u w:val="single"/>
                </w:rPr>
                <w:t>170-296A-0050</w:t>
              </w:r>
            </w:hyperlink>
            <w:r w:rsidRPr="00DA34DD">
              <w:rPr>
                <w:rFonts w:ascii="Verdana" w:eastAsia="Times New Roman" w:hAnsi="Verdana" w:cs="Times New Roman"/>
                <w:highlight w:val="lightGray"/>
              </w:rPr>
              <w:t>); or</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 xml:space="preserve">(d) Documentation of use of physical restraint (see WAC </w:t>
            </w:r>
            <w:hyperlink r:id="rId66" w:history="1">
              <w:r w:rsidRPr="00DA34DD">
                <w:rPr>
                  <w:rFonts w:ascii="Verdana" w:eastAsia="Times New Roman" w:hAnsi="Verdana" w:cs="Times New Roman"/>
                  <w:color w:val="2B674D"/>
                  <w:highlight w:val="lightGray"/>
                  <w:u w:val="single"/>
                </w:rPr>
                <w:t>170-296A-6250</w:t>
              </w:r>
            </w:hyperlink>
            <w:r w:rsidRPr="00DA34DD">
              <w:rPr>
                <w:rFonts w:ascii="Verdana" w:eastAsia="Times New Roman" w:hAnsi="Verdana" w:cs="Times New Roman"/>
                <w:highlight w:val="lightGray"/>
              </w:rPr>
              <w:t>).</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 xml:space="preserve">(3) The child's records must include signed parent permissions (see WAC </w:t>
            </w:r>
            <w:hyperlink r:id="rId67" w:history="1">
              <w:r w:rsidRPr="00DA34DD">
                <w:rPr>
                  <w:rFonts w:ascii="Verdana" w:eastAsia="Times New Roman" w:hAnsi="Verdana" w:cs="Times New Roman"/>
                  <w:color w:val="2B674D"/>
                  <w:highlight w:val="lightGray"/>
                  <w:u w:val="single"/>
                </w:rPr>
                <w:t>170-296A-6400</w:t>
              </w:r>
            </w:hyperlink>
            <w:r w:rsidRPr="00DA34DD">
              <w:rPr>
                <w:rFonts w:ascii="Verdana" w:eastAsia="Times New Roman" w:hAnsi="Verdana" w:cs="Times New Roman"/>
                <w:highlight w:val="lightGray"/>
              </w:rPr>
              <w:t>) as applicable for:</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(a) Field trips;</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(b) Picture taking;</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(c) Transportation; and</w:t>
            </w:r>
          </w:p>
          <w:p w:rsidR="003171EA" w:rsidRPr="003817CC" w:rsidRDefault="003171EA" w:rsidP="00005FE5">
            <w:pPr>
              <w:ind w:firstLine="360"/>
              <w:rPr>
                <w:sz w:val="24"/>
                <w:szCs w:val="24"/>
              </w:rPr>
            </w:pPr>
            <w:r w:rsidRPr="00DA34DD">
              <w:rPr>
                <w:rFonts w:ascii="Verdana" w:eastAsia="Times New Roman" w:hAnsi="Verdana" w:cs="Times New Roman"/>
                <w:highlight w:val="lightGray"/>
              </w:rPr>
              <w:t xml:space="preserve">(d) Visiting health professionals providing services to the child at </w:t>
            </w:r>
            <w:r w:rsidRPr="00DA34DD">
              <w:rPr>
                <w:rFonts w:ascii="Verdana" w:eastAsia="Times New Roman" w:hAnsi="Verdana" w:cs="Times New Roman"/>
                <w:highlight w:val="lightGray"/>
              </w:rPr>
              <w:lastRenderedPageBreak/>
              <w:t>the family home child care.</w:t>
            </w:r>
          </w:p>
        </w:tc>
        <w:tc>
          <w:tcPr>
            <w:tcW w:w="3420" w:type="dxa"/>
          </w:tcPr>
          <w:p w:rsidR="003171EA" w:rsidRPr="009F2215" w:rsidRDefault="003171EA" w:rsidP="003171EA">
            <w:pPr>
              <w:spacing w:after="150"/>
              <w:contextualSpacing/>
              <w:outlineLvl w:val="2"/>
              <w:rPr>
                <w:rFonts w:ascii="Verdana" w:eastAsia="Times New Roman" w:hAnsi="Verdana" w:cs="Times New Roman"/>
                <w:bCs/>
                <w:highlight w:val="lightGray"/>
              </w:rPr>
            </w:pPr>
            <w:r w:rsidRPr="009F2215">
              <w:rPr>
                <w:rFonts w:ascii="Verdana" w:eastAsia="Times New Roman" w:hAnsi="Verdana" w:cs="Times New Roman"/>
                <w:bCs/>
                <w:highlight w:val="lightGray"/>
              </w:rPr>
              <w:lastRenderedPageBreak/>
              <w:t>WAC 170-295-7010</w:t>
            </w:r>
          </w:p>
          <w:p w:rsidR="003171EA" w:rsidRDefault="003171EA" w:rsidP="003171EA">
            <w:pPr>
              <w:spacing w:after="150"/>
              <w:contextualSpacing/>
              <w:outlineLvl w:val="2"/>
              <w:rPr>
                <w:rFonts w:ascii="Verdana" w:eastAsia="Times New Roman" w:hAnsi="Verdana" w:cs="Times New Roman"/>
                <w:bCs/>
                <w:highlight w:val="lightGray"/>
              </w:rPr>
            </w:pPr>
            <w:r w:rsidRPr="009F2215">
              <w:rPr>
                <w:rFonts w:ascii="Verdana" w:eastAsia="Times New Roman" w:hAnsi="Verdana" w:cs="Times New Roman"/>
                <w:bCs/>
                <w:highlight w:val="lightGray"/>
              </w:rPr>
              <w:t>Information to be kept in the child's individual file.</w:t>
            </w:r>
          </w:p>
          <w:p w:rsidR="003171EA" w:rsidRPr="009F2215" w:rsidRDefault="003171EA" w:rsidP="003171EA">
            <w:pPr>
              <w:spacing w:after="150"/>
              <w:contextualSpacing/>
              <w:outlineLvl w:val="2"/>
              <w:rPr>
                <w:rFonts w:ascii="Verdana" w:eastAsia="Times New Roman" w:hAnsi="Verdana" w:cs="Times New Roman"/>
                <w:bCs/>
                <w:highlight w:val="lightGray"/>
              </w:rPr>
            </w:pP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 xml:space="preserve">(1) Licensees must keep current organized confidential records and information about each child in care on the premises as provided in WAC </w:t>
            </w:r>
            <w:hyperlink r:id="rId68" w:history="1">
              <w:r w:rsidRPr="00DA34DD">
                <w:rPr>
                  <w:rFonts w:ascii="Verdana" w:eastAsia="Times New Roman" w:hAnsi="Verdana" w:cs="Times New Roman"/>
                  <w:color w:val="2B674D"/>
                  <w:highlight w:val="lightGray"/>
                  <w:u w:val="single"/>
                </w:rPr>
                <w:t>170-295-7031</w:t>
              </w:r>
            </w:hyperlink>
            <w:r w:rsidRPr="00DA34DD">
              <w:rPr>
                <w:rFonts w:ascii="Verdana" w:eastAsia="Times New Roman" w:hAnsi="Verdana" w:cs="Times New Roman"/>
                <w:highlight w:val="lightGray"/>
              </w:rPr>
              <w:t>, and must make sure that each child's record contains, at a minimum:</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(a) Completed enrollment application signed by the parent;</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(b) Name, birth date, dates of enrollment and termination, and other identifying information;</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(c) Name, address, and home and business telephone number of the parent and other person to be contacted in case of an emergency;</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lastRenderedPageBreak/>
              <w:t>(d) Health history;</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(e) Individual plan of care when needed for chronic health conditions and life threatening medical conditions;</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(f) Written consent from the parent for the licensee to seek and approve medical care in an emergency situation, a court order waiving the right of informed consent, or the parent's alternate plans for emergency medical and surgical care if the parent cannot be reached;</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(g) Information on how to contact the parents, especially in emergencies;</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(h) Instructions from the parent or health care providers related to medications, specific food or feeding requirements, allergies, treatments, and special equipment or health care needs if necessary;</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(i) Written records of any illness or injury that occurs during child care hours and the treatment provided; and</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lastRenderedPageBreak/>
              <w:t>(j) Written records of any medications given while the child is at child care.</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(2) Licensees must include the following authorizations in each child's record:</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(a) Name, address, and telephone number of the person authorized to remove the child from the center;</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(b) Written parental consent for transportation to and from school; and</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(c) Written parental consent for transportation provided by the center to and from field trips, including field trip location, date of trip, departure and arrival times and any other additional information on which the parent may need to be advised.</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(3) Licensees may use any health history form that the licensee chooses as long as it includes:</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 xml:space="preserve">(a) The date of the child's last physical exam or the date the child was last seen by a health care </w:t>
            </w:r>
            <w:r w:rsidRPr="00DA34DD">
              <w:rPr>
                <w:rFonts w:ascii="Verdana" w:eastAsia="Times New Roman" w:hAnsi="Verdana" w:cs="Times New Roman"/>
                <w:highlight w:val="lightGray"/>
              </w:rPr>
              <w:lastRenderedPageBreak/>
              <w:t>provider for reasons other than immunizations;</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(b) Allergies, expected symptoms, and method of treatment if necessary;</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(c) Health and developmental concerns or issues;</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(d) Any life threatening medical condition that requires an individual health plan;</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(e) A list of current medications used by the child;</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(f) Name, address, and phone number of the child's health care provider; and</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(g) Name, address, and phone number of the child's dentist, if the child has a dentist.</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(4) The individual records, including the certificate of immunization status, must be kept on the premises:</w:t>
            </w:r>
          </w:p>
          <w:p w:rsidR="003171EA" w:rsidRPr="00DA34DD" w:rsidRDefault="003171EA" w:rsidP="003171EA">
            <w:pPr>
              <w:ind w:firstLine="360"/>
              <w:rPr>
                <w:rFonts w:ascii="Verdana" w:eastAsia="Times New Roman" w:hAnsi="Verdana" w:cs="Times New Roman"/>
                <w:highlight w:val="lightGray"/>
              </w:rPr>
            </w:pPr>
            <w:r w:rsidRPr="00DA34DD">
              <w:rPr>
                <w:rFonts w:ascii="Verdana" w:eastAsia="Times New Roman" w:hAnsi="Verdana" w:cs="Times New Roman"/>
                <w:highlight w:val="lightGray"/>
              </w:rPr>
              <w:t>(a) For each child currently in care; and</w:t>
            </w:r>
          </w:p>
          <w:p w:rsidR="003171EA" w:rsidRPr="003817CC" w:rsidRDefault="003171EA" w:rsidP="003171EA">
            <w:pPr>
              <w:ind w:firstLine="360"/>
              <w:rPr>
                <w:rFonts w:ascii="Calibri Light" w:hAnsi="Calibri Light"/>
                <w:sz w:val="24"/>
                <w:szCs w:val="24"/>
              </w:rPr>
            </w:pPr>
            <w:r w:rsidRPr="00DA34DD">
              <w:rPr>
                <w:rFonts w:ascii="Verdana" w:eastAsia="Times New Roman" w:hAnsi="Verdana" w:cs="Times New Roman"/>
                <w:highlight w:val="lightGray"/>
              </w:rPr>
              <w:t>(b) For five years after the child leaves enrollment in the licensee's care.</w:t>
            </w:r>
          </w:p>
        </w:tc>
        <w:tc>
          <w:tcPr>
            <w:tcW w:w="5310" w:type="dxa"/>
          </w:tcPr>
          <w:p w:rsidR="003171EA" w:rsidRPr="00803567" w:rsidRDefault="003171EA" w:rsidP="003171EA">
            <w:pPr>
              <w:rPr>
                <w:rFonts w:ascii="Verdana" w:hAnsi="Verdana"/>
                <w:b/>
              </w:rPr>
            </w:pPr>
            <w:r w:rsidRPr="00803567">
              <w:rPr>
                <w:rFonts w:ascii="Verdana" w:hAnsi="Verdana"/>
                <w:b/>
              </w:rPr>
              <w:lastRenderedPageBreak/>
              <w:t>170-300-0460</w:t>
            </w:r>
          </w:p>
          <w:p w:rsidR="003171EA" w:rsidRPr="00803567" w:rsidRDefault="003171EA" w:rsidP="003171EA">
            <w:pPr>
              <w:rPr>
                <w:rFonts w:ascii="Verdana" w:hAnsi="Verdana"/>
                <w:b/>
              </w:rPr>
            </w:pPr>
            <w:r w:rsidRPr="00803567">
              <w:rPr>
                <w:rFonts w:ascii="Verdana" w:hAnsi="Verdana"/>
                <w:b/>
              </w:rPr>
              <w:t>Child records.</w:t>
            </w:r>
          </w:p>
          <w:p w:rsidR="003171EA" w:rsidRPr="00803567" w:rsidRDefault="003171EA" w:rsidP="003171EA">
            <w:pPr>
              <w:ind w:left="450" w:hanging="450"/>
              <w:rPr>
                <w:rFonts w:ascii="Verdana" w:hAnsi="Verdana"/>
                <w:color w:val="FF0000"/>
              </w:rPr>
            </w:pPr>
            <w:r w:rsidRPr="00803567">
              <w:rPr>
                <w:rFonts w:ascii="Verdana" w:eastAsia="Times New Roman" w:hAnsi="Verdana" w:cs="Arial"/>
              </w:rPr>
              <w:t xml:space="preserve"> </w:t>
            </w:r>
            <w:r w:rsidRPr="00803567">
              <w:rPr>
                <w:rFonts w:ascii="Verdana" w:hAnsi="Verdana"/>
              </w:rPr>
              <w:t>(1) An early learning provider must keep current individualized enrollment and health records for all children. A child’s records must be kept in a confidential manner in licensed space, and accessible in an emergency. A child's parent or guardian must be allowed access to all records for his or her own child.</w:t>
            </w:r>
            <w:r w:rsidRPr="00803567">
              <w:rPr>
                <w:rFonts w:ascii="Verdana" w:hAnsi="Verdana"/>
                <w:color w:val="FF0000"/>
              </w:rPr>
              <w:t xml:space="preserve"> Weight #5</w:t>
            </w:r>
          </w:p>
          <w:p w:rsidR="003171EA" w:rsidRPr="00803567" w:rsidRDefault="003171EA" w:rsidP="003171EA">
            <w:pPr>
              <w:ind w:left="450" w:hanging="450"/>
              <w:rPr>
                <w:rFonts w:ascii="Verdana" w:hAnsi="Verdana"/>
              </w:rPr>
            </w:pPr>
          </w:p>
          <w:p w:rsidR="003171EA" w:rsidRPr="00803567" w:rsidRDefault="003171EA" w:rsidP="003171EA">
            <w:pPr>
              <w:ind w:left="450" w:hanging="450"/>
              <w:rPr>
                <w:rFonts w:ascii="Verdana" w:hAnsi="Verdana"/>
                <w:color w:val="FF0000"/>
              </w:rPr>
            </w:pPr>
            <w:r w:rsidRPr="00803567">
              <w:rPr>
                <w:rFonts w:ascii="Verdana" w:hAnsi="Verdana"/>
              </w:rPr>
              <w:t>(2) Each child's enrollment and health record must be available to staff when needed for medical administration or emergencies.</w:t>
            </w:r>
            <w:r w:rsidRPr="00803567">
              <w:rPr>
                <w:rFonts w:ascii="Verdana" w:hAnsi="Verdana"/>
                <w:color w:val="FF0000"/>
              </w:rPr>
              <w:t xml:space="preserve"> Weight #7</w:t>
            </w:r>
          </w:p>
          <w:p w:rsidR="003171EA" w:rsidRPr="00803567" w:rsidRDefault="003171EA" w:rsidP="003171EA">
            <w:pPr>
              <w:ind w:left="450" w:hanging="450"/>
              <w:rPr>
                <w:rFonts w:ascii="Verdana" w:hAnsi="Verdana"/>
              </w:rPr>
            </w:pPr>
          </w:p>
          <w:p w:rsidR="003171EA" w:rsidRPr="00803567" w:rsidRDefault="003171EA" w:rsidP="003171EA">
            <w:pPr>
              <w:ind w:left="450" w:hanging="450"/>
              <w:rPr>
                <w:rFonts w:ascii="Verdana" w:hAnsi="Verdana"/>
                <w:color w:val="FF0000"/>
              </w:rPr>
            </w:pPr>
            <w:r w:rsidRPr="00803567">
              <w:rPr>
                <w:rFonts w:ascii="Verdana" w:hAnsi="Verdana"/>
              </w:rPr>
              <w:t xml:space="preserve">(3) An enrollment record is required for every child who is enrolled and counted in an early learning program’s capacity including children of early learning providers in family home early learning programs. </w:t>
            </w:r>
            <w:r w:rsidRPr="00803567">
              <w:rPr>
                <w:rFonts w:ascii="Verdana" w:hAnsi="Verdana"/>
                <w:color w:val="FF0000"/>
              </w:rPr>
              <w:t>Weight #5</w:t>
            </w:r>
          </w:p>
          <w:p w:rsidR="003171EA" w:rsidRPr="00803567" w:rsidRDefault="003171EA" w:rsidP="003171EA">
            <w:pPr>
              <w:rPr>
                <w:rFonts w:ascii="Verdana" w:hAnsi="Verdana"/>
              </w:rPr>
            </w:pPr>
          </w:p>
          <w:p w:rsidR="003171EA" w:rsidRPr="00803567" w:rsidRDefault="003171EA" w:rsidP="003171EA">
            <w:pPr>
              <w:rPr>
                <w:rFonts w:ascii="Verdana" w:hAnsi="Verdana"/>
              </w:rPr>
            </w:pPr>
            <w:r w:rsidRPr="00803567">
              <w:rPr>
                <w:rFonts w:ascii="Verdana" w:hAnsi="Verdana"/>
              </w:rPr>
              <w:t>(4) Each child's enrollment record must include the following:</w:t>
            </w:r>
          </w:p>
          <w:p w:rsidR="003171EA" w:rsidRPr="00803567" w:rsidRDefault="003171EA" w:rsidP="003171EA">
            <w:pPr>
              <w:ind w:left="1080" w:hanging="360"/>
              <w:rPr>
                <w:rFonts w:ascii="Verdana" w:hAnsi="Verdana"/>
              </w:rPr>
            </w:pPr>
            <w:r w:rsidRPr="00803567">
              <w:rPr>
                <w:rFonts w:ascii="Verdana" w:hAnsi="Verdana"/>
              </w:rPr>
              <w:lastRenderedPageBreak/>
              <w:t>(a) The beginning and end enrollment date for children no longer in the early learning program’s care;</w:t>
            </w:r>
          </w:p>
          <w:p w:rsidR="003171EA" w:rsidRPr="00803567" w:rsidRDefault="003171EA" w:rsidP="003171EA">
            <w:pPr>
              <w:ind w:left="720"/>
              <w:rPr>
                <w:rFonts w:ascii="Verdana" w:hAnsi="Verdana"/>
              </w:rPr>
            </w:pPr>
            <w:r w:rsidRPr="00803567">
              <w:rPr>
                <w:rFonts w:ascii="Verdana" w:hAnsi="Verdana"/>
              </w:rPr>
              <w:t>(b) The child's birth date;</w:t>
            </w:r>
          </w:p>
          <w:p w:rsidR="003171EA" w:rsidRPr="00803567" w:rsidRDefault="003171EA" w:rsidP="003171EA">
            <w:pPr>
              <w:ind w:left="1080" w:hanging="360"/>
              <w:rPr>
                <w:rFonts w:ascii="Verdana" w:hAnsi="Verdana"/>
              </w:rPr>
            </w:pPr>
            <w:r w:rsidRPr="00803567">
              <w:rPr>
                <w:rFonts w:ascii="Verdana" w:hAnsi="Verdana"/>
              </w:rPr>
              <w:t>(c) An enrolled child’s parent or guardian information including name, phone numbers, address, and contact information for reaching the family while the child is in care;</w:t>
            </w:r>
          </w:p>
          <w:p w:rsidR="003171EA" w:rsidRPr="00803567" w:rsidRDefault="003171EA" w:rsidP="003171EA">
            <w:pPr>
              <w:ind w:left="1080" w:hanging="360"/>
              <w:rPr>
                <w:rFonts w:ascii="Verdana" w:hAnsi="Verdana"/>
              </w:rPr>
            </w:pPr>
            <w:r w:rsidRPr="00803567">
              <w:rPr>
                <w:rFonts w:ascii="Verdana" w:hAnsi="Verdana"/>
              </w:rPr>
              <w:t>(d) Names, phone numbers, and addresses of persons authorized to pick up enrolled children;</w:t>
            </w:r>
          </w:p>
          <w:p w:rsidR="003171EA" w:rsidRPr="00803567" w:rsidRDefault="003171EA" w:rsidP="003171EA">
            <w:pPr>
              <w:ind w:left="1080" w:hanging="360"/>
              <w:rPr>
                <w:rFonts w:ascii="Verdana" w:hAnsi="Verdana"/>
              </w:rPr>
            </w:pPr>
            <w:r w:rsidRPr="00803567">
              <w:rPr>
                <w:rFonts w:ascii="Verdana" w:hAnsi="Verdana"/>
              </w:rPr>
              <w:t>(e) Emergency contacts. If no emergency contact is available, a written and signed emergency contact plan may be accepted;</w:t>
            </w:r>
          </w:p>
          <w:p w:rsidR="003171EA" w:rsidRPr="00803567" w:rsidRDefault="003171EA" w:rsidP="003171EA">
            <w:pPr>
              <w:ind w:left="1080" w:hanging="360"/>
              <w:rPr>
                <w:rFonts w:ascii="Verdana" w:hAnsi="Verdana"/>
              </w:rPr>
            </w:pPr>
            <w:r w:rsidRPr="00803567">
              <w:rPr>
                <w:rFonts w:ascii="Verdana" w:hAnsi="Verdana"/>
              </w:rPr>
              <w:t xml:space="preserve">(f) A plan for special or individual needs of the child, including parent or guardian signature, pursuant to WAC 170-300-0300; </w:t>
            </w:r>
          </w:p>
          <w:p w:rsidR="003171EA" w:rsidRPr="00803567" w:rsidRDefault="003171EA" w:rsidP="003171EA">
            <w:pPr>
              <w:ind w:left="1080" w:hanging="360"/>
              <w:rPr>
                <w:rFonts w:ascii="Verdana" w:hAnsi="Verdana"/>
              </w:rPr>
            </w:pPr>
            <w:r w:rsidRPr="00803567">
              <w:rPr>
                <w:rFonts w:ascii="Verdana" w:hAnsi="Verdana"/>
              </w:rPr>
              <w:t>(g) Signed parent or guardian permissions, pursuant to WAC 170-300-0450 as applicable for:</w:t>
            </w:r>
          </w:p>
          <w:p w:rsidR="003171EA" w:rsidRPr="00803567" w:rsidRDefault="003171EA" w:rsidP="003171EA">
            <w:pPr>
              <w:ind w:left="1440"/>
              <w:rPr>
                <w:rFonts w:ascii="Verdana" w:hAnsi="Verdana"/>
              </w:rPr>
            </w:pPr>
            <w:r w:rsidRPr="00803567">
              <w:rPr>
                <w:rFonts w:ascii="Verdana" w:hAnsi="Verdana"/>
              </w:rPr>
              <w:t>(i) Field trips;</w:t>
            </w:r>
          </w:p>
          <w:p w:rsidR="003171EA" w:rsidRPr="00803567" w:rsidRDefault="003171EA" w:rsidP="003171EA">
            <w:pPr>
              <w:ind w:left="1440"/>
              <w:rPr>
                <w:rFonts w:ascii="Verdana" w:hAnsi="Verdana"/>
              </w:rPr>
            </w:pPr>
            <w:r w:rsidRPr="00803567">
              <w:rPr>
                <w:rFonts w:ascii="Verdana" w:hAnsi="Verdana"/>
              </w:rPr>
              <w:t xml:space="preserve">(ii) Transportation; </w:t>
            </w:r>
          </w:p>
          <w:p w:rsidR="003171EA" w:rsidRPr="00803567" w:rsidRDefault="003171EA" w:rsidP="003171EA">
            <w:pPr>
              <w:ind w:left="1440"/>
              <w:rPr>
                <w:rFonts w:ascii="Verdana" w:hAnsi="Verdana"/>
              </w:rPr>
            </w:pPr>
            <w:r w:rsidRPr="00803567">
              <w:rPr>
                <w:rFonts w:ascii="Verdana" w:hAnsi="Verdana"/>
              </w:rPr>
              <w:t>(iii) Bathing;</w:t>
            </w:r>
          </w:p>
          <w:p w:rsidR="003171EA" w:rsidRPr="00803567" w:rsidRDefault="003171EA" w:rsidP="003171EA">
            <w:pPr>
              <w:ind w:left="1440"/>
              <w:rPr>
                <w:rFonts w:ascii="Verdana" w:hAnsi="Verdana"/>
              </w:rPr>
            </w:pPr>
            <w:r w:rsidRPr="00803567">
              <w:rPr>
                <w:rFonts w:ascii="Verdana" w:hAnsi="Verdana"/>
              </w:rPr>
              <w:t>(iv) Water activities including swimming pools or other outdoor bodies of water; and</w:t>
            </w:r>
          </w:p>
          <w:p w:rsidR="003171EA" w:rsidRPr="00803567" w:rsidRDefault="003171EA" w:rsidP="003171EA">
            <w:pPr>
              <w:ind w:left="720" w:firstLine="720"/>
              <w:rPr>
                <w:rFonts w:ascii="Verdana" w:hAnsi="Verdana"/>
                <w:color w:val="FF0000"/>
              </w:rPr>
            </w:pPr>
            <w:r w:rsidRPr="00803567">
              <w:rPr>
                <w:rFonts w:ascii="Verdana" w:hAnsi="Verdana"/>
              </w:rPr>
              <w:t>(v) Photo, video, or surveillance activity.</w:t>
            </w:r>
            <w:r w:rsidRPr="00803567">
              <w:rPr>
                <w:rFonts w:ascii="Verdana" w:hAnsi="Verdana"/>
                <w:color w:val="FF0000"/>
              </w:rPr>
              <w:t xml:space="preserve"> Weight #6</w:t>
            </w:r>
          </w:p>
          <w:p w:rsidR="003171EA" w:rsidRPr="00803567" w:rsidRDefault="003171EA" w:rsidP="003171EA">
            <w:pPr>
              <w:ind w:left="360" w:hanging="360"/>
              <w:rPr>
                <w:rFonts w:ascii="Verdana" w:hAnsi="Verdana"/>
              </w:rPr>
            </w:pPr>
          </w:p>
          <w:p w:rsidR="003171EA" w:rsidRPr="00803567" w:rsidRDefault="003171EA" w:rsidP="003171EA">
            <w:pPr>
              <w:ind w:left="360" w:hanging="360"/>
              <w:rPr>
                <w:rFonts w:ascii="Verdana" w:hAnsi="Verdana"/>
              </w:rPr>
            </w:pPr>
            <w:r w:rsidRPr="00803567">
              <w:rPr>
                <w:rFonts w:ascii="Verdana" w:hAnsi="Verdana"/>
              </w:rPr>
              <w:lastRenderedPageBreak/>
              <w:t>(5) A health record is required for every child who is enrolled and counted in an early learning program’s capacity and must include:</w:t>
            </w:r>
          </w:p>
          <w:p w:rsidR="003171EA" w:rsidRPr="00803567" w:rsidRDefault="003171EA" w:rsidP="003171EA">
            <w:pPr>
              <w:ind w:left="720"/>
              <w:rPr>
                <w:rFonts w:ascii="Verdana" w:hAnsi="Verdana"/>
              </w:rPr>
            </w:pPr>
            <w:r w:rsidRPr="00803567">
              <w:rPr>
                <w:rFonts w:ascii="Verdana" w:hAnsi="Verdana"/>
              </w:rPr>
              <w:t>(a) An immunization record, pursuant to WAC 170-300-0210(1).</w:t>
            </w:r>
          </w:p>
          <w:p w:rsidR="003171EA" w:rsidRPr="00803567" w:rsidRDefault="003171EA" w:rsidP="003171EA">
            <w:pPr>
              <w:ind w:left="1080" w:hanging="360"/>
              <w:rPr>
                <w:rFonts w:ascii="Verdana" w:hAnsi="Verdana"/>
              </w:rPr>
            </w:pPr>
            <w:r w:rsidRPr="00803567">
              <w:rPr>
                <w:rFonts w:ascii="Verdana" w:hAnsi="Verdana"/>
              </w:rPr>
              <w:t xml:space="preserve">(b) The child's health history including any known health conditions and the child’s Individual Care Plan; </w:t>
            </w:r>
          </w:p>
          <w:p w:rsidR="003171EA" w:rsidRPr="00803567" w:rsidRDefault="003171EA" w:rsidP="003171EA">
            <w:pPr>
              <w:ind w:left="1080" w:hanging="360"/>
              <w:rPr>
                <w:rFonts w:ascii="Verdana" w:hAnsi="Verdana"/>
              </w:rPr>
            </w:pPr>
            <w:r w:rsidRPr="00803567">
              <w:rPr>
                <w:rFonts w:ascii="Verdana" w:hAnsi="Verdana"/>
              </w:rPr>
              <w:t>(c) A medication authorization and administration log, pursuant to WAC 170-300-0215, if applicable;</w:t>
            </w:r>
          </w:p>
          <w:p w:rsidR="003171EA" w:rsidRPr="00803567" w:rsidRDefault="003171EA" w:rsidP="003171EA">
            <w:pPr>
              <w:ind w:left="1080" w:hanging="360"/>
              <w:rPr>
                <w:rFonts w:ascii="Verdana" w:hAnsi="Verdana"/>
              </w:rPr>
            </w:pPr>
            <w:r w:rsidRPr="00803567">
              <w:rPr>
                <w:rFonts w:ascii="Verdana" w:hAnsi="Verdana"/>
              </w:rPr>
              <w:t xml:space="preserve">(d) Documentation of special medical procedure training by parent or guardian, if applicable; </w:t>
            </w:r>
          </w:p>
          <w:p w:rsidR="003171EA" w:rsidRPr="00803567" w:rsidRDefault="003171EA" w:rsidP="003171EA">
            <w:pPr>
              <w:ind w:left="1080" w:hanging="360"/>
              <w:rPr>
                <w:rFonts w:ascii="Verdana" w:hAnsi="Verdana"/>
              </w:rPr>
            </w:pPr>
            <w:r w:rsidRPr="00803567">
              <w:rPr>
                <w:rFonts w:ascii="Verdana" w:hAnsi="Verdana"/>
              </w:rPr>
              <w:t xml:space="preserve">(e) Medical and dental care provider names and contact information if the child has providers. If the child has no medical or dental provider, the parent or guardian must provide a written plan for medical or dental injury or incident; </w:t>
            </w:r>
          </w:p>
          <w:p w:rsidR="003171EA" w:rsidRPr="00803567" w:rsidRDefault="003171EA" w:rsidP="003171EA">
            <w:pPr>
              <w:ind w:left="720"/>
              <w:rPr>
                <w:rFonts w:ascii="Verdana" w:hAnsi="Verdana"/>
              </w:rPr>
            </w:pPr>
            <w:r w:rsidRPr="00803567">
              <w:rPr>
                <w:rFonts w:ascii="Verdana" w:hAnsi="Verdana"/>
              </w:rPr>
              <w:t xml:space="preserve">(f) Dates of the child’s last annual physical exam and dental exam; </w:t>
            </w:r>
          </w:p>
          <w:p w:rsidR="003171EA" w:rsidRPr="00803567" w:rsidRDefault="003171EA" w:rsidP="003171EA">
            <w:pPr>
              <w:ind w:left="1080" w:hanging="360"/>
              <w:rPr>
                <w:rFonts w:ascii="Verdana" w:hAnsi="Verdana"/>
              </w:rPr>
            </w:pPr>
            <w:r w:rsidRPr="00803567">
              <w:rPr>
                <w:rFonts w:ascii="Verdana" w:hAnsi="Verdana"/>
              </w:rPr>
              <w:t xml:space="preserve">(g) Consent to seek medical care and treatment of the child in the event of injury or illness, signed by the child's parent or guardian;  </w:t>
            </w:r>
          </w:p>
          <w:p w:rsidR="003171EA" w:rsidRPr="00803567" w:rsidRDefault="003171EA" w:rsidP="003171EA">
            <w:pPr>
              <w:ind w:left="1080" w:hanging="360"/>
              <w:rPr>
                <w:rFonts w:ascii="Verdana" w:hAnsi="Verdana"/>
              </w:rPr>
            </w:pPr>
            <w:r w:rsidRPr="00803567">
              <w:rPr>
                <w:rFonts w:ascii="Verdana" w:hAnsi="Verdana"/>
              </w:rPr>
              <w:t>(h) Signed parent or guardian permission for visiting health professionals providing services to the child at the early learning program;</w:t>
            </w:r>
          </w:p>
          <w:p w:rsidR="003171EA" w:rsidRPr="00803567" w:rsidRDefault="003171EA" w:rsidP="003171EA">
            <w:pPr>
              <w:ind w:left="720"/>
              <w:rPr>
                <w:rFonts w:ascii="Verdana" w:eastAsia="Times New Roman" w:hAnsi="Verdana" w:cs="Arial"/>
              </w:rPr>
            </w:pPr>
            <w:r w:rsidRPr="00803567">
              <w:rPr>
                <w:rFonts w:ascii="Verdana" w:hAnsi="Verdana"/>
              </w:rPr>
              <w:lastRenderedPageBreak/>
              <w:t>(i) An illness, incident, or injury report that includes:</w:t>
            </w:r>
          </w:p>
          <w:p w:rsidR="003171EA" w:rsidRPr="00803567" w:rsidRDefault="003171EA" w:rsidP="003171EA">
            <w:pPr>
              <w:ind w:left="1440"/>
              <w:rPr>
                <w:rFonts w:ascii="Verdana" w:eastAsia="Times New Roman" w:hAnsi="Verdana" w:cs="Arial"/>
              </w:rPr>
            </w:pPr>
            <w:r w:rsidRPr="00803567">
              <w:rPr>
                <w:rFonts w:ascii="Verdana" w:eastAsia="Times New Roman" w:hAnsi="Verdana" w:cs="Arial"/>
              </w:rPr>
              <w:t>(i) The date of the child’s illness, incident, or injury;</w:t>
            </w:r>
          </w:p>
          <w:p w:rsidR="003171EA" w:rsidRPr="00803567" w:rsidRDefault="003171EA" w:rsidP="003171EA">
            <w:pPr>
              <w:ind w:left="1440"/>
              <w:rPr>
                <w:rFonts w:ascii="Verdana" w:eastAsia="Times New Roman" w:hAnsi="Verdana" w:cs="Arial"/>
              </w:rPr>
            </w:pPr>
            <w:r w:rsidRPr="00803567">
              <w:rPr>
                <w:rFonts w:ascii="Verdana" w:eastAsia="Times New Roman" w:hAnsi="Verdana" w:cs="Arial"/>
              </w:rPr>
              <w:t xml:space="preserve">(ii) Treatment provided to the child while in care; </w:t>
            </w:r>
          </w:p>
          <w:p w:rsidR="003171EA" w:rsidRPr="00803567" w:rsidRDefault="003171EA" w:rsidP="003171EA">
            <w:pPr>
              <w:ind w:left="1440"/>
              <w:rPr>
                <w:rFonts w:ascii="Verdana" w:eastAsia="Times New Roman" w:hAnsi="Verdana" w:cs="Arial"/>
              </w:rPr>
            </w:pPr>
            <w:r w:rsidRPr="00803567">
              <w:rPr>
                <w:rFonts w:ascii="Verdana" w:eastAsia="Times New Roman" w:hAnsi="Verdana" w:cs="Arial"/>
              </w:rPr>
              <w:t>(iii) The names of the early learning program staff providing the treatment; and</w:t>
            </w:r>
          </w:p>
          <w:p w:rsidR="003171EA" w:rsidRPr="00803567" w:rsidRDefault="003171EA" w:rsidP="003171EA">
            <w:pPr>
              <w:ind w:left="1440"/>
              <w:rPr>
                <w:rFonts w:ascii="Verdana" w:eastAsia="Times New Roman" w:hAnsi="Verdana" w:cs="Arial"/>
                <w:color w:val="FF0000"/>
              </w:rPr>
            </w:pPr>
            <w:r w:rsidRPr="00803567">
              <w:rPr>
                <w:rFonts w:ascii="Verdana" w:eastAsia="Times New Roman" w:hAnsi="Verdana" w:cs="Arial"/>
              </w:rPr>
              <w:t xml:space="preserve">(iv) Evidence that a copy of the illness, incident, or injury report was supplied to the child’s parent or guardian.         </w:t>
            </w:r>
            <w:r w:rsidRPr="00803567">
              <w:rPr>
                <w:rFonts w:ascii="Verdana" w:eastAsia="Times New Roman" w:hAnsi="Verdana" w:cs="Arial"/>
                <w:color w:val="FF0000"/>
              </w:rPr>
              <w:t>Weight #6</w:t>
            </w:r>
          </w:p>
          <w:p w:rsidR="003171EA" w:rsidRPr="00803567" w:rsidRDefault="003171EA" w:rsidP="003171EA">
            <w:pPr>
              <w:ind w:left="360" w:hanging="360"/>
              <w:rPr>
                <w:rFonts w:ascii="Verdana" w:eastAsia="Times New Roman" w:hAnsi="Verdana" w:cs="Arial"/>
              </w:rPr>
            </w:pPr>
          </w:p>
          <w:p w:rsidR="003171EA" w:rsidRPr="00803567" w:rsidRDefault="003171EA" w:rsidP="003171EA">
            <w:pPr>
              <w:ind w:left="360" w:hanging="360"/>
              <w:rPr>
                <w:rFonts w:ascii="Verdana" w:eastAsia="Times New Roman" w:hAnsi="Verdana" w:cs="Arial"/>
              </w:rPr>
            </w:pPr>
            <w:r w:rsidRPr="00803567">
              <w:rPr>
                <w:rFonts w:ascii="Verdana" w:eastAsia="Times New Roman" w:hAnsi="Verdana" w:cs="Arial"/>
              </w:rPr>
              <w:t xml:space="preserve">(6) An early learning provider must provide a copy of the parent handbook to the parent or guardian of each enrolled children. The provider must document the parent or guardians’ receipt of the parent handbook and keep this documentation in each child’s file along with the following, if applicable: </w:t>
            </w:r>
          </w:p>
          <w:p w:rsidR="003171EA" w:rsidRPr="00803567" w:rsidRDefault="003171EA" w:rsidP="003171EA">
            <w:pPr>
              <w:ind w:left="1080" w:hanging="360"/>
              <w:rPr>
                <w:rFonts w:ascii="Verdana" w:hAnsi="Verdana"/>
              </w:rPr>
            </w:pPr>
            <w:r w:rsidRPr="00803567">
              <w:rPr>
                <w:rFonts w:ascii="Verdana" w:hAnsi="Verdana"/>
              </w:rPr>
              <w:t>(a) A parent or guardian approved plan for use of physical restraint and evidence of parental notification, pursuant to WAC 170-300-0490;</w:t>
            </w:r>
          </w:p>
          <w:p w:rsidR="003171EA" w:rsidRPr="00803567" w:rsidRDefault="003171EA" w:rsidP="003171EA">
            <w:pPr>
              <w:ind w:left="1080" w:hanging="360"/>
              <w:rPr>
                <w:rFonts w:ascii="Verdana" w:hAnsi="Verdana"/>
              </w:rPr>
            </w:pPr>
            <w:r w:rsidRPr="00803567">
              <w:rPr>
                <w:rFonts w:ascii="Verdana" w:hAnsi="Verdana"/>
              </w:rPr>
              <w:t xml:space="preserve">(b) Any expulsion information, documentation, and steps taken to avoid expulsion; </w:t>
            </w:r>
          </w:p>
          <w:p w:rsidR="003171EA" w:rsidRPr="00803567" w:rsidRDefault="003171EA" w:rsidP="003171EA">
            <w:pPr>
              <w:ind w:left="1080" w:hanging="360"/>
              <w:rPr>
                <w:rFonts w:ascii="Verdana" w:hAnsi="Verdana"/>
              </w:rPr>
            </w:pPr>
            <w:r w:rsidRPr="00803567">
              <w:rPr>
                <w:rFonts w:ascii="Verdana" w:hAnsi="Verdana"/>
              </w:rPr>
              <w:t>(c) Termination of services documentation and communication; and</w:t>
            </w:r>
          </w:p>
          <w:p w:rsidR="003171EA" w:rsidRPr="00803567" w:rsidRDefault="003171EA" w:rsidP="00005FE5">
            <w:pPr>
              <w:ind w:left="1080" w:hanging="360"/>
              <w:rPr>
                <w:sz w:val="24"/>
                <w:szCs w:val="24"/>
              </w:rPr>
            </w:pPr>
            <w:r w:rsidRPr="00803567">
              <w:rPr>
                <w:rFonts w:ascii="Verdana" w:eastAsia="Times New Roman" w:hAnsi="Verdana" w:cs="Arial"/>
              </w:rPr>
              <w:lastRenderedPageBreak/>
              <w:t xml:space="preserve">d) Notification of child developmental screening information given to the child’s parent or guardian.                                            </w:t>
            </w:r>
            <w:r w:rsidRPr="00803567">
              <w:rPr>
                <w:rFonts w:ascii="Verdana" w:eastAsia="Times New Roman" w:hAnsi="Verdana" w:cs="Arial"/>
                <w:color w:val="FF0000"/>
              </w:rPr>
              <w:t>Weight #5</w:t>
            </w:r>
          </w:p>
        </w:tc>
        <w:tc>
          <w:tcPr>
            <w:tcW w:w="3960" w:type="dxa"/>
          </w:tcPr>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3171EA" w:rsidRPr="00803567" w:rsidRDefault="003171EA" w:rsidP="003171EA">
            <w:pPr>
              <w:rPr>
                <w:rFonts w:ascii="Verdana" w:hAnsi="Verdana"/>
                <w:b/>
              </w:rPr>
            </w:pPr>
          </w:p>
        </w:tc>
        <w:tc>
          <w:tcPr>
            <w:tcW w:w="2993" w:type="dxa"/>
            <w:gridSpan w:val="2"/>
          </w:tcPr>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005FE5" w:rsidRDefault="00005FE5" w:rsidP="00005FE5">
            <w:pPr>
              <w:rPr>
                <w:rFonts w:ascii="Verdana" w:hAnsi="Verdana"/>
                <w:b/>
              </w:rPr>
            </w:pPr>
          </w:p>
          <w:p w:rsidR="003171EA" w:rsidRPr="00803567" w:rsidRDefault="003171EA" w:rsidP="00005FE5">
            <w:pPr>
              <w:rPr>
                <w:rFonts w:ascii="Verdana" w:hAnsi="Verdana"/>
                <w:b/>
              </w:rPr>
            </w:pPr>
          </w:p>
        </w:tc>
      </w:tr>
      <w:tr w:rsidR="003171EA" w:rsidRPr="003817CC" w:rsidTr="003171EA">
        <w:trPr>
          <w:gridAfter w:val="2"/>
          <w:wAfter w:w="90" w:type="dxa"/>
        </w:trPr>
        <w:tc>
          <w:tcPr>
            <w:tcW w:w="18697" w:type="dxa"/>
            <w:gridSpan w:val="5"/>
            <w:shd w:val="clear" w:color="auto" w:fill="auto"/>
          </w:tcPr>
          <w:p w:rsidR="003171EA" w:rsidRDefault="003171EA" w:rsidP="003171EA">
            <w:pPr>
              <w:rPr>
                <w:rFonts w:ascii="Verdana" w:hAnsi="Verdana"/>
                <w:b/>
                <w:sz w:val="24"/>
                <w:szCs w:val="24"/>
              </w:rPr>
            </w:pPr>
            <w:r>
              <w:rPr>
                <w:rFonts w:ascii="Verdana" w:hAnsi="Verdana"/>
                <w:b/>
                <w:sz w:val="24"/>
                <w:szCs w:val="24"/>
              </w:rPr>
              <w:lastRenderedPageBreak/>
              <w:t>Justification:</w:t>
            </w:r>
          </w:p>
          <w:p w:rsidR="003171EA" w:rsidRDefault="003171EA" w:rsidP="003171EA">
            <w:pPr>
              <w:rPr>
                <w:rFonts w:ascii="Verdana" w:hAnsi="Verdana"/>
              </w:rPr>
            </w:pPr>
            <w:r>
              <w:rPr>
                <w:rFonts w:ascii="Verdana" w:hAnsi="Verdana"/>
              </w:rPr>
              <w:t xml:space="preserve">Proposed for 170-300-0460 are revisions of the following information in the child’s file:  date of child’s last physical and dental exam; information on expulsion, including steps to avoid expulsion; termination of services documentation and communication; and notification that child development screening information has been provided.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w:t>
            </w:r>
            <w:proofErr w:type="gramStart"/>
            <w:r>
              <w:rPr>
                <w:rFonts w:ascii="Verdana" w:hAnsi="Verdana"/>
              </w:rPr>
              <w:t>STANDARD</w:t>
            </w:r>
            <w:proofErr w:type="gramEnd"/>
            <w:r>
              <w:rPr>
                <w:rFonts w:ascii="Verdana" w:hAnsi="Verdana"/>
              </w:rPr>
              <w:t xml:space="preserve"> 9.4.2.1 includes not only the dates of these records, but also the assessment itself. DEL has a commitment to the dental health of children, and has specified that dates of dental visits be included as a way of underscoring the importance of regular dental services and their vital role in health protection and promotion for young children.  Likewise, DEL is committed, as part of its overall support for sound child development as well as its equity approach, to taking steps to avoid expulsion. This proposed regulation requires that information about prevention steps are taken if a child is at risk for expulsion, and that documentation is kept if a child is expelled.  The documentation approach is consistent with the policy statement of U.S. DEPARTMENT OF HEALTH AND HUMAN SERVICES and U.S. DEPARTMENT OF EDUCATION, POLICY STATEMENT ON EXPULSION AND SUSPENSION POLICIES IN EARLY</w:t>
            </w:r>
          </w:p>
          <w:p w:rsidR="003171EA" w:rsidRDefault="003171EA" w:rsidP="003171EA">
            <w:pPr>
              <w:rPr>
                <w:rFonts w:ascii="Verdana" w:hAnsi="Verdana"/>
              </w:rPr>
            </w:pPr>
            <w:r>
              <w:rPr>
                <w:rFonts w:ascii="Verdana" w:hAnsi="Verdana"/>
              </w:rPr>
              <w:t xml:space="preserve">CHILDHOOD SETTINGS, </w:t>
            </w:r>
            <w:hyperlink r:id="rId69" w:history="1">
              <w:r>
                <w:rPr>
                  <w:rStyle w:val="Hyperlink"/>
                  <w:rFonts w:ascii="Verdana" w:hAnsi="Verdana"/>
                </w:rPr>
                <w:t>https://www2.ed.gov/policy/gen/guid/school-discipline/policy-statement-ece-expulsions-suspensions.pdf</w:t>
              </w:r>
            </w:hyperlink>
            <w:r>
              <w:rPr>
                <w:rFonts w:ascii="Verdana" w:hAnsi="Verdana"/>
              </w:rPr>
              <w:t xml:space="preserve">.  </w:t>
            </w:r>
          </w:p>
          <w:p w:rsidR="003171EA" w:rsidRDefault="003171EA" w:rsidP="003171EA">
            <w:pPr>
              <w:rPr>
                <w:rFonts w:ascii="Verdana" w:hAnsi="Verdana"/>
              </w:rPr>
            </w:pPr>
          </w:p>
          <w:p w:rsidR="003171EA" w:rsidRDefault="003171EA" w:rsidP="003171EA">
            <w:pPr>
              <w:rPr>
                <w:rFonts w:ascii="Verdana" w:hAnsi="Verdana"/>
              </w:rPr>
            </w:pPr>
            <w:r>
              <w:rPr>
                <w:rFonts w:ascii="Verdana" w:hAnsi="Verdana"/>
              </w:rPr>
              <w:t>Finally, the proposed regulation includes documentation of the information on child developmental screening that is given to the family.  This allows for documentation of the proposed WAC 170-300-0055 in which early learning providers will provide families with information about the importance of developmental screening, and will share information with them about where screening is available</w:t>
            </w:r>
            <w:r w:rsidRPr="007B1EE2">
              <w:rPr>
                <w:rFonts w:ascii="Verdana" w:hAnsi="Verdana"/>
              </w:rPr>
              <w:t>.</w:t>
            </w:r>
            <w:r>
              <w:rPr>
                <w:rFonts w:ascii="Verdana" w:hAnsi="Verdana"/>
              </w:rPr>
              <w:t xml:space="preserve"> </w:t>
            </w:r>
          </w:p>
          <w:p w:rsidR="003171EA" w:rsidRDefault="003171EA" w:rsidP="003171EA">
            <w:pPr>
              <w:rPr>
                <w:rFonts w:ascii="Verdana" w:hAnsi="Verdana"/>
              </w:rPr>
            </w:pPr>
          </w:p>
          <w:p w:rsidR="003171EA" w:rsidRDefault="003171EA" w:rsidP="003171EA">
            <w:pPr>
              <w:rPr>
                <w:rFonts w:ascii="Verdana" w:hAnsi="Verdana"/>
                <w:b/>
                <w:sz w:val="24"/>
                <w:szCs w:val="24"/>
              </w:rPr>
            </w:pPr>
            <w:r>
              <w:rPr>
                <w:rFonts w:ascii="Verdana" w:hAnsi="Verdana"/>
              </w:rPr>
              <w:t xml:space="preserve">The early learning guidelines of the state, as well, stress the importance of meeting the individual and cultural developmental needs of children.  See Washington State Early Learning and Development Guidelines Birth through 3rd Grade </w:t>
            </w:r>
            <w:r w:rsidRPr="0048224E">
              <w:rPr>
                <w:rFonts w:ascii="Verdana" w:hAnsi="Verdana"/>
              </w:rPr>
              <w:t>2012</w:t>
            </w:r>
            <w:r>
              <w:rPr>
                <w:rFonts w:ascii="Verdana" w:hAnsi="Verdana"/>
              </w:rPr>
              <w:t>.  Likewise, in the</w:t>
            </w:r>
            <w:r w:rsidRPr="0048224E">
              <w:rPr>
                <w:rFonts w:ascii="Verdana" w:hAnsi="Verdana"/>
              </w:rPr>
              <w:t xml:space="preserve"> 23 meetings in April and May 2016, </w:t>
            </w:r>
            <w:r>
              <w:rPr>
                <w:rFonts w:ascii="Verdana" w:hAnsi="Verdana"/>
              </w:rPr>
              <w:t xml:space="preserve">467 </w:t>
            </w:r>
            <w:r w:rsidRPr="0048224E">
              <w:rPr>
                <w:rFonts w:ascii="Verdana" w:hAnsi="Verdana"/>
              </w:rPr>
              <w:t>stakehol</w:t>
            </w:r>
            <w:r>
              <w:rPr>
                <w:rFonts w:ascii="Verdana" w:hAnsi="Verdana"/>
              </w:rPr>
              <w:t xml:space="preserve">ders shared their feedback on a </w:t>
            </w:r>
            <w:r w:rsidRPr="0048224E">
              <w:rPr>
                <w:rFonts w:ascii="Verdana" w:hAnsi="Verdana"/>
              </w:rPr>
              <w:t>set of propo</w:t>
            </w:r>
            <w:r>
              <w:rPr>
                <w:rFonts w:ascii="Verdana" w:hAnsi="Verdana"/>
              </w:rPr>
              <w:t xml:space="preserve">sed licensing standards drafts, representing all </w:t>
            </w:r>
            <w:r w:rsidRPr="0048224E">
              <w:rPr>
                <w:rFonts w:ascii="Verdana" w:hAnsi="Verdana"/>
              </w:rPr>
              <w:t>types of early learning providers and a wide variety of racial, ethnic, cultural, refugee and immigrant,</w:t>
            </w:r>
            <w:r>
              <w:rPr>
                <w:rFonts w:ascii="Verdana" w:hAnsi="Verdana"/>
              </w:rPr>
              <w:t xml:space="preserve"> </w:t>
            </w:r>
            <w:r w:rsidRPr="0048224E">
              <w:rPr>
                <w:rFonts w:ascii="Verdana" w:hAnsi="Verdana"/>
              </w:rPr>
              <w:t>inco</w:t>
            </w:r>
            <w:r>
              <w:rPr>
                <w:rFonts w:ascii="Verdana" w:hAnsi="Verdana"/>
              </w:rPr>
              <w:t xml:space="preserve">me, and linguistic communities including </w:t>
            </w:r>
            <w:r w:rsidRPr="0048224E">
              <w:rPr>
                <w:rFonts w:ascii="Verdana" w:hAnsi="Verdana"/>
              </w:rPr>
              <w:t>Native American, African-American, Hispanic/Latino, Asian, Yakama Nation, East African,</w:t>
            </w:r>
            <w:r>
              <w:rPr>
                <w:rFonts w:ascii="Verdana" w:hAnsi="Verdana"/>
              </w:rPr>
              <w:t xml:space="preserve"> </w:t>
            </w:r>
            <w:r w:rsidRPr="0048224E">
              <w:rPr>
                <w:rFonts w:ascii="Verdana" w:hAnsi="Verdana"/>
              </w:rPr>
              <w:t>Filipino, Spanish-speaking, Somali-speaking, Oromo-speaking and Russian-speaking.</w:t>
            </w:r>
            <w:r>
              <w:rPr>
                <w:rFonts w:ascii="Verdana" w:hAnsi="Verdana"/>
              </w:rPr>
              <w:t xml:space="preserve">  Honoring family culture was an important theme and recommendation of these stakeholders, as was the need to support ongoing child development. </w:t>
            </w:r>
            <w:r w:rsidRPr="00C10FB3">
              <w:rPr>
                <w:rFonts w:ascii="Verdana" w:hAnsi="Verdana"/>
              </w:rPr>
              <w:t xml:space="preserve">Additionally, this revision also incorporates </w:t>
            </w:r>
            <w:r>
              <w:rPr>
                <w:rFonts w:ascii="Verdana" w:hAnsi="Verdana"/>
              </w:rPr>
              <w:t xml:space="preserve">this </w:t>
            </w:r>
            <w:r w:rsidRPr="00C10FB3">
              <w:rPr>
                <w:rFonts w:ascii="Verdana" w:hAnsi="Verdana"/>
              </w:rPr>
              <w:t>vital feedback from community and stakeholders to ensure that actions involving expulsion are developmentally appropriate, taking into consideration children with special needs, culturally relevant for the specific child, community resource sharing to families and language clarification regarding termination of services compared to expulsion.</w:t>
            </w:r>
            <w:r>
              <w:rPr>
                <w:rFonts w:ascii="Verdana" w:hAnsi="Verdana"/>
              </w:rPr>
              <w:t xml:space="preserve">   </w:t>
            </w:r>
          </w:p>
        </w:tc>
      </w:tr>
    </w:tbl>
    <w:p w:rsidR="003171EA" w:rsidRDefault="003171EA" w:rsidP="003171E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1957"/>
        <w:gridCol w:w="360"/>
        <w:gridCol w:w="1530"/>
        <w:gridCol w:w="450"/>
        <w:gridCol w:w="7470"/>
        <w:gridCol w:w="3690"/>
        <w:gridCol w:w="3240"/>
        <w:gridCol w:w="23"/>
      </w:tblGrid>
      <w:tr w:rsidR="003171EA" w:rsidRPr="003817CC" w:rsidTr="003171EA">
        <w:trPr>
          <w:gridAfter w:val="1"/>
          <w:wAfter w:w="23" w:type="dxa"/>
        </w:trPr>
        <w:tc>
          <w:tcPr>
            <w:tcW w:w="18697" w:type="dxa"/>
            <w:gridSpan w:val="7"/>
            <w:shd w:val="clear" w:color="auto" w:fill="BFBFBF" w:themeFill="background1" w:themeFillShade="BF"/>
          </w:tcPr>
          <w:p w:rsidR="003171EA" w:rsidRDefault="003171EA" w:rsidP="003171EA">
            <w:pPr>
              <w:jc w:val="center"/>
              <w:rPr>
                <w:rFonts w:ascii="Verdana" w:hAnsi="Verdana"/>
                <w:b/>
                <w:sz w:val="24"/>
                <w:szCs w:val="24"/>
              </w:rPr>
            </w:pPr>
            <w:r>
              <w:rPr>
                <w:rFonts w:ascii="Verdana" w:hAnsi="Verdana"/>
                <w:b/>
                <w:sz w:val="24"/>
                <w:szCs w:val="24"/>
              </w:rPr>
              <w:lastRenderedPageBreak/>
              <w:t>Records, Policies, Reporting and Posting – Retaining facility and program records</w:t>
            </w:r>
          </w:p>
        </w:tc>
      </w:tr>
      <w:tr w:rsidR="003171EA" w:rsidRPr="003817CC" w:rsidTr="008421F3">
        <w:tc>
          <w:tcPr>
            <w:tcW w:w="2317" w:type="dxa"/>
            <w:gridSpan w:val="2"/>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Family Home WAC</w:t>
            </w:r>
          </w:p>
        </w:tc>
        <w:tc>
          <w:tcPr>
            <w:tcW w:w="1980" w:type="dxa"/>
            <w:gridSpan w:val="2"/>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Center WAC</w:t>
            </w:r>
          </w:p>
        </w:tc>
        <w:tc>
          <w:tcPr>
            <w:tcW w:w="7470" w:type="dxa"/>
            <w:shd w:val="clear" w:color="auto" w:fill="EAF1DD" w:themeFill="accent3" w:themeFillTint="33"/>
          </w:tcPr>
          <w:p w:rsidR="003171EA" w:rsidRPr="009F70D3" w:rsidRDefault="003171EA" w:rsidP="003171EA">
            <w:pPr>
              <w:jc w:val="center"/>
              <w:rPr>
                <w:rFonts w:ascii="Verdana" w:hAnsi="Verdana"/>
                <w:b/>
                <w:sz w:val="24"/>
                <w:szCs w:val="24"/>
              </w:rPr>
            </w:pPr>
            <w:r w:rsidRPr="009F70D3">
              <w:rPr>
                <w:rFonts w:ascii="Verdana" w:hAnsi="Verdana"/>
                <w:b/>
                <w:sz w:val="24"/>
                <w:szCs w:val="24"/>
              </w:rPr>
              <w:t>Proposed WAC</w:t>
            </w:r>
          </w:p>
        </w:tc>
        <w:tc>
          <w:tcPr>
            <w:tcW w:w="3690"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Satisfactory/Minor/Major revisions; Concerns; Suggested Alternate Language</w:t>
            </w:r>
          </w:p>
        </w:tc>
        <w:tc>
          <w:tcPr>
            <w:tcW w:w="3263" w:type="dxa"/>
            <w:gridSpan w:val="2"/>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Conflicts with ECEAP, Head Start, Schools District Standards and Practices</w:t>
            </w:r>
          </w:p>
        </w:tc>
      </w:tr>
      <w:tr w:rsidR="003171EA" w:rsidTr="008421F3">
        <w:tc>
          <w:tcPr>
            <w:tcW w:w="1957" w:type="dxa"/>
          </w:tcPr>
          <w:p w:rsidR="003171EA" w:rsidRPr="001162D3" w:rsidRDefault="003171EA" w:rsidP="003171E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1162D3">
              <w:rPr>
                <w:rFonts w:ascii="Verdana" w:eastAsia="Times New Roman" w:hAnsi="Verdana" w:cs="Times New Roman"/>
                <w:bCs/>
                <w:highlight w:val="lightGray"/>
              </w:rPr>
              <w:t>170-296A-2000</w:t>
            </w:r>
          </w:p>
          <w:p w:rsidR="003171EA" w:rsidRDefault="003171EA" w:rsidP="003171EA">
            <w:pPr>
              <w:spacing w:after="150"/>
              <w:contextualSpacing/>
              <w:outlineLvl w:val="2"/>
              <w:rPr>
                <w:rFonts w:ascii="Verdana" w:eastAsia="Times New Roman" w:hAnsi="Verdana" w:cs="Times New Roman"/>
                <w:bCs/>
                <w:highlight w:val="lightGray"/>
              </w:rPr>
            </w:pPr>
            <w:r w:rsidRPr="001162D3">
              <w:rPr>
                <w:rFonts w:ascii="Verdana" w:eastAsia="Times New Roman" w:hAnsi="Verdana" w:cs="Times New Roman"/>
                <w:bCs/>
                <w:highlight w:val="lightGray"/>
              </w:rPr>
              <w:t>Recordkeeping—Records available to the department.</w:t>
            </w:r>
          </w:p>
          <w:p w:rsidR="003171EA" w:rsidRPr="001162D3" w:rsidRDefault="003171EA" w:rsidP="003171EA">
            <w:pPr>
              <w:spacing w:after="150"/>
              <w:contextualSpacing/>
              <w:outlineLvl w:val="2"/>
              <w:rPr>
                <w:rFonts w:ascii="Verdana" w:eastAsia="Times New Roman" w:hAnsi="Verdana" w:cs="Times New Roman"/>
                <w:bCs/>
                <w:highlight w:val="lightGray"/>
              </w:rPr>
            </w:pPr>
          </w:p>
          <w:p w:rsidR="003171EA" w:rsidRDefault="003171EA" w:rsidP="003171EA">
            <w:pPr>
              <w:ind w:firstLine="360"/>
              <w:rPr>
                <w:rFonts w:ascii="Verdana" w:eastAsia="Times New Roman" w:hAnsi="Verdana" w:cs="Times New Roman"/>
                <w:highlight w:val="lightGray"/>
              </w:rPr>
            </w:pPr>
            <w:r w:rsidRPr="00A845C4">
              <w:rPr>
                <w:rFonts w:ascii="Verdana" w:eastAsia="Times New Roman" w:hAnsi="Verdana" w:cs="Times New Roman"/>
                <w:highlight w:val="lightGray"/>
              </w:rPr>
              <w:t>The licensee must keep all records required in this chapter for a minimum of five years:</w:t>
            </w:r>
          </w:p>
          <w:p w:rsidR="003171EA" w:rsidRPr="00A845C4" w:rsidRDefault="003171EA" w:rsidP="003171EA">
            <w:pPr>
              <w:ind w:firstLine="360"/>
              <w:rPr>
                <w:rFonts w:ascii="Verdana" w:eastAsia="Times New Roman" w:hAnsi="Verdana" w:cs="Times New Roman"/>
                <w:highlight w:val="lightGray"/>
              </w:rPr>
            </w:pPr>
            <w:r w:rsidRPr="00A845C4">
              <w:rPr>
                <w:rFonts w:ascii="Verdana" w:eastAsia="Times New Roman" w:hAnsi="Verdana" w:cs="Times New Roman"/>
                <w:highlight w:val="lightGray"/>
              </w:rPr>
              <w:t xml:space="preserve">(1) Current records, including records from the previous twelve months, must be kept in the licensed space as defined in WAC </w:t>
            </w:r>
            <w:hyperlink r:id="rId70" w:history="1">
              <w:r w:rsidRPr="00A845C4">
                <w:rPr>
                  <w:rFonts w:ascii="Verdana" w:eastAsia="Times New Roman" w:hAnsi="Verdana" w:cs="Times New Roman"/>
                  <w:color w:val="2B674D"/>
                  <w:highlight w:val="lightGray"/>
                  <w:u w:val="single"/>
                </w:rPr>
                <w:t>170-296A-0010</w:t>
              </w:r>
            </w:hyperlink>
            <w:r w:rsidRPr="00A845C4">
              <w:rPr>
                <w:rFonts w:ascii="Verdana" w:eastAsia="Times New Roman" w:hAnsi="Verdana" w:cs="Times New Roman"/>
                <w:highlight w:val="lightGray"/>
              </w:rPr>
              <w:t xml:space="preserve"> and be available for </w:t>
            </w:r>
            <w:r w:rsidRPr="00A845C4">
              <w:rPr>
                <w:rFonts w:ascii="Verdana" w:eastAsia="Times New Roman" w:hAnsi="Verdana" w:cs="Times New Roman"/>
                <w:highlight w:val="lightGray"/>
              </w:rPr>
              <w:lastRenderedPageBreak/>
              <w:t>the department's review.</w:t>
            </w:r>
          </w:p>
          <w:p w:rsidR="003171EA" w:rsidRPr="00A845C4" w:rsidRDefault="003171EA" w:rsidP="003171EA">
            <w:pPr>
              <w:ind w:firstLine="360"/>
              <w:rPr>
                <w:rFonts w:ascii="Verdana" w:eastAsia="Times New Roman" w:hAnsi="Verdana" w:cs="Times New Roman"/>
                <w:highlight w:val="lightGray"/>
              </w:rPr>
            </w:pPr>
            <w:r w:rsidRPr="00A845C4">
              <w:rPr>
                <w:rFonts w:ascii="Verdana" w:eastAsia="Times New Roman" w:hAnsi="Verdana" w:cs="Times New Roman"/>
                <w:highlight w:val="lightGray"/>
              </w:rPr>
              <w:t>(2) Records older than twelve months to five years old must be provided to the department within two weeks of the date of the department's written request.</w:t>
            </w:r>
          </w:p>
          <w:p w:rsidR="003171EA" w:rsidRDefault="003171EA" w:rsidP="003171EA">
            <w:pPr>
              <w:rPr>
                <w:sz w:val="24"/>
                <w:szCs w:val="24"/>
              </w:rPr>
            </w:pPr>
          </w:p>
          <w:p w:rsidR="003171EA" w:rsidRDefault="003171EA" w:rsidP="003171EA">
            <w:pPr>
              <w:rPr>
                <w:sz w:val="24"/>
                <w:szCs w:val="24"/>
              </w:rPr>
            </w:pPr>
          </w:p>
          <w:p w:rsidR="003171EA" w:rsidRDefault="003171EA" w:rsidP="003171EA">
            <w:pPr>
              <w:rPr>
                <w:sz w:val="24"/>
                <w:szCs w:val="24"/>
              </w:rPr>
            </w:pPr>
          </w:p>
          <w:p w:rsidR="003171EA" w:rsidRDefault="003171EA" w:rsidP="003171EA">
            <w:pPr>
              <w:rPr>
                <w:sz w:val="24"/>
                <w:szCs w:val="24"/>
              </w:rPr>
            </w:pPr>
          </w:p>
          <w:p w:rsidR="003171EA" w:rsidRDefault="003171EA" w:rsidP="003171EA">
            <w:pPr>
              <w:rPr>
                <w:sz w:val="24"/>
                <w:szCs w:val="24"/>
              </w:rPr>
            </w:pPr>
          </w:p>
          <w:p w:rsidR="003171EA" w:rsidRDefault="003171EA" w:rsidP="003171EA">
            <w:pPr>
              <w:rPr>
                <w:sz w:val="24"/>
                <w:szCs w:val="24"/>
              </w:rPr>
            </w:pPr>
          </w:p>
          <w:p w:rsidR="003171EA" w:rsidRPr="003817CC" w:rsidRDefault="003171EA" w:rsidP="003171EA">
            <w:pPr>
              <w:rPr>
                <w:sz w:val="24"/>
                <w:szCs w:val="24"/>
              </w:rPr>
            </w:pPr>
          </w:p>
        </w:tc>
        <w:tc>
          <w:tcPr>
            <w:tcW w:w="1890" w:type="dxa"/>
            <w:gridSpan w:val="2"/>
          </w:tcPr>
          <w:p w:rsidR="003171EA" w:rsidRPr="001162D3" w:rsidRDefault="003171EA" w:rsidP="003171EA">
            <w:pPr>
              <w:spacing w:after="150"/>
              <w:contextualSpacing/>
              <w:outlineLvl w:val="2"/>
              <w:rPr>
                <w:rFonts w:ascii="Verdana" w:eastAsia="Times New Roman" w:hAnsi="Verdana" w:cs="Times New Roman"/>
                <w:bCs/>
              </w:rPr>
            </w:pPr>
            <w:r>
              <w:rPr>
                <w:rFonts w:ascii="Verdana" w:eastAsia="Times New Roman" w:hAnsi="Verdana" w:cs="Times New Roman"/>
                <w:bCs/>
              </w:rPr>
              <w:lastRenderedPageBreak/>
              <w:t xml:space="preserve">WAC </w:t>
            </w:r>
            <w:r w:rsidRPr="001162D3">
              <w:rPr>
                <w:rFonts w:ascii="Verdana" w:eastAsia="Times New Roman" w:hAnsi="Verdana" w:cs="Times New Roman"/>
                <w:bCs/>
              </w:rPr>
              <w:t>170-295-7031</w:t>
            </w:r>
          </w:p>
          <w:p w:rsidR="003171EA" w:rsidRPr="001162D3" w:rsidRDefault="003171EA" w:rsidP="003171EA">
            <w:pPr>
              <w:spacing w:after="150"/>
              <w:contextualSpacing/>
              <w:outlineLvl w:val="2"/>
              <w:rPr>
                <w:rFonts w:ascii="Verdana" w:eastAsia="Times New Roman" w:hAnsi="Verdana" w:cs="Times New Roman"/>
                <w:bCs/>
              </w:rPr>
            </w:pPr>
            <w:r w:rsidRPr="001162D3">
              <w:rPr>
                <w:rFonts w:ascii="Verdana" w:eastAsia="Times New Roman" w:hAnsi="Verdana" w:cs="Times New Roman"/>
                <w:bCs/>
              </w:rPr>
              <w:t>Recordkeeping—Records available to the department.</w:t>
            </w:r>
          </w:p>
          <w:p w:rsidR="003171EA" w:rsidRPr="00E230D6" w:rsidRDefault="003171EA" w:rsidP="003171EA">
            <w:pPr>
              <w:spacing w:after="150"/>
              <w:contextualSpacing/>
              <w:outlineLvl w:val="2"/>
              <w:rPr>
                <w:rFonts w:ascii="Verdana" w:eastAsia="Times New Roman" w:hAnsi="Verdana" w:cs="Times New Roman"/>
                <w:b/>
                <w:bCs/>
              </w:rPr>
            </w:pPr>
          </w:p>
          <w:p w:rsidR="003171EA" w:rsidRPr="00A845C4" w:rsidRDefault="003171EA" w:rsidP="003171EA">
            <w:pPr>
              <w:ind w:firstLine="360"/>
              <w:rPr>
                <w:rFonts w:ascii="Verdana" w:eastAsia="Times New Roman" w:hAnsi="Verdana" w:cs="Times New Roman"/>
                <w:highlight w:val="lightGray"/>
              </w:rPr>
            </w:pPr>
            <w:r w:rsidRPr="00A845C4">
              <w:rPr>
                <w:rFonts w:ascii="Verdana" w:eastAsia="Times New Roman" w:hAnsi="Verdana" w:cs="Times New Roman"/>
                <w:highlight w:val="lightGray"/>
              </w:rPr>
              <w:t>The licensee must keep all records required in this chapter for a minimum of five years:</w:t>
            </w:r>
          </w:p>
          <w:p w:rsidR="003171EA" w:rsidRPr="00A845C4" w:rsidRDefault="003171EA" w:rsidP="003171EA">
            <w:pPr>
              <w:ind w:firstLine="360"/>
              <w:rPr>
                <w:rFonts w:ascii="Verdana" w:eastAsia="Times New Roman" w:hAnsi="Verdana" w:cs="Times New Roman"/>
                <w:highlight w:val="lightGray"/>
              </w:rPr>
            </w:pPr>
            <w:r w:rsidRPr="00A845C4">
              <w:rPr>
                <w:rFonts w:ascii="Verdana" w:eastAsia="Times New Roman" w:hAnsi="Verdana" w:cs="Times New Roman"/>
                <w:highlight w:val="lightGray"/>
              </w:rPr>
              <w:t xml:space="preserve">(1) Current records (including records from the previous twelve months) must be kept in the licensed space and be available for </w:t>
            </w:r>
            <w:r w:rsidRPr="00A845C4">
              <w:rPr>
                <w:rFonts w:ascii="Verdana" w:eastAsia="Times New Roman" w:hAnsi="Verdana" w:cs="Times New Roman"/>
                <w:highlight w:val="lightGray"/>
              </w:rPr>
              <w:lastRenderedPageBreak/>
              <w:t>the department's review.</w:t>
            </w:r>
          </w:p>
          <w:p w:rsidR="003171EA" w:rsidRPr="00E230D6" w:rsidRDefault="003171EA" w:rsidP="003171EA">
            <w:pPr>
              <w:ind w:firstLine="360"/>
              <w:rPr>
                <w:rFonts w:ascii="Verdana" w:eastAsia="Times New Roman" w:hAnsi="Verdana" w:cs="Times New Roman"/>
              </w:rPr>
            </w:pPr>
            <w:r w:rsidRPr="00A845C4">
              <w:rPr>
                <w:rFonts w:ascii="Verdana" w:eastAsia="Times New Roman" w:hAnsi="Verdana" w:cs="Times New Roman"/>
                <w:highlight w:val="lightGray"/>
              </w:rPr>
              <w:t>(2) Records older than twelve months to five years old must be provided to the department within two weeks of the date of the department's written request.</w:t>
            </w:r>
          </w:p>
          <w:p w:rsidR="003171EA" w:rsidRPr="00E230D6" w:rsidRDefault="003171EA" w:rsidP="003171EA">
            <w:pPr>
              <w:autoSpaceDE w:val="0"/>
              <w:autoSpaceDN w:val="0"/>
              <w:adjustRightInd w:val="0"/>
              <w:rPr>
                <w:rFonts w:ascii="Verdana" w:eastAsia="Times New Roman" w:hAnsi="Verdana" w:cs="Arial"/>
                <w:b/>
              </w:rPr>
            </w:pPr>
          </w:p>
          <w:p w:rsidR="003171EA" w:rsidRPr="003817CC" w:rsidRDefault="003171EA" w:rsidP="003171EA">
            <w:pPr>
              <w:rPr>
                <w:rFonts w:ascii="Calibri Light" w:hAnsi="Calibri Light"/>
                <w:sz w:val="24"/>
                <w:szCs w:val="24"/>
              </w:rPr>
            </w:pPr>
          </w:p>
        </w:tc>
        <w:tc>
          <w:tcPr>
            <w:tcW w:w="7920" w:type="dxa"/>
            <w:gridSpan w:val="2"/>
          </w:tcPr>
          <w:p w:rsidR="003171EA" w:rsidRPr="00FF3A35" w:rsidRDefault="003171EA" w:rsidP="003171EA">
            <w:pPr>
              <w:rPr>
                <w:rFonts w:ascii="Verdana" w:hAnsi="Verdana"/>
                <w:b/>
                <w:color w:val="FF0000"/>
              </w:rPr>
            </w:pPr>
            <w:r w:rsidRPr="00FF3A35">
              <w:rPr>
                <w:rFonts w:ascii="Verdana" w:hAnsi="Verdana"/>
                <w:b/>
                <w:color w:val="FF0000"/>
              </w:rPr>
              <w:lastRenderedPageBreak/>
              <w:t>Adopted Permanent Rule</w:t>
            </w:r>
          </w:p>
          <w:p w:rsidR="003171EA" w:rsidRPr="00996D94" w:rsidRDefault="003171EA" w:rsidP="003171EA">
            <w:pPr>
              <w:rPr>
                <w:rFonts w:ascii="Verdana" w:hAnsi="Verdana"/>
                <w:b/>
              </w:rPr>
            </w:pPr>
            <w:r w:rsidRPr="00996D94">
              <w:rPr>
                <w:rFonts w:ascii="Verdana" w:hAnsi="Verdana"/>
                <w:b/>
              </w:rPr>
              <w:t>170-300-0465</w:t>
            </w:r>
          </w:p>
          <w:p w:rsidR="003171EA" w:rsidRPr="00996D94" w:rsidRDefault="003171EA" w:rsidP="003171EA">
            <w:pPr>
              <w:rPr>
                <w:rFonts w:ascii="Verdana" w:hAnsi="Verdana"/>
                <w:b/>
              </w:rPr>
            </w:pPr>
            <w:r w:rsidRPr="00996D94">
              <w:rPr>
                <w:rFonts w:ascii="Verdana" w:hAnsi="Verdana"/>
                <w:b/>
              </w:rPr>
              <w:t>Retaining facility and program records.</w:t>
            </w:r>
          </w:p>
          <w:p w:rsidR="003171EA" w:rsidRPr="00FF3A35" w:rsidRDefault="003171EA" w:rsidP="003171EA">
            <w:pPr>
              <w:numPr>
                <w:ilvl w:val="0"/>
                <w:numId w:val="9"/>
              </w:numPr>
              <w:ind w:left="360" w:hanging="360"/>
              <w:contextualSpacing/>
              <w:rPr>
                <w:rFonts w:ascii="Verdana" w:hAnsi="Verdana"/>
                <w:highlight w:val="lightGray"/>
              </w:rPr>
            </w:pPr>
            <w:r w:rsidRPr="00FF3A35">
              <w:rPr>
                <w:rFonts w:ascii="Verdana" w:hAnsi="Verdana"/>
                <w:highlight w:val="lightGray"/>
              </w:rPr>
              <w:t>An early learning provider must keep all records required in this chapter for a minimum of five years unless otherwise indicated.</w:t>
            </w:r>
            <w:r>
              <w:rPr>
                <w:rFonts w:ascii="Verdana" w:hAnsi="Verdana"/>
                <w:color w:val="FF0000"/>
                <w:highlight w:val="lightGray"/>
              </w:rPr>
              <w:t xml:space="preserve"> Weight #1</w:t>
            </w:r>
          </w:p>
          <w:p w:rsidR="003171EA" w:rsidRPr="00FF3A35" w:rsidRDefault="003171EA" w:rsidP="003171EA">
            <w:pPr>
              <w:ind w:left="720"/>
              <w:contextualSpacing/>
              <w:rPr>
                <w:rFonts w:ascii="Verdana" w:hAnsi="Verdana"/>
                <w:highlight w:val="lightGray"/>
              </w:rPr>
            </w:pPr>
          </w:p>
          <w:p w:rsidR="003171EA" w:rsidRPr="00FF3A35" w:rsidRDefault="003171EA" w:rsidP="003171EA">
            <w:pPr>
              <w:numPr>
                <w:ilvl w:val="0"/>
                <w:numId w:val="9"/>
              </w:numPr>
              <w:ind w:left="360" w:hanging="360"/>
              <w:contextualSpacing/>
              <w:rPr>
                <w:rFonts w:ascii="Verdana" w:hAnsi="Verdana"/>
                <w:highlight w:val="lightGray"/>
              </w:rPr>
            </w:pPr>
            <w:r w:rsidRPr="00FF3A35">
              <w:rPr>
                <w:rFonts w:ascii="Verdana" w:hAnsi="Verdana"/>
                <w:highlight w:val="lightGray"/>
              </w:rPr>
              <w:t xml:space="preserve">All records from the previous twelve months must be kept in the licensed space and be immediately available for the department or other state agency's review. Immediately accessible records include: </w:t>
            </w:r>
          </w:p>
          <w:p w:rsidR="003171EA" w:rsidRPr="00FF3A35" w:rsidRDefault="003171EA" w:rsidP="003171EA">
            <w:pPr>
              <w:numPr>
                <w:ilvl w:val="0"/>
                <w:numId w:val="10"/>
              </w:numPr>
              <w:ind w:left="1152" w:hanging="432"/>
              <w:contextualSpacing/>
              <w:rPr>
                <w:rFonts w:ascii="Verdana" w:hAnsi="Verdana"/>
                <w:highlight w:val="lightGray"/>
              </w:rPr>
            </w:pPr>
            <w:r w:rsidRPr="00FF3A35">
              <w:rPr>
                <w:rFonts w:ascii="Verdana" w:hAnsi="Verdana"/>
                <w:highlight w:val="lightGray"/>
              </w:rPr>
              <w:t>Child records;</w:t>
            </w:r>
          </w:p>
          <w:p w:rsidR="003171EA" w:rsidRPr="00FF3A35" w:rsidRDefault="003171EA" w:rsidP="003171EA">
            <w:pPr>
              <w:numPr>
                <w:ilvl w:val="0"/>
                <w:numId w:val="10"/>
              </w:numPr>
              <w:ind w:left="1152" w:hanging="432"/>
              <w:contextualSpacing/>
              <w:rPr>
                <w:rFonts w:ascii="Verdana" w:hAnsi="Verdana"/>
                <w:highlight w:val="lightGray"/>
              </w:rPr>
            </w:pPr>
            <w:r w:rsidRPr="00FF3A35">
              <w:rPr>
                <w:rFonts w:ascii="Verdana" w:hAnsi="Verdana"/>
                <w:highlight w:val="lightGray"/>
              </w:rPr>
              <w:t>Staff records; and</w:t>
            </w:r>
          </w:p>
          <w:p w:rsidR="003171EA" w:rsidRPr="00FF3A35" w:rsidRDefault="003171EA" w:rsidP="003171EA">
            <w:pPr>
              <w:numPr>
                <w:ilvl w:val="0"/>
                <w:numId w:val="10"/>
              </w:numPr>
              <w:ind w:left="1152" w:hanging="432"/>
              <w:contextualSpacing/>
              <w:rPr>
                <w:rFonts w:ascii="Verdana" w:hAnsi="Verdana"/>
                <w:highlight w:val="lightGray"/>
              </w:rPr>
            </w:pPr>
            <w:r w:rsidRPr="00FF3A35">
              <w:rPr>
                <w:rFonts w:ascii="Verdana" w:hAnsi="Verdana"/>
                <w:highlight w:val="lightGray"/>
              </w:rPr>
              <w:t>Attendance records.</w:t>
            </w:r>
            <w:r>
              <w:rPr>
                <w:rFonts w:ascii="Verdana" w:hAnsi="Verdana"/>
                <w:color w:val="FF0000"/>
                <w:highlight w:val="lightGray"/>
              </w:rPr>
              <w:t xml:space="preserve">                          Weight #4</w:t>
            </w:r>
          </w:p>
          <w:p w:rsidR="003171EA" w:rsidRPr="00FF3A35" w:rsidRDefault="003171EA" w:rsidP="003171EA">
            <w:pPr>
              <w:rPr>
                <w:rFonts w:ascii="Verdana" w:hAnsi="Verdana"/>
                <w:highlight w:val="lightGray"/>
              </w:rPr>
            </w:pPr>
          </w:p>
          <w:p w:rsidR="003171EA" w:rsidRPr="00241009" w:rsidRDefault="003171EA" w:rsidP="003171EA">
            <w:pPr>
              <w:ind w:left="360" w:hanging="360"/>
              <w:rPr>
                <w:rFonts w:ascii="Verdana" w:hAnsi="Verdana"/>
                <w:color w:val="FF0000"/>
                <w:highlight w:val="lightGray"/>
              </w:rPr>
            </w:pPr>
            <w:r w:rsidRPr="00FF3A35">
              <w:rPr>
                <w:rFonts w:ascii="Verdana" w:hAnsi="Verdana"/>
                <w:highlight w:val="lightGray"/>
              </w:rPr>
              <w:t>(3) Records older than twelve months must be provided within two weeks of a written request by the department.</w:t>
            </w:r>
            <w:r>
              <w:rPr>
                <w:rFonts w:ascii="Verdana" w:hAnsi="Verdana"/>
                <w:color w:val="FF0000"/>
                <w:highlight w:val="lightGray"/>
              </w:rPr>
              <w:t xml:space="preserve"> Weight #1</w:t>
            </w:r>
          </w:p>
          <w:p w:rsidR="003171EA" w:rsidRPr="00FF3A35" w:rsidRDefault="003171EA" w:rsidP="003171EA">
            <w:pPr>
              <w:ind w:left="360" w:hanging="360"/>
              <w:rPr>
                <w:rFonts w:ascii="Verdana" w:hAnsi="Verdana"/>
                <w:highlight w:val="lightGray"/>
              </w:rPr>
            </w:pPr>
          </w:p>
          <w:p w:rsidR="003171EA" w:rsidRPr="00FF3A35" w:rsidRDefault="003171EA" w:rsidP="003171EA">
            <w:pPr>
              <w:ind w:left="360" w:hanging="360"/>
              <w:rPr>
                <w:rFonts w:ascii="Verdana" w:hAnsi="Verdana"/>
                <w:highlight w:val="lightGray"/>
              </w:rPr>
            </w:pPr>
            <w:r w:rsidRPr="00FF3A35">
              <w:rPr>
                <w:rFonts w:ascii="Verdana" w:hAnsi="Verdana"/>
                <w:highlight w:val="lightGray"/>
              </w:rPr>
              <w:t>(4) An early learning provider must keep the following records available for department review:</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A non-discrimination policy;</w:t>
            </w:r>
          </w:p>
          <w:p w:rsidR="003171EA" w:rsidRPr="00DB40FA" w:rsidRDefault="003171EA" w:rsidP="003171EA">
            <w:pPr>
              <w:numPr>
                <w:ilvl w:val="0"/>
                <w:numId w:val="11"/>
              </w:numPr>
              <w:ind w:hanging="360"/>
              <w:contextualSpacing/>
              <w:rPr>
                <w:rFonts w:ascii="Verdana" w:hAnsi="Verdana"/>
                <w:highlight w:val="lightGray"/>
              </w:rPr>
            </w:pPr>
            <w:r w:rsidRPr="00DB40FA">
              <w:rPr>
                <w:rFonts w:ascii="Verdana" w:hAnsi="Verdana"/>
                <w:highlight w:val="lightGray"/>
              </w:rPr>
              <w:t>Strengthening Families Program Self-Assessment, or an equivalent assessment;</w:t>
            </w:r>
          </w:p>
          <w:p w:rsidR="003171EA" w:rsidRPr="00DB40FA" w:rsidRDefault="003171EA" w:rsidP="003171EA">
            <w:pPr>
              <w:numPr>
                <w:ilvl w:val="0"/>
                <w:numId w:val="11"/>
              </w:numPr>
              <w:ind w:hanging="360"/>
              <w:contextualSpacing/>
              <w:rPr>
                <w:rFonts w:ascii="Verdana" w:hAnsi="Verdana"/>
                <w:highlight w:val="lightGray"/>
              </w:rPr>
            </w:pPr>
            <w:r w:rsidRPr="00DB40FA">
              <w:rPr>
                <w:rFonts w:ascii="Verdana" w:hAnsi="Verdana"/>
                <w:highlight w:val="lightGray"/>
              </w:rPr>
              <w:t>Furniture, sleep, and play equipment forms and specifications;</w:t>
            </w:r>
          </w:p>
          <w:p w:rsidR="003171EA" w:rsidRPr="00FF3A35" w:rsidRDefault="003171EA" w:rsidP="003171EA">
            <w:pPr>
              <w:numPr>
                <w:ilvl w:val="0"/>
                <w:numId w:val="11"/>
              </w:numPr>
              <w:ind w:hanging="360"/>
              <w:contextualSpacing/>
              <w:rPr>
                <w:rFonts w:ascii="Verdana" w:hAnsi="Verdana"/>
                <w:highlight w:val="lightGray"/>
              </w:rPr>
            </w:pPr>
            <w:proofErr w:type="spellStart"/>
            <w:r w:rsidRPr="00FF3A35">
              <w:rPr>
                <w:rFonts w:ascii="Verdana" w:hAnsi="Verdana"/>
                <w:highlight w:val="lightGray"/>
              </w:rPr>
              <w:t>Chromated</w:t>
            </w:r>
            <w:proofErr w:type="spellEnd"/>
            <w:r w:rsidRPr="00FF3A35">
              <w:rPr>
                <w:rFonts w:ascii="Verdana" w:hAnsi="Verdana"/>
                <w:highlight w:val="lightGray"/>
              </w:rPr>
              <w:t xml:space="preserve"> copper arsenate test results, if applicable;</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lastRenderedPageBreak/>
              <w:t>Annual fire inspection by qualified fire professional;</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Annual inspection of chimney, wood stove and fireplace;</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Monthly inspection to identify fire hazards and elimination of such hazards;</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Monthly testing of smoke and carbon monoxide detectors;</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Monthly fire extinguisher inspection and annual maintenance;</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Menus (six months) pursuant to CACFP;</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Food temperature logs pursuant to CACFP;</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Child incident and illness logs;</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Medication administration logs;</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Vaccination records for pets or animals housed at the early learning program;</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Lead and copper testing results;</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 xml:space="preserve">Private well and septic systems inspection and testing results, if applicable; </w:t>
            </w:r>
          </w:p>
          <w:p w:rsidR="003171EA" w:rsidRPr="00DB40FA" w:rsidRDefault="003171EA" w:rsidP="003171EA">
            <w:pPr>
              <w:numPr>
                <w:ilvl w:val="0"/>
                <w:numId w:val="11"/>
              </w:numPr>
              <w:ind w:hanging="360"/>
              <w:contextualSpacing/>
              <w:rPr>
                <w:rFonts w:ascii="Verdana" w:hAnsi="Verdana"/>
                <w:highlight w:val="lightGray"/>
              </w:rPr>
            </w:pPr>
            <w:r w:rsidRPr="00DB40FA">
              <w:rPr>
                <w:rFonts w:ascii="Verdana" w:hAnsi="Verdana"/>
                <w:highlight w:val="lightGray"/>
              </w:rPr>
              <w:t>Center or family home cleaning schedule;</w:t>
            </w:r>
          </w:p>
          <w:p w:rsidR="003171EA" w:rsidRPr="00DB40FA" w:rsidRDefault="003171EA" w:rsidP="003171EA">
            <w:pPr>
              <w:numPr>
                <w:ilvl w:val="0"/>
                <w:numId w:val="11"/>
              </w:numPr>
              <w:ind w:hanging="360"/>
              <w:contextualSpacing/>
              <w:rPr>
                <w:rFonts w:ascii="Verdana" w:hAnsi="Verdana"/>
                <w:highlight w:val="lightGray"/>
              </w:rPr>
            </w:pPr>
            <w:r w:rsidRPr="00DB40FA">
              <w:rPr>
                <w:rFonts w:ascii="Verdana" w:hAnsi="Verdana"/>
                <w:highlight w:val="lightGray"/>
              </w:rPr>
              <w:t>Alternative cleaning, sanitizing, and disinfecting products;</w:t>
            </w:r>
          </w:p>
          <w:p w:rsidR="003171EA" w:rsidRPr="00DB40FA" w:rsidRDefault="003171EA" w:rsidP="003171EA">
            <w:pPr>
              <w:numPr>
                <w:ilvl w:val="0"/>
                <w:numId w:val="11"/>
              </w:numPr>
              <w:ind w:hanging="360"/>
              <w:contextualSpacing/>
              <w:rPr>
                <w:rFonts w:ascii="Verdana" w:hAnsi="Verdana"/>
                <w:highlight w:val="lightGray"/>
              </w:rPr>
            </w:pPr>
            <w:r w:rsidRPr="00DB40FA">
              <w:rPr>
                <w:rFonts w:ascii="Verdana" w:hAnsi="Verdana"/>
                <w:highlight w:val="lightGray"/>
              </w:rPr>
              <w:t>Cleaning log for large area rugs or carpets;</w:t>
            </w:r>
          </w:p>
          <w:p w:rsidR="003171EA" w:rsidRPr="00DB40FA" w:rsidRDefault="003171EA" w:rsidP="003171EA">
            <w:pPr>
              <w:numPr>
                <w:ilvl w:val="0"/>
                <w:numId w:val="11"/>
              </w:numPr>
              <w:ind w:hanging="360"/>
              <w:contextualSpacing/>
              <w:rPr>
                <w:rFonts w:ascii="Verdana" w:hAnsi="Verdana"/>
                <w:highlight w:val="lightGray"/>
              </w:rPr>
            </w:pPr>
            <w:r w:rsidRPr="00DB40FA">
              <w:rPr>
                <w:rFonts w:ascii="Verdana" w:hAnsi="Verdana"/>
                <w:highlight w:val="lightGray"/>
              </w:rPr>
              <w:t>Pesticide use (seven years);</w:t>
            </w:r>
          </w:p>
          <w:p w:rsidR="003171EA" w:rsidRPr="00DB40FA" w:rsidRDefault="003171EA" w:rsidP="003171EA">
            <w:pPr>
              <w:numPr>
                <w:ilvl w:val="0"/>
                <w:numId w:val="11"/>
              </w:numPr>
              <w:ind w:hanging="360"/>
              <w:contextualSpacing/>
              <w:rPr>
                <w:rFonts w:ascii="Verdana" w:hAnsi="Verdana"/>
                <w:highlight w:val="lightGray"/>
              </w:rPr>
            </w:pPr>
            <w:r w:rsidRPr="00DB40FA">
              <w:rPr>
                <w:rFonts w:ascii="Verdana" w:hAnsi="Verdana"/>
                <w:highlight w:val="lightGray"/>
              </w:rPr>
              <w:t>Monthly site visit from nurse consultant, if applicable;</w:t>
            </w:r>
          </w:p>
          <w:p w:rsidR="003171EA" w:rsidRPr="00DB40FA" w:rsidRDefault="003171EA" w:rsidP="003171EA">
            <w:pPr>
              <w:numPr>
                <w:ilvl w:val="0"/>
                <w:numId w:val="11"/>
              </w:numPr>
              <w:ind w:hanging="360"/>
              <w:contextualSpacing/>
              <w:rPr>
                <w:rFonts w:ascii="Verdana" w:hAnsi="Verdana"/>
                <w:highlight w:val="lightGray"/>
              </w:rPr>
            </w:pPr>
            <w:r w:rsidRPr="00DB40FA">
              <w:rPr>
                <w:rFonts w:ascii="Verdana" w:hAnsi="Verdana"/>
                <w:highlight w:val="lightGray"/>
              </w:rPr>
              <w:t>Tacoma smelter inspection results, if applicable;</w:t>
            </w:r>
          </w:p>
          <w:p w:rsidR="003171EA" w:rsidRPr="00DB40FA" w:rsidRDefault="003171EA" w:rsidP="003171EA">
            <w:pPr>
              <w:numPr>
                <w:ilvl w:val="0"/>
                <w:numId w:val="11"/>
              </w:numPr>
              <w:ind w:hanging="360"/>
              <w:contextualSpacing/>
              <w:rPr>
                <w:rFonts w:ascii="Verdana" w:hAnsi="Verdana"/>
                <w:highlight w:val="lightGray"/>
              </w:rPr>
            </w:pPr>
            <w:r w:rsidRPr="00DB40FA">
              <w:rPr>
                <w:rFonts w:ascii="Verdana" w:hAnsi="Verdana"/>
                <w:highlight w:val="lightGray"/>
              </w:rPr>
              <w:t>Restraint and expulsion policy;</w:t>
            </w:r>
          </w:p>
          <w:p w:rsidR="003171EA" w:rsidRPr="00DB40FA" w:rsidRDefault="003171EA" w:rsidP="003171EA">
            <w:pPr>
              <w:numPr>
                <w:ilvl w:val="0"/>
                <w:numId w:val="11"/>
              </w:numPr>
              <w:ind w:hanging="360"/>
              <w:contextualSpacing/>
              <w:rPr>
                <w:rFonts w:ascii="Verdana" w:hAnsi="Verdana"/>
                <w:highlight w:val="lightGray"/>
              </w:rPr>
            </w:pPr>
            <w:r w:rsidRPr="00DB40FA">
              <w:rPr>
                <w:rFonts w:ascii="Verdana" w:hAnsi="Verdana"/>
                <w:highlight w:val="lightGray"/>
              </w:rPr>
              <w:t>Daily schedule;</w:t>
            </w:r>
          </w:p>
          <w:p w:rsidR="003171EA" w:rsidRPr="00DB40FA" w:rsidRDefault="003171EA" w:rsidP="003171EA">
            <w:pPr>
              <w:numPr>
                <w:ilvl w:val="0"/>
                <w:numId w:val="11"/>
              </w:numPr>
              <w:ind w:hanging="360"/>
              <w:contextualSpacing/>
              <w:rPr>
                <w:rFonts w:ascii="Verdana" w:hAnsi="Verdana"/>
                <w:highlight w:val="lightGray"/>
              </w:rPr>
            </w:pPr>
            <w:r w:rsidRPr="00DB40FA">
              <w:rPr>
                <w:rFonts w:ascii="Verdana" w:hAnsi="Verdana"/>
                <w:highlight w:val="lightGray"/>
              </w:rPr>
              <w:t>Curriculum planning time;</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Parent or guardian handbook;</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Documents from department visits (inspections, monitoring, compliance agreements, and safety plans);</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lastRenderedPageBreak/>
              <w:t xml:space="preserve">Waivers or variances from department rules, if applicable; </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Written emergency preparedness plan and drills;</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Transportation policy;</w:t>
            </w:r>
          </w:p>
          <w:p w:rsidR="003171EA" w:rsidRPr="00FF3A35" w:rsidRDefault="003171EA" w:rsidP="003171EA">
            <w:pPr>
              <w:numPr>
                <w:ilvl w:val="0"/>
                <w:numId w:val="11"/>
              </w:numPr>
              <w:ind w:hanging="360"/>
              <w:contextualSpacing/>
              <w:rPr>
                <w:rFonts w:ascii="Verdana" w:hAnsi="Verdana"/>
                <w:highlight w:val="lightGray"/>
              </w:rPr>
            </w:pPr>
            <w:r w:rsidRPr="00FF3A35">
              <w:rPr>
                <w:rFonts w:ascii="Verdana" w:hAnsi="Verdana"/>
                <w:highlight w:val="lightGray"/>
              </w:rPr>
              <w:t>Car insurance policy;</w:t>
            </w:r>
          </w:p>
          <w:p w:rsidR="003171EA" w:rsidRPr="00DB40FA" w:rsidRDefault="003171EA" w:rsidP="003171EA">
            <w:pPr>
              <w:numPr>
                <w:ilvl w:val="0"/>
                <w:numId w:val="11"/>
              </w:numPr>
              <w:ind w:hanging="360"/>
              <w:contextualSpacing/>
              <w:rPr>
                <w:rFonts w:ascii="Verdana" w:hAnsi="Verdana"/>
                <w:highlight w:val="lightGray"/>
              </w:rPr>
            </w:pPr>
            <w:r w:rsidRPr="00DB40FA">
              <w:rPr>
                <w:rFonts w:ascii="Verdana" w:hAnsi="Verdana"/>
                <w:highlight w:val="lightGray"/>
              </w:rPr>
              <w:t xml:space="preserve">Termination of services policy; </w:t>
            </w:r>
          </w:p>
          <w:p w:rsidR="003171EA" w:rsidRPr="00DB40FA" w:rsidRDefault="003171EA" w:rsidP="003171EA">
            <w:pPr>
              <w:numPr>
                <w:ilvl w:val="0"/>
                <w:numId w:val="11"/>
              </w:numPr>
              <w:ind w:hanging="360"/>
              <w:contextualSpacing/>
              <w:rPr>
                <w:sz w:val="24"/>
                <w:szCs w:val="24"/>
                <w:highlight w:val="lightGray"/>
              </w:rPr>
            </w:pPr>
            <w:r w:rsidRPr="00DB40FA">
              <w:rPr>
                <w:rFonts w:ascii="Verdana" w:hAnsi="Verdana"/>
                <w:highlight w:val="lightGray"/>
              </w:rPr>
              <w:t>Consistent care policy; and</w:t>
            </w:r>
          </w:p>
          <w:p w:rsidR="003171EA" w:rsidRPr="004E57D3" w:rsidRDefault="003171EA" w:rsidP="003171EA">
            <w:pPr>
              <w:numPr>
                <w:ilvl w:val="0"/>
                <w:numId w:val="11"/>
              </w:numPr>
              <w:ind w:hanging="360"/>
              <w:contextualSpacing/>
              <w:rPr>
                <w:sz w:val="24"/>
                <w:szCs w:val="24"/>
              </w:rPr>
            </w:pPr>
            <w:r w:rsidRPr="00DB40FA">
              <w:rPr>
                <w:rFonts w:ascii="Verdana" w:hAnsi="Verdana"/>
                <w:highlight w:val="lightGray"/>
              </w:rPr>
              <w:t>Health policy.</w:t>
            </w:r>
            <w:r>
              <w:rPr>
                <w:rFonts w:ascii="Verdana" w:hAnsi="Verdana"/>
              </w:rPr>
              <w:t xml:space="preserve">                      </w:t>
            </w:r>
            <w:r>
              <w:rPr>
                <w:rFonts w:ascii="Verdana" w:hAnsi="Verdana"/>
                <w:color w:val="FF0000"/>
              </w:rPr>
              <w:t>Weight #1</w:t>
            </w:r>
          </w:p>
        </w:tc>
        <w:tc>
          <w:tcPr>
            <w:tcW w:w="3690" w:type="dxa"/>
          </w:tcPr>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6F47F2" w:rsidRDefault="006F47F2" w:rsidP="006F47F2">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6F47F2" w:rsidRDefault="006F47F2" w:rsidP="006F47F2">
            <w:pPr>
              <w:rPr>
                <w:rFonts w:ascii="Verdana" w:hAnsi="Verdana"/>
                <w:b/>
              </w:rPr>
            </w:pPr>
          </w:p>
          <w:p w:rsidR="003171EA" w:rsidRPr="00FF3A35" w:rsidRDefault="003171EA" w:rsidP="008421F3">
            <w:pPr>
              <w:rPr>
                <w:rFonts w:ascii="Verdana" w:hAnsi="Verdana"/>
                <w:b/>
                <w:color w:val="FF0000"/>
              </w:rPr>
            </w:pPr>
          </w:p>
        </w:tc>
        <w:tc>
          <w:tcPr>
            <w:tcW w:w="3263" w:type="dxa"/>
            <w:gridSpan w:val="2"/>
          </w:tcPr>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111B70" w:rsidRDefault="00111B70" w:rsidP="00111B70">
            <w:pPr>
              <w:rPr>
                <w:rFonts w:ascii="Verdana" w:hAnsi="Verdana"/>
                <w:b/>
              </w:rPr>
            </w:pPr>
          </w:p>
          <w:p w:rsidR="003171EA" w:rsidRPr="00FF3A35" w:rsidRDefault="003171EA" w:rsidP="008421F3">
            <w:pPr>
              <w:rPr>
                <w:rFonts w:ascii="Verdana" w:hAnsi="Verdana"/>
                <w:b/>
                <w:color w:val="FF0000"/>
              </w:rPr>
            </w:pPr>
          </w:p>
        </w:tc>
      </w:tr>
      <w:tr w:rsidR="006F47F2" w:rsidRPr="003817CC" w:rsidTr="006F47F2">
        <w:trPr>
          <w:gridAfter w:val="1"/>
          <w:wAfter w:w="23" w:type="dxa"/>
        </w:trPr>
        <w:tc>
          <w:tcPr>
            <w:tcW w:w="18697" w:type="dxa"/>
            <w:gridSpan w:val="7"/>
            <w:shd w:val="clear" w:color="auto" w:fill="auto"/>
          </w:tcPr>
          <w:p w:rsidR="006F47F2" w:rsidRDefault="006F47F2" w:rsidP="003171EA">
            <w:pPr>
              <w:rPr>
                <w:rFonts w:ascii="Verdana" w:hAnsi="Verdana"/>
              </w:rPr>
            </w:pPr>
            <w:r>
              <w:rPr>
                <w:rFonts w:ascii="Verdana" w:hAnsi="Verdana"/>
                <w:b/>
                <w:sz w:val="24"/>
                <w:szCs w:val="24"/>
              </w:rPr>
              <w:lastRenderedPageBreak/>
              <w:t xml:space="preserve">Justification: </w:t>
            </w:r>
            <w:r>
              <w:rPr>
                <w:rFonts w:ascii="Verdana" w:hAnsi="Verdana"/>
              </w:rPr>
              <w:t xml:space="preserve">The proposed revisions to records that are available for review by the Department covers items that are new to licensing regulation, such as the Strengthening Families assessment at WAC 170-300-0080 or opportunity for variance (see WAC 170-300-0436) or consistent care policy (see WAC 170-300-0495).  </w:t>
            </w:r>
          </w:p>
          <w:p w:rsidR="006F47F2" w:rsidRDefault="006F47F2" w:rsidP="003171EA">
            <w:pPr>
              <w:rPr>
                <w:rFonts w:ascii="Verdana" w:hAnsi="Verdana"/>
              </w:rPr>
            </w:pPr>
          </w:p>
          <w:p w:rsidR="006F47F2" w:rsidRDefault="006F47F2" w:rsidP="003171EA">
            <w:pPr>
              <w:rPr>
                <w:rFonts w:ascii="Verdana" w:hAnsi="Verdana"/>
              </w:rPr>
            </w:pPr>
            <w:r>
              <w:rPr>
                <w:rFonts w:ascii="Verdana" w:hAnsi="Verdana"/>
              </w:rPr>
              <w:t xml:space="preserve">This proposed regulation related to curriculum planning time, or the restraint and expulsion policy, to clarify the availability of these records for Departmental review.  Specifying that records be kept regarding items such as the cleaning schedule is in keeping with </w:t>
            </w:r>
            <w:r>
              <w:rPr>
                <w:rFonts w:ascii="Verdana" w:hAnsi="Verdana"/>
                <w:i/>
              </w:rPr>
              <w:t>Caring for Our Children, 3</w:t>
            </w:r>
            <w:r>
              <w:rPr>
                <w:rFonts w:ascii="Verdana" w:hAnsi="Verdana"/>
                <w:i/>
                <w:vertAlign w:val="superscript"/>
              </w:rPr>
              <w:t>rd</w:t>
            </w:r>
            <w:r>
              <w:rPr>
                <w:rFonts w:ascii="Verdana" w:hAnsi="Verdana"/>
                <w:i/>
              </w:rPr>
              <w:t xml:space="preserve"> Edition.  STANDARD 5.7.0.5: Cleaning Schedule for Exterior Areas </w:t>
            </w:r>
            <w:r>
              <w:rPr>
                <w:rFonts w:ascii="Verdana" w:hAnsi="Verdana"/>
              </w:rPr>
              <w:t>requires a cleaning schedule for exterior areas, which is necessary for health and safety reasons.  Maintaining records of these policies facilitates an opportunity for early learning providers to easily find and use them, communicate with parents and guardians and for departmental staff to monitor them.</w:t>
            </w:r>
          </w:p>
          <w:p w:rsidR="006F47F2" w:rsidRDefault="006F47F2" w:rsidP="003171EA">
            <w:pPr>
              <w:rPr>
                <w:rFonts w:ascii="Verdana" w:hAnsi="Verdana"/>
              </w:rPr>
            </w:pPr>
          </w:p>
          <w:p w:rsidR="006F47F2" w:rsidRDefault="006F47F2" w:rsidP="003171EA">
            <w:pPr>
              <w:rPr>
                <w:rFonts w:ascii="Verdana" w:hAnsi="Verdana"/>
              </w:rPr>
            </w:pPr>
            <w:r>
              <w:rPr>
                <w:rFonts w:ascii="Verdana" w:hAnsi="Verdana"/>
              </w:rPr>
              <w:t xml:space="preserve">DEL’s approach is also informed by the recent document, issued by the U.S. DEPARTMENT OF HEALTH AND HUMAN SERVICES And U.S. DEPARTMENT OF EDUCATION, POLICY STATEMENT ON EXPULSION AND SUSPENSION POLICIES IN EARLY CHILDHOOD SETTINGS, </w:t>
            </w:r>
            <w:hyperlink r:id="rId71" w:history="1">
              <w:r>
                <w:rPr>
                  <w:rStyle w:val="Hyperlink"/>
                  <w:rFonts w:ascii="Verdana" w:hAnsi="Verdana"/>
                  <w:color w:val="2B674D"/>
                </w:rPr>
                <w:t>https://www.acf.hhs.gov/sites/default/files/ecd/expulsion_ps_numbered.pdf</w:t>
              </w:r>
            </w:hyperlink>
            <w:proofErr w:type="gramStart"/>
            <w:r>
              <w:rPr>
                <w:rFonts w:ascii="Verdana" w:hAnsi="Verdana"/>
              </w:rPr>
              <w:t>, that</w:t>
            </w:r>
            <w:proofErr w:type="gramEnd"/>
            <w:r>
              <w:rPr>
                <w:rFonts w:ascii="Verdana" w:hAnsi="Verdana"/>
              </w:rPr>
              <w:t xml:space="preserve"> explains the importance of this issue and the need for articulation of policy and approach. </w:t>
            </w:r>
          </w:p>
          <w:p w:rsidR="006F47F2" w:rsidRDefault="006F47F2" w:rsidP="003171EA">
            <w:pPr>
              <w:rPr>
                <w:rFonts w:ascii="Verdana" w:hAnsi="Verdana"/>
              </w:rPr>
            </w:pPr>
          </w:p>
          <w:p w:rsidR="006F47F2" w:rsidRDefault="006F47F2" w:rsidP="003171EA">
            <w:pPr>
              <w:rPr>
                <w:rFonts w:ascii="Verdana" w:hAnsi="Verdana"/>
                <w:b/>
                <w:sz w:val="24"/>
                <w:szCs w:val="24"/>
              </w:rPr>
            </w:pPr>
            <w:r>
              <w:rPr>
                <w:rFonts w:ascii="Verdana" w:hAnsi="Verdana"/>
              </w:rPr>
              <w:t xml:space="preserve">The early learning guidelines of the state, as well, stress the importance of meeting the individual and cultural developmental needs of children.  See Washington State Early Learning and Development Guidelines Birth through 3rd Grade </w:t>
            </w:r>
            <w:r w:rsidRPr="0048224E">
              <w:rPr>
                <w:rFonts w:ascii="Verdana" w:hAnsi="Verdana"/>
              </w:rPr>
              <w:t>2012</w:t>
            </w:r>
            <w:r>
              <w:rPr>
                <w:rFonts w:ascii="Verdana" w:hAnsi="Verdana"/>
              </w:rPr>
              <w:t>.  Likewise, in the</w:t>
            </w:r>
            <w:r w:rsidRPr="0048224E">
              <w:rPr>
                <w:rFonts w:ascii="Verdana" w:hAnsi="Verdana"/>
              </w:rPr>
              <w:t xml:space="preserve"> 23 meetings in April and May 2016, </w:t>
            </w:r>
            <w:r>
              <w:rPr>
                <w:rFonts w:ascii="Verdana" w:hAnsi="Verdana"/>
              </w:rPr>
              <w:t xml:space="preserve">467 </w:t>
            </w:r>
            <w:r w:rsidRPr="0048224E">
              <w:rPr>
                <w:rFonts w:ascii="Verdana" w:hAnsi="Verdana"/>
              </w:rPr>
              <w:t>stakehol</w:t>
            </w:r>
            <w:r>
              <w:rPr>
                <w:rFonts w:ascii="Verdana" w:hAnsi="Verdana"/>
              </w:rPr>
              <w:t xml:space="preserve">ders shared their feedback on a </w:t>
            </w:r>
            <w:r w:rsidRPr="0048224E">
              <w:rPr>
                <w:rFonts w:ascii="Verdana" w:hAnsi="Verdana"/>
              </w:rPr>
              <w:t>set of propo</w:t>
            </w:r>
            <w:r>
              <w:rPr>
                <w:rFonts w:ascii="Verdana" w:hAnsi="Verdana"/>
              </w:rPr>
              <w:t xml:space="preserve">sed licensing standards drafts, representing all </w:t>
            </w:r>
            <w:r w:rsidRPr="0048224E">
              <w:rPr>
                <w:rFonts w:ascii="Verdana" w:hAnsi="Verdana"/>
              </w:rPr>
              <w:t>types of early learning providers and a wide variety of racial, ethnic, cultural, refugee and immigrant,</w:t>
            </w:r>
            <w:r>
              <w:rPr>
                <w:rFonts w:ascii="Verdana" w:hAnsi="Verdana"/>
              </w:rPr>
              <w:t xml:space="preserve"> </w:t>
            </w:r>
            <w:r w:rsidRPr="0048224E">
              <w:rPr>
                <w:rFonts w:ascii="Verdana" w:hAnsi="Verdana"/>
              </w:rPr>
              <w:t>inco</w:t>
            </w:r>
            <w:r>
              <w:rPr>
                <w:rFonts w:ascii="Verdana" w:hAnsi="Verdana"/>
              </w:rPr>
              <w:t xml:space="preserve">me, and linguistic communities including </w:t>
            </w:r>
            <w:r w:rsidRPr="0048224E">
              <w:rPr>
                <w:rFonts w:ascii="Verdana" w:hAnsi="Verdana"/>
              </w:rPr>
              <w:t>Native American, African-American, Hispanic/Latino, Asian, Yakama Nation, East African,</w:t>
            </w:r>
            <w:r>
              <w:rPr>
                <w:rFonts w:ascii="Verdana" w:hAnsi="Verdana"/>
              </w:rPr>
              <w:t xml:space="preserve"> </w:t>
            </w:r>
            <w:r w:rsidRPr="0048224E">
              <w:rPr>
                <w:rFonts w:ascii="Verdana" w:hAnsi="Verdana"/>
              </w:rPr>
              <w:t>Filipino, Spanish-speaking, Somali-speaking, Oromo-speaking and Russian-speaking.</w:t>
            </w:r>
            <w:r>
              <w:rPr>
                <w:rFonts w:ascii="Verdana" w:hAnsi="Verdana"/>
              </w:rPr>
              <w:t xml:space="preserve">  Honoring family culture was an important theme and recommendation of these stakeholders, as was the need to support ongoing child development. </w:t>
            </w:r>
            <w:r w:rsidRPr="00C10FB3">
              <w:rPr>
                <w:rFonts w:ascii="Verdana" w:hAnsi="Verdana"/>
              </w:rPr>
              <w:t xml:space="preserve">Additionally, this revision also incorporates </w:t>
            </w:r>
            <w:r>
              <w:rPr>
                <w:rFonts w:ascii="Verdana" w:hAnsi="Verdana"/>
              </w:rPr>
              <w:t xml:space="preserve">this </w:t>
            </w:r>
            <w:r w:rsidRPr="00C10FB3">
              <w:rPr>
                <w:rFonts w:ascii="Verdana" w:hAnsi="Verdana"/>
              </w:rPr>
              <w:t>vital feedback from community and stakeholders to ensure that actions involving expulsion are developmentally appropriate, taking into consideration children with special needs, culturally relevant for the specific child, community resource sharing to families and language clarification regarding termination of services compared to expulsion.</w:t>
            </w:r>
            <w:r>
              <w:rPr>
                <w:rFonts w:ascii="Verdana" w:hAnsi="Verdana"/>
              </w:rPr>
              <w:t xml:space="preserve">   </w:t>
            </w:r>
          </w:p>
        </w:tc>
      </w:tr>
    </w:tbl>
    <w:p w:rsidR="003171EA" w:rsidRDefault="003171EA" w:rsidP="003171EA">
      <w:pPr>
        <w:jc w:val="center"/>
        <w:rPr>
          <w:rFonts w:ascii="Verdana" w:hAnsi="Verdana"/>
          <w:b/>
          <w:sz w:val="24"/>
          <w:szCs w:val="24"/>
        </w:rPr>
        <w:sectPr w:rsidR="003171EA"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577"/>
        <w:gridCol w:w="2880"/>
        <w:gridCol w:w="5220"/>
        <w:gridCol w:w="3870"/>
        <w:gridCol w:w="2970"/>
        <w:gridCol w:w="180"/>
        <w:gridCol w:w="23"/>
      </w:tblGrid>
      <w:tr w:rsidR="003171EA" w:rsidRPr="003817CC" w:rsidTr="003171EA">
        <w:trPr>
          <w:gridAfter w:val="1"/>
          <w:wAfter w:w="23" w:type="dxa"/>
        </w:trPr>
        <w:tc>
          <w:tcPr>
            <w:tcW w:w="18697" w:type="dxa"/>
            <w:gridSpan w:val="6"/>
            <w:shd w:val="clear" w:color="auto" w:fill="BFBFBF" w:themeFill="background1" w:themeFillShade="BF"/>
          </w:tcPr>
          <w:p w:rsidR="003171EA" w:rsidRDefault="003171EA" w:rsidP="003171EA">
            <w:pPr>
              <w:jc w:val="center"/>
              <w:rPr>
                <w:rFonts w:ascii="Verdana" w:hAnsi="Verdana"/>
                <w:b/>
                <w:sz w:val="24"/>
                <w:szCs w:val="24"/>
              </w:rPr>
            </w:pPr>
            <w:r>
              <w:rPr>
                <w:rFonts w:ascii="Verdana" w:hAnsi="Verdana"/>
                <w:b/>
                <w:sz w:val="24"/>
                <w:szCs w:val="24"/>
              </w:rPr>
              <w:lastRenderedPageBreak/>
              <w:t>Records, Policies, Reporting and Posting – Emergency preparedness plan</w:t>
            </w:r>
          </w:p>
        </w:tc>
      </w:tr>
      <w:tr w:rsidR="003171EA" w:rsidRPr="003817CC" w:rsidTr="00F652E5">
        <w:tc>
          <w:tcPr>
            <w:tcW w:w="3577"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Family Home WAC</w:t>
            </w:r>
          </w:p>
        </w:tc>
        <w:tc>
          <w:tcPr>
            <w:tcW w:w="2880" w:type="dxa"/>
            <w:shd w:val="clear" w:color="auto" w:fill="DDD9C3" w:themeFill="background2" w:themeFillShade="E6"/>
          </w:tcPr>
          <w:p w:rsidR="003171EA" w:rsidRPr="009F70D3" w:rsidRDefault="003171EA" w:rsidP="003171EA">
            <w:pPr>
              <w:jc w:val="center"/>
              <w:rPr>
                <w:rFonts w:ascii="Verdana" w:hAnsi="Verdana"/>
                <w:b/>
                <w:sz w:val="24"/>
                <w:szCs w:val="24"/>
              </w:rPr>
            </w:pPr>
            <w:r w:rsidRPr="009F70D3">
              <w:rPr>
                <w:rFonts w:ascii="Verdana" w:hAnsi="Verdana"/>
                <w:b/>
                <w:sz w:val="24"/>
                <w:szCs w:val="24"/>
              </w:rPr>
              <w:t>Center WAC</w:t>
            </w:r>
          </w:p>
        </w:tc>
        <w:tc>
          <w:tcPr>
            <w:tcW w:w="5220" w:type="dxa"/>
            <w:shd w:val="clear" w:color="auto" w:fill="EAF1DD" w:themeFill="accent3" w:themeFillTint="33"/>
          </w:tcPr>
          <w:p w:rsidR="003171EA" w:rsidRPr="009F70D3" w:rsidRDefault="003171EA" w:rsidP="003171EA">
            <w:pPr>
              <w:jc w:val="center"/>
              <w:rPr>
                <w:rFonts w:ascii="Verdana" w:hAnsi="Verdana"/>
                <w:b/>
                <w:sz w:val="24"/>
                <w:szCs w:val="24"/>
              </w:rPr>
            </w:pPr>
            <w:r w:rsidRPr="009F70D3">
              <w:rPr>
                <w:rFonts w:ascii="Verdana" w:hAnsi="Verdana"/>
                <w:b/>
                <w:sz w:val="24"/>
                <w:szCs w:val="24"/>
              </w:rPr>
              <w:t>Proposed WAC</w:t>
            </w:r>
          </w:p>
        </w:tc>
        <w:tc>
          <w:tcPr>
            <w:tcW w:w="3870" w:type="dxa"/>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Satisfactory/Minor/Major revisions; Concerns; Suggested Alternate Language</w:t>
            </w:r>
          </w:p>
        </w:tc>
        <w:tc>
          <w:tcPr>
            <w:tcW w:w="3173" w:type="dxa"/>
            <w:gridSpan w:val="3"/>
            <w:shd w:val="clear" w:color="auto" w:fill="EAF1DD" w:themeFill="accent3" w:themeFillTint="33"/>
          </w:tcPr>
          <w:p w:rsidR="003171EA" w:rsidRPr="009F70D3" w:rsidRDefault="003171EA" w:rsidP="003171EA">
            <w:pPr>
              <w:jc w:val="center"/>
              <w:rPr>
                <w:rFonts w:ascii="Verdana" w:hAnsi="Verdana"/>
                <w:b/>
                <w:sz w:val="24"/>
                <w:szCs w:val="24"/>
              </w:rPr>
            </w:pPr>
            <w:r>
              <w:rPr>
                <w:rFonts w:ascii="Verdana" w:hAnsi="Verdana"/>
                <w:b/>
                <w:sz w:val="24"/>
                <w:szCs w:val="24"/>
              </w:rPr>
              <w:t>Conflicts with ECEAP, Head Start, Schools District Standards and Practices</w:t>
            </w:r>
          </w:p>
        </w:tc>
      </w:tr>
      <w:tr w:rsidR="003171EA" w:rsidTr="00F652E5">
        <w:tc>
          <w:tcPr>
            <w:tcW w:w="3577" w:type="dxa"/>
          </w:tcPr>
          <w:p w:rsidR="003171EA" w:rsidRDefault="003171EA" w:rsidP="003171E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387155">
              <w:rPr>
                <w:rFonts w:ascii="Verdana" w:eastAsia="Times New Roman" w:hAnsi="Verdana" w:cs="Times New Roman"/>
                <w:bCs/>
                <w:highlight w:val="lightGray"/>
              </w:rPr>
              <w:t>170-296A-2825</w:t>
            </w:r>
            <w:r w:rsidRPr="00387155">
              <w:rPr>
                <w:rFonts w:ascii="Verdana" w:eastAsia="Times New Roman" w:hAnsi="Verdana" w:cs="Times New Roman"/>
                <w:bCs/>
                <w:highlight w:val="lightGray"/>
              </w:rPr>
              <w:br/>
              <w:t>Fire evacuation plan.</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(1) If there is a fire in the home during child care operating hours, the licensee's and staff's first responsibility is to evacuate the children in care to a safe place outside the home.</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(2) The licensee must develop a written fire evacuation plan and post it at a place that is clearly visible to the staff, parents and guardians. The evacuation plan must be evaluated annually and updated as needed.</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(3) The evacuation plan must include:</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(a) An evacuation floor plan that identifies emergency exit pathways, emergency exit doors, and emergency exit windows;</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(b) Method(s) to be used for sounding an alarm;</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lastRenderedPageBreak/>
              <w:t>(c) Actions to be taken by the person discovering the fire;</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(d) How the licensee and staff will evacuate all children, especially children who cannot walk;</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(e) Calling 911 after evacuating the children;</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(f) How the licensee and staff will account for all of the children in attendance;</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(g) Where children and staff will gather away from the building pending arrival of the fire department or emergency response; and</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(h) How the licensee will inform parents or guardians and arrange pick up of children if needed.</w:t>
            </w:r>
          </w:p>
          <w:p w:rsidR="003171EA" w:rsidRPr="00387155" w:rsidRDefault="003171EA" w:rsidP="003171EA">
            <w:pPr>
              <w:rPr>
                <w:rFonts w:ascii="Verdana" w:hAnsi="Verdana"/>
              </w:rPr>
            </w:pPr>
            <w:bookmarkStart w:id="0" w:name="170-296A-2850"/>
            <w:bookmarkStart w:id="1" w:name="170-296A-2900"/>
            <w:bookmarkEnd w:id="0"/>
            <w:bookmarkEnd w:id="1"/>
            <w:r w:rsidRPr="00387155">
              <w:rPr>
                <w:rFonts w:ascii="Verdana" w:hAnsi="Verdana"/>
              </w:rPr>
              <w:t>WAC 170-296A-2850</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(1) The licensee must have a written disaster plan for emergencies other than fire. The plan must be reviewed annually and updated as needed.</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(2) The written disaster plan must cover at minimum the following:</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(a) For disasters that may require evacuation:</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lastRenderedPageBreak/>
              <w:t>(i) How the licensee and staff will evacuate all children, especially those who cannot walk.</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(ii) What to take when evacuating the children, including:</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(A) First aid kit;</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(B) Child medication records; and</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(C) If applicable, individual children's medication;</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(iii) Where to go; and</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(iv) How the licensee and staff will account for all of the children in attendance.</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(b) Earthquake procedures including:</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(i) What the licensee and staff will do during an earthquake;</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(ii) How the licensee and staff will account for all of the children in attendance; and</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(iii) After an earthquake, how the licensee will assess whether the licensed space is safe for the children;</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(c) Lockdown of the facility or shelter-in-place, including:</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lastRenderedPageBreak/>
              <w:t>(i) How doors and windows will be secured if needed; and</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(ii) Where children will stay safely inside the facility; and</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(d) How parents and guardians will be contacted after the emergency situation is over.</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(3) The licensee must keep on the premises a three-day supply of food, water, and medications required by individual children for use in a disaster, lockdown, or shelter-in-place incident.</w:t>
            </w:r>
          </w:p>
          <w:p w:rsidR="003171EA" w:rsidRDefault="003171EA" w:rsidP="003171EA">
            <w:pPr>
              <w:ind w:firstLine="360"/>
              <w:rPr>
                <w:rFonts w:ascii="Verdana" w:eastAsia="Times New Roman" w:hAnsi="Verdana" w:cs="Times New Roman"/>
              </w:rPr>
            </w:pPr>
            <w:r w:rsidRPr="00387155">
              <w:rPr>
                <w:rFonts w:ascii="Verdana" w:eastAsia="Times New Roman" w:hAnsi="Verdana" w:cs="Times New Roman"/>
                <w:highlight w:val="lightGray"/>
              </w:rPr>
              <w:t>(4) As used in this section, "lockdown" or "shelter-in-place" means to remain inside the family home child care when police or an official emergency response agency notifies the licensee or primary staff person in charge that it is unsafe to leave the facility or be outdoors during an emergency situation.</w:t>
            </w:r>
          </w:p>
          <w:p w:rsidR="003171EA" w:rsidRPr="00387155" w:rsidRDefault="003171EA" w:rsidP="003171EA">
            <w:pPr>
              <w:ind w:firstLine="360"/>
              <w:rPr>
                <w:rFonts w:ascii="Verdana" w:eastAsia="Times New Roman" w:hAnsi="Verdana" w:cs="Times New Roman"/>
              </w:rPr>
            </w:pPr>
          </w:p>
          <w:p w:rsidR="003171EA" w:rsidRPr="00387155" w:rsidRDefault="003171EA" w:rsidP="003171EA">
            <w:pPr>
              <w:spacing w:before="75" w:after="150"/>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387155">
              <w:rPr>
                <w:rFonts w:ascii="Verdana" w:eastAsia="Times New Roman" w:hAnsi="Verdana" w:cs="Times New Roman"/>
                <w:bCs/>
                <w:highlight w:val="lightGray"/>
              </w:rPr>
              <w:t>170-296A-2900</w:t>
            </w:r>
            <w:r w:rsidRPr="00387155">
              <w:rPr>
                <w:rFonts w:ascii="Verdana" w:eastAsia="Times New Roman" w:hAnsi="Verdana" w:cs="Times New Roman"/>
                <w:bCs/>
                <w:highlight w:val="lightGray"/>
              </w:rPr>
              <w:br/>
              <w:t>Emergency drills.</w:t>
            </w:r>
          </w:p>
          <w:p w:rsidR="003171EA"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lastRenderedPageBreak/>
              <w:t>The licensee and staff must practice emergency drills with the children as follows:</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(1) Fire/evacuation drill: Once each calendar month;</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(2) Earthquake drill: Once every three calendar months; and</w:t>
            </w:r>
          </w:p>
          <w:p w:rsidR="003171EA"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(3) Lockdown/shelter-in-place drill: Once annually.</w:t>
            </w:r>
          </w:p>
          <w:p w:rsidR="003171EA" w:rsidRPr="001A0906" w:rsidRDefault="003171EA" w:rsidP="003171EA">
            <w:pPr>
              <w:spacing w:before="75" w:after="150"/>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1A0906">
              <w:rPr>
                <w:rFonts w:ascii="Verdana" w:eastAsia="Times New Roman" w:hAnsi="Verdana" w:cs="Times New Roman"/>
                <w:bCs/>
                <w:highlight w:val="lightGray"/>
              </w:rPr>
              <w:t>170-296A-2925</w:t>
            </w:r>
            <w:r w:rsidRPr="001A0906">
              <w:rPr>
                <w:rFonts w:ascii="Verdana" w:eastAsia="Times New Roman" w:hAnsi="Verdana" w:cs="Times New Roman"/>
                <w:bCs/>
                <w:highlight w:val="lightGray"/>
              </w:rPr>
              <w:br/>
              <w:t>Record of emergency drills.</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 xml:space="preserve">The licensee must keep records of emergency drills performed, and post the records as required in WAC </w:t>
            </w:r>
            <w:hyperlink r:id="rId72" w:history="1">
              <w:r w:rsidRPr="00387155">
                <w:rPr>
                  <w:rFonts w:ascii="Verdana" w:eastAsia="Times New Roman" w:hAnsi="Verdana" w:cs="Times New Roman"/>
                  <w:color w:val="2B674D"/>
                  <w:highlight w:val="lightGray"/>
                  <w:u w:val="single"/>
                </w:rPr>
                <w:t>170-296A-2175</w:t>
              </w:r>
            </w:hyperlink>
            <w:r w:rsidRPr="00387155">
              <w:rPr>
                <w:rFonts w:ascii="Verdana" w:eastAsia="Times New Roman" w:hAnsi="Verdana" w:cs="Times New Roman"/>
                <w:highlight w:val="lightGray"/>
              </w:rPr>
              <w:t>. Records must include:</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(1) The date and time the drill took place;</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(2) Staff who participated;</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(3) Number of children who participated;</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(4) Length of drill; and</w:t>
            </w:r>
          </w:p>
          <w:p w:rsidR="003171EA" w:rsidRDefault="003171EA" w:rsidP="003171EA">
            <w:pPr>
              <w:ind w:firstLine="360"/>
              <w:rPr>
                <w:rFonts w:ascii="Verdana" w:eastAsia="Times New Roman" w:hAnsi="Verdana" w:cs="Times New Roman"/>
              </w:rPr>
            </w:pPr>
            <w:r w:rsidRPr="00387155">
              <w:rPr>
                <w:rFonts w:ascii="Verdana" w:eastAsia="Times New Roman" w:hAnsi="Verdana" w:cs="Times New Roman"/>
                <w:highlight w:val="lightGray"/>
              </w:rPr>
              <w:t>(5) Notes about how the drill went and improvements, if any, that need to be made.</w:t>
            </w:r>
          </w:p>
          <w:p w:rsidR="003171EA" w:rsidRPr="00387155" w:rsidRDefault="003171EA" w:rsidP="003171EA">
            <w:pPr>
              <w:ind w:firstLine="360"/>
              <w:rPr>
                <w:rFonts w:ascii="Verdana" w:hAnsi="Verdana"/>
              </w:rPr>
            </w:pPr>
          </w:p>
        </w:tc>
        <w:tc>
          <w:tcPr>
            <w:tcW w:w="2880" w:type="dxa"/>
          </w:tcPr>
          <w:p w:rsidR="003171EA" w:rsidRPr="00387155" w:rsidRDefault="003171EA" w:rsidP="003171EA">
            <w:pPr>
              <w:contextualSpacing/>
              <w:rPr>
                <w:rFonts w:ascii="Verdana" w:hAnsi="Verdana"/>
              </w:rPr>
            </w:pPr>
            <w:r w:rsidRPr="00387155">
              <w:rPr>
                <w:rFonts w:ascii="Verdana" w:hAnsi="Verdana"/>
              </w:rPr>
              <w:lastRenderedPageBreak/>
              <w:t>WAC 170-295-5030</w:t>
            </w:r>
          </w:p>
          <w:p w:rsidR="003171EA" w:rsidRDefault="003171EA" w:rsidP="003171EA">
            <w:pPr>
              <w:spacing w:after="150"/>
              <w:contextualSpacing/>
              <w:outlineLvl w:val="2"/>
              <w:rPr>
                <w:rFonts w:ascii="Verdana" w:eastAsia="Times New Roman" w:hAnsi="Verdana" w:cs="Times New Roman"/>
                <w:bCs/>
                <w:highlight w:val="lightGray"/>
              </w:rPr>
            </w:pPr>
            <w:r w:rsidRPr="00387155">
              <w:rPr>
                <w:rFonts w:ascii="Verdana" w:eastAsia="Times New Roman" w:hAnsi="Verdana" w:cs="Times New Roman"/>
                <w:bCs/>
                <w:highlight w:val="lightGray"/>
              </w:rPr>
              <w:t>What do I need to include in my disaster plan?</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(1) You must develop and implement a disaster plan designed for response to fire, natural disasters and other emergencies. The plan must address what you are going to do if there is a disaster and parents are not able to get to their children for two or three days.</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 xml:space="preserve">(2) The fire plan must follow the requirements in chapter </w:t>
            </w:r>
            <w:hyperlink r:id="rId73" w:history="1">
              <w:r w:rsidRPr="00387155">
                <w:rPr>
                  <w:rFonts w:ascii="Verdana" w:eastAsia="Times New Roman" w:hAnsi="Verdana" w:cs="Times New Roman"/>
                  <w:color w:val="2B674D"/>
                  <w:highlight w:val="lightGray"/>
                  <w:u w:val="single"/>
                </w:rPr>
                <w:t>212-12</w:t>
              </w:r>
            </w:hyperlink>
            <w:r w:rsidRPr="00387155">
              <w:rPr>
                <w:rFonts w:ascii="Verdana" w:eastAsia="Times New Roman" w:hAnsi="Verdana" w:cs="Times New Roman"/>
                <w:highlight w:val="lightGray"/>
              </w:rPr>
              <w:t xml:space="preserve"> WAC or the state fire marshal requirements.</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 xml:space="preserve">(3) In areas where local emergency plans are in place, such as school district </w:t>
            </w:r>
            <w:r w:rsidRPr="00387155">
              <w:rPr>
                <w:rFonts w:ascii="Verdana" w:eastAsia="Times New Roman" w:hAnsi="Verdana" w:cs="Times New Roman"/>
                <w:highlight w:val="lightGray"/>
              </w:rPr>
              <w:lastRenderedPageBreak/>
              <w:t>emergency plan, centers may follow those procedures and actions in developing their own plan.</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(4) The disaster plan must be:</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(a) Specific to the child care center;</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(b) Relevant to the types of disasters that might occur in the location of your child care center;</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(c) Able to be implemented during hours of operation; and</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(d) Posted in every classroom for easy access by parents and staff.</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(5) Your disaster plan must identify:</w:t>
            </w: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(a) The designated position of the person (example: Director, lead teacher, program supervisor, etc.) who is responsible for each part of the plan;</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 xml:space="preserve">(b) Procedures for accounting for all </w:t>
            </w:r>
            <w:r w:rsidRPr="00387155">
              <w:rPr>
                <w:rFonts w:ascii="Verdana" w:eastAsia="Times New Roman" w:hAnsi="Verdana" w:cs="Times New Roman"/>
                <w:highlight w:val="lightGray"/>
              </w:rPr>
              <w:lastRenderedPageBreak/>
              <w:t>children and staff during and after the emergency;</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(c) How you evacuate the premises, if necessary, and the meeting location after evacuation;</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(d) How you care for children with special needs during and after the disaster;</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(e) How you provide for children until parents are able to pick them up;</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(f) How you contact parents or how parents can contact the child care center; and</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(g) Transportation arrangements, if necessary.</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 xml:space="preserve">(6) Your written records must include a disaster plan, with signatures and dates of </w:t>
            </w:r>
            <w:r w:rsidRPr="00387155">
              <w:rPr>
                <w:rFonts w:ascii="Verdana" w:eastAsia="Times New Roman" w:hAnsi="Verdana" w:cs="Times New Roman"/>
                <w:highlight w:val="lightGray"/>
              </w:rPr>
              <w:lastRenderedPageBreak/>
              <w:t>persons completing the disaster plan review on-site. The disaster plan must be read, reviewed and signed by:</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(a) The director and staff annually; and</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(b) Parents when children are enrolled.</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 xml:space="preserve">(7) In addition to the requirements for fire drills and training set forth by the state fire marshal in chapter </w:t>
            </w:r>
            <w:hyperlink r:id="rId74" w:history="1">
              <w:r w:rsidRPr="00387155">
                <w:rPr>
                  <w:rFonts w:ascii="Verdana" w:eastAsia="Times New Roman" w:hAnsi="Verdana" w:cs="Times New Roman"/>
                  <w:color w:val="2B674D"/>
                  <w:highlight w:val="lightGray"/>
                  <w:u w:val="single"/>
                </w:rPr>
                <w:t>212-12</w:t>
              </w:r>
            </w:hyperlink>
            <w:r w:rsidRPr="00387155">
              <w:rPr>
                <w:rFonts w:ascii="Verdana" w:eastAsia="Times New Roman" w:hAnsi="Verdana" w:cs="Times New Roman"/>
                <w:highlight w:val="lightGray"/>
              </w:rPr>
              <w:t xml:space="preserve"> WAC, you must:</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(a) Document staff education and training of the disaster plan;</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 xml:space="preserve">(b) Conduct and document quarterly disaster drills for children and staff (you do not have to conduct a drill quarterly for each potential disaster </w:t>
            </w:r>
            <w:r w:rsidRPr="00387155">
              <w:rPr>
                <w:rFonts w:ascii="Verdana" w:eastAsia="Times New Roman" w:hAnsi="Verdana" w:cs="Times New Roman"/>
                <w:highlight w:val="lightGray"/>
              </w:rPr>
              <w:lastRenderedPageBreak/>
              <w:t>- just one drill per quarter);</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(c) Keep written documentation of the drills on-site; and</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highlight w:val="lightGray"/>
              </w:rPr>
            </w:pPr>
            <w:r w:rsidRPr="00387155">
              <w:rPr>
                <w:rFonts w:ascii="Verdana" w:eastAsia="Times New Roman" w:hAnsi="Verdana" w:cs="Times New Roman"/>
                <w:highlight w:val="lightGray"/>
              </w:rPr>
              <w:t>(d) Debrief and evaluate the plan in writing after each disaster incident or drill.</w:t>
            </w:r>
          </w:p>
          <w:p w:rsidR="003171EA" w:rsidRDefault="003171EA" w:rsidP="003171EA">
            <w:pPr>
              <w:ind w:firstLine="360"/>
              <w:rPr>
                <w:rFonts w:ascii="Verdana" w:eastAsia="Times New Roman" w:hAnsi="Verdana" w:cs="Times New Roman"/>
                <w:highlight w:val="lightGray"/>
              </w:rPr>
            </w:pPr>
          </w:p>
          <w:p w:rsidR="003171EA" w:rsidRPr="00387155" w:rsidRDefault="003171EA" w:rsidP="003171EA">
            <w:pPr>
              <w:ind w:firstLine="360"/>
              <w:rPr>
                <w:rFonts w:ascii="Verdana" w:eastAsia="Times New Roman" w:hAnsi="Verdana" w:cs="Times New Roman"/>
              </w:rPr>
            </w:pPr>
            <w:r w:rsidRPr="00387155">
              <w:rPr>
                <w:rFonts w:ascii="Verdana" w:eastAsia="Times New Roman" w:hAnsi="Verdana" w:cs="Times New Roman"/>
                <w:highlight w:val="lightGray"/>
              </w:rPr>
              <w:t>(8) You must keep the twelve month record indicating the date and time you conducted the required monthly fire evacuation drills on-site for the current year plus the previous calendar year.</w:t>
            </w:r>
          </w:p>
          <w:p w:rsidR="003171EA" w:rsidRPr="00387155" w:rsidRDefault="003171EA" w:rsidP="003171EA">
            <w:pPr>
              <w:rPr>
                <w:rFonts w:ascii="Verdana" w:eastAsia="Times New Roman" w:hAnsi="Verdana" w:cs="Arial"/>
                <w:b/>
                <w:i/>
              </w:rPr>
            </w:pPr>
          </w:p>
          <w:p w:rsidR="003171EA" w:rsidRPr="00387155" w:rsidRDefault="003171EA" w:rsidP="003171EA">
            <w:pPr>
              <w:rPr>
                <w:rFonts w:ascii="Verdana" w:hAnsi="Verdana"/>
              </w:rPr>
            </w:pPr>
          </w:p>
        </w:tc>
        <w:tc>
          <w:tcPr>
            <w:tcW w:w="5220" w:type="dxa"/>
          </w:tcPr>
          <w:p w:rsidR="003171EA" w:rsidRPr="00996D94" w:rsidRDefault="003171EA" w:rsidP="003171EA">
            <w:pPr>
              <w:rPr>
                <w:rFonts w:ascii="Verdana" w:eastAsia="Times New Roman" w:hAnsi="Verdana" w:cs="Times New Roman"/>
                <w:b/>
              </w:rPr>
            </w:pPr>
            <w:r w:rsidRPr="00996D94">
              <w:rPr>
                <w:rFonts w:ascii="Verdana" w:eastAsia="Times New Roman" w:hAnsi="Verdana" w:cs="Times New Roman"/>
                <w:b/>
              </w:rPr>
              <w:lastRenderedPageBreak/>
              <w:t>170-300-0470</w:t>
            </w:r>
          </w:p>
          <w:p w:rsidR="003171EA" w:rsidRPr="00996D94" w:rsidRDefault="003171EA" w:rsidP="003171EA">
            <w:pPr>
              <w:rPr>
                <w:rFonts w:ascii="Verdana" w:eastAsia="Times New Roman" w:hAnsi="Verdana" w:cs="Times New Roman"/>
                <w:b/>
              </w:rPr>
            </w:pPr>
            <w:r w:rsidRPr="00996D94">
              <w:rPr>
                <w:rFonts w:ascii="Verdana" w:hAnsi="Verdana"/>
                <w:b/>
              </w:rPr>
              <w:t>Emergency preparedness plan.</w:t>
            </w:r>
          </w:p>
          <w:p w:rsidR="003171EA" w:rsidRPr="008671F4" w:rsidRDefault="003171EA" w:rsidP="003171EA">
            <w:pPr>
              <w:pStyle w:val="ListParagraph"/>
              <w:numPr>
                <w:ilvl w:val="0"/>
                <w:numId w:val="87"/>
              </w:numPr>
              <w:ind w:left="360" w:hanging="360"/>
              <w:rPr>
                <w:rFonts w:ascii="Verdana" w:hAnsi="Verdana"/>
              </w:rPr>
            </w:pPr>
            <w:r w:rsidRPr="008671F4">
              <w:rPr>
                <w:rFonts w:ascii="Verdana" w:hAnsi="Verdana"/>
              </w:rPr>
              <w:t>An early learning provider must have and follow a written emergency preparedness plan. The plan</w:t>
            </w:r>
            <w:r w:rsidRPr="008671F4">
              <w:rPr>
                <w:rFonts w:ascii="Verdana" w:eastAsia="Times New Roman" w:hAnsi="Verdana" w:cs="Times New Roman"/>
              </w:rPr>
              <w:t xml:space="preserve"> must be reviewed and approved by the department prior when changes are made.</w:t>
            </w:r>
            <w:r>
              <w:rPr>
                <w:rFonts w:ascii="Verdana" w:eastAsia="Times New Roman" w:hAnsi="Verdana" w:cs="Times New Roman"/>
              </w:rPr>
              <w:t xml:space="preserve"> </w:t>
            </w:r>
            <w:r w:rsidRPr="008671F4">
              <w:rPr>
                <w:rFonts w:ascii="Verdana" w:hAnsi="Verdana"/>
              </w:rPr>
              <w:t>Emergency preparedness plans must:</w:t>
            </w:r>
          </w:p>
          <w:p w:rsidR="003171EA" w:rsidRDefault="003171EA" w:rsidP="003171EA">
            <w:pPr>
              <w:numPr>
                <w:ilvl w:val="0"/>
                <w:numId w:val="88"/>
              </w:numPr>
              <w:ind w:left="1080" w:hanging="360"/>
              <w:contextualSpacing/>
              <w:rPr>
                <w:rFonts w:ascii="Verdana" w:hAnsi="Verdana"/>
              </w:rPr>
            </w:pPr>
            <w:r>
              <w:rPr>
                <w:rFonts w:ascii="Verdana" w:hAnsi="Verdana"/>
              </w:rPr>
              <w:t>Be designed for response to fire, natural disasters, and other emergencies relevant to disasters that might occur in the location of the early learning program.</w:t>
            </w:r>
          </w:p>
          <w:p w:rsidR="003171EA" w:rsidRDefault="003171EA" w:rsidP="003171EA">
            <w:pPr>
              <w:numPr>
                <w:ilvl w:val="0"/>
                <w:numId w:val="88"/>
              </w:numPr>
              <w:ind w:left="1080" w:hanging="360"/>
              <w:contextualSpacing/>
              <w:rPr>
                <w:rFonts w:ascii="Verdana" w:hAnsi="Verdana"/>
              </w:rPr>
            </w:pPr>
            <w:r>
              <w:rPr>
                <w:rFonts w:ascii="Verdana" w:hAnsi="Verdana"/>
              </w:rPr>
              <w:t>Be specific to the early learning program and able to be implemented during hours of operation.</w:t>
            </w:r>
          </w:p>
          <w:p w:rsidR="003171EA" w:rsidRDefault="003171EA" w:rsidP="003171EA">
            <w:pPr>
              <w:numPr>
                <w:ilvl w:val="0"/>
                <w:numId w:val="88"/>
              </w:numPr>
              <w:ind w:left="1080" w:hanging="360"/>
              <w:contextualSpacing/>
              <w:rPr>
                <w:rFonts w:ascii="Verdana" w:hAnsi="Verdana"/>
              </w:rPr>
            </w:pPr>
            <w:r>
              <w:rPr>
                <w:rFonts w:ascii="Verdana" w:hAnsi="Verdana"/>
              </w:rPr>
              <w:t>Address what the provider would do if he or she has an emergency and children are potentially left unsupervised.</w:t>
            </w:r>
          </w:p>
          <w:p w:rsidR="003171EA" w:rsidRPr="00553001" w:rsidRDefault="003171EA" w:rsidP="003171EA">
            <w:pPr>
              <w:pStyle w:val="ListParagraph"/>
              <w:numPr>
                <w:ilvl w:val="0"/>
                <w:numId w:val="88"/>
              </w:numPr>
              <w:ind w:left="1170" w:hanging="450"/>
              <w:rPr>
                <w:rFonts w:ascii="Verdana" w:hAnsi="Verdana"/>
              </w:rPr>
            </w:pPr>
            <w:r w:rsidRPr="00553001">
              <w:rPr>
                <w:rFonts w:ascii="Verdana" w:hAnsi="Verdana"/>
              </w:rPr>
              <w:t>Address what the early learning program must do if parents are not able to get to their children for up to three days.</w:t>
            </w:r>
          </w:p>
          <w:p w:rsidR="003171EA" w:rsidRDefault="003171EA" w:rsidP="003171EA">
            <w:pPr>
              <w:numPr>
                <w:ilvl w:val="0"/>
                <w:numId w:val="88"/>
              </w:numPr>
              <w:ind w:left="1080" w:hanging="360"/>
              <w:contextualSpacing/>
              <w:rPr>
                <w:rFonts w:ascii="Verdana" w:hAnsi="Verdana"/>
              </w:rPr>
            </w:pPr>
            <w:r>
              <w:rPr>
                <w:rFonts w:ascii="Verdana" w:hAnsi="Verdana"/>
              </w:rPr>
              <w:t xml:space="preserve">Follow requirements in chapter 212-12 WAC (Fire Marshal </w:t>
            </w:r>
            <w:r>
              <w:rPr>
                <w:rFonts w:ascii="Verdana" w:hAnsi="Verdana"/>
              </w:rPr>
              <w:lastRenderedPageBreak/>
              <w:t>Standards) and the State Fire Marshal’s office requirements, if a center early learning program.</w:t>
            </w:r>
          </w:p>
          <w:p w:rsidR="003171EA" w:rsidRDefault="003171EA" w:rsidP="003171EA">
            <w:pPr>
              <w:numPr>
                <w:ilvl w:val="0"/>
                <w:numId w:val="88"/>
              </w:numPr>
              <w:ind w:left="1080" w:hanging="360"/>
              <w:contextualSpacing/>
              <w:rPr>
                <w:rFonts w:ascii="Verdana" w:hAnsi="Verdana"/>
              </w:rPr>
            </w:pPr>
            <w:r>
              <w:rPr>
                <w:rFonts w:ascii="Verdana" w:hAnsi="Verdana"/>
              </w:rPr>
              <w:t>Be reviewed at program orientation, annually with all early learning program staff with documented signatures, and when the plan is updated.</w:t>
            </w:r>
          </w:p>
          <w:p w:rsidR="003171EA" w:rsidRDefault="003171EA" w:rsidP="003171EA">
            <w:pPr>
              <w:numPr>
                <w:ilvl w:val="0"/>
                <w:numId w:val="88"/>
              </w:numPr>
              <w:ind w:left="1080" w:hanging="360"/>
              <w:contextualSpacing/>
              <w:rPr>
                <w:rFonts w:ascii="Verdana" w:hAnsi="Verdana"/>
              </w:rPr>
            </w:pPr>
            <w:r>
              <w:rPr>
                <w:rFonts w:ascii="Verdana" w:hAnsi="Verdana"/>
              </w:rPr>
              <w:t>Be reviewed with parents or guardians when a child is enrolled and when the plan is updated.</w:t>
            </w:r>
          </w:p>
          <w:p w:rsidR="003171EA" w:rsidRDefault="003171EA" w:rsidP="003171EA">
            <w:pPr>
              <w:numPr>
                <w:ilvl w:val="0"/>
                <w:numId w:val="88"/>
              </w:numPr>
              <w:ind w:left="1080" w:hanging="360"/>
              <w:contextualSpacing/>
              <w:rPr>
                <w:rFonts w:ascii="Verdana" w:hAnsi="Verdana"/>
              </w:rPr>
            </w:pPr>
            <w:r>
              <w:rPr>
                <w:rFonts w:ascii="Verdana" w:hAnsi="Verdana"/>
              </w:rPr>
              <w:t>Be updated as needed by the provider and submitted to the department for approval.</w:t>
            </w:r>
            <w:r>
              <w:rPr>
                <w:rFonts w:ascii="Verdana" w:hAnsi="Verdana"/>
                <w:color w:val="FF0000"/>
              </w:rPr>
              <w:t xml:space="preserve"> Weight #5</w:t>
            </w:r>
          </w:p>
          <w:p w:rsidR="003171EA" w:rsidRDefault="003171EA" w:rsidP="003171EA">
            <w:pPr>
              <w:ind w:left="1080"/>
              <w:contextualSpacing/>
              <w:rPr>
                <w:rFonts w:ascii="Verdana" w:hAnsi="Verdana"/>
              </w:rPr>
            </w:pPr>
          </w:p>
          <w:p w:rsidR="003171EA" w:rsidRDefault="003171EA" w:rsidP="003171EA">
            <w:pPr>
              <w:rPr>
                <w:rFonts w:ascii="Verdana" w:hAnsi="Verdana"/>
              </w:rPr>
            </w:pPr>
            <w:r>
              <w:rPr>
                <w:rFonts w:ascii="Verdana" w:hAnsi="Verdana"/>
              </w:rPr>
              <w:t>(2) The written emergency preparedness plan must cover at minimum:</w:t>
            </w:r>
          </w:p>
          <w:p w:rsidR="003171EA" w:rsidRDefault="003171EA" w:rsidP="003171EA">
            <w:pPr>
              <w:ind w:left="720"/>
              <w:rPr>
                <w:rFonts w:ascii="Verdana" w:hAnsi="Verdana"/>
              </w:rPr>
            </w:pPr>
            <w:r>
              <w:rPr>
                <w:rFonts w:ascii="Verdana" w:hAnsi="Verdana"/>
              </w:rPr>
              <w:t>(a) Disaster plans, including fires that may require evacuation:</w:t>
            </w:r>
          </w:p>
          <w:p w:rsidR="003171EA" w:rsidRDefault="003171EA" w:rsidP="003171EA">
            <w:pPr>
              <w:ind w:left="1440"/>
              <w:rPr>
                <w:rFonts w:ascii="Verdana" w:hAnsi="Verdana"/>
              </w:rPr>
            </w:pPr>
            <w:r>
              <w:rPr>
                <w:rFonts w:ascii="Verdana" w:hAnsi="Verdana"/>
              </w:rPr>
              <w:t>(i) An evacuation floor plan that identifies room numbers or names of rooms, emergency exit pathways, emergency exit doors, and for family home based programs, emergency exit windows if applicable;</w:t>
            </w:r>
          </w:p>
          <w:p w:rsidR="003171EA" w:rsidRDefault="003171EA" w:rsidP="003171EA">
            <w:pPr>
              <w:ind w:left="1440"/>
              <w:rPr>
                <w:rFonts w:ascii="Verdana" w:hAnsi="Verdana"/>
              </w:rPr>
            </w:pPr>
            <w:r>
              <w:rPr>
                <w:rFonts w:ascii="Verdana" w:hAnsi="Verdana"/>
              </w:rPr>
              <w:t>(ii) Methods to be used for sounding an alarm and calling 911;</w:t>
            </w:r>
          </w:p>
          <w:p w:rsidR="003171EA" w:rsidRDefault="003171EA" w:rsidP="003171EA">
            <w:pPr>
              <w:ind w:left="1440"/>
              <w:rPr>
                <w:rFonts w:ascii="Verdana" w:hAnsi="Verdana"/>
              </w:rPr>
            </w:pPr>
            <w:r>
              <w:rPr>
                <w:rFonts w:ascii="Verdana" w:hAnsi="Verdana"/>
              </w:rPr>
              <w:t>(iii) Actions to be taken by a person discovering an emergency;</w:t>
            </w:r>
          </w:p>
          <w:p w:rsidR="003171EA" w:rsidRPr="00803567" w:rsidRDefault="003171EA" w:rsidP="003171EA">
            <w:pPr>
              <w:ind w:left="1440"/>
              <w:rPr>
                <w:rFonts w:ascii="Verdana" w:hAnsi="Verdana"/>
              </w:rPr>
            </w:pPr>
            <w:r>
              <w:rPr>
                <w:rFonts w:ascii="Verdana" w:hAnsi="Verdana"/>
              </w:rPr>
              <w:lastRenderedPageBreak/>
              <w:t xml:space="preserve">(iv) How the early learning provider will evacuate children, especially those who cannot walk </w:t>
            </w:r>
            <w:r w:rsidRPr="00803567">
              <w:rPr>
                <w:rFonts w:ascii="Verdana" w:hAnsi="Verdana"/>
              </w:rPr>
              <w:t>independently. This must include infants in cribs with wheels (for center early learning programs), children with disabilities, functional needs requirements, or other special needs;</w:t>
            </w:r>
          </w:p>
          <w:p w:rsidR="003171EA" w:rsidRDefault="003171EA" w:rsidP="003171EA">
            <w:pPr>
              <w:ind w:left="1440"/>
              <w:rPr>
                <w:rFonts w:ascii="Verdana" w:hAnsi="Verdana"/>
              </w:rPr>
            </w:pPr>
            <w:r w:rsidRPr="00803567">
              <w:rPr>
                <w:rFonts w:ascii="Verdana" w:hAnsi="Verdana"/>
              </w:rPr>
              <w:t>(v) Where the alternate evacuation</w:t>
            </w:r>
            <w:r>
              <w:rPr>
                <w:rFonts w:ascii="Verdana" w:hAnsi="Verdana"/>
              </w:rPr>
              <w:t xml:space="preserve"> location is;</w:t>
            </w:r>
          </w:p>
          <w:p w:rsidR="003171EA" w:rsidRDefault="003171EA" w:rsidP="003171EA">
            <w:pPr>
              <w:ind w:left="1440"/>
              <w:rPr>
                <w:rFonts w:ascii="Verdana" w:hAnsi="Verdana"/>
              </w:rPr>
            </w:pPr>
            <w:r>
              <w:rPr>
                <w:rFonts w:ascii="Verdana" w:hAnsi="Verdana"/>
              </w:rPr>
              <w:t>(vi) What to take when evacuating children, including:</w:t>
            </w:r>
          </w:p>
          <w:p w:rsidR="003171EA" w:rsidRDefault="003171EA" w:rsidP="003171EA">
            <w:pPr>
              <w:ind w:left="2160"/>
              <w:rPr>
                <w:rFonts w:ascii="Verdana" w:hAnsi="Verdana"/>
              </w:rPr>
            </w:pPr>
            <w:r>
              <w:rPr>
                <w:rFonts w:ascii="Verdana" w:hAnsi="Verdana"/>
              </w:rPr>
              <w:t>(A) First-aid kit(s);</w:t>
            </w:r>
          </w:p>
          <w:p w:rsidR="003171EA" w:rsidRDefault="003171EA" w:rsidP="003171EA">
            <w:pPr>
              <w:ind w:left="2160"/>
              <w:rPr>
                <w:rFonts w:ascii="Verdana" w:hAnsi="Verdana"/>
              </w:rPr>
            </w:pPr>
            <w:r>
              <w:rPr>
                <w:rFonts w:ascii="Verdana" w:hAnsi="Verdana"/>
              </w:rPr>
              <w:t>(B) Copies of emergency contact information;</w:t>
            </w:r>
          </w:p>
          <w:p w:rsidR="003171EA" w:rsidRDefault="003171EA" w:rsidP="003171EA">
            <w:pPr>
              <w:ind w:left="2160"/>
              <w:rPr>
                <w:rFonts w:ascii="Verdana" w:hAnsi="Verdana"/>
              </w:rPr>
            </w:pPr>
            <w:r>
              <w:rPr>
                <w:rFonts w:ascii="Verdana" w:hAnsi="Verdana"/>
              </w:rPr>
              <w:t>(C) Child medication records; and</w:t>
            </w:r>
          </w:p>
          <w:p w:rsidR="003171EA" w:rsidRDefault="003171EA" w:rsidP="003171EA">
            <w:pPr>
              <w:ind w:left="2160"/>
              <w:rPr>
                <w:rFonts w:ascii="Verdana" w:hAnsi="Verdana"/>
              </w:rPr>
            </w:pPr>
            <w:r>
              <w:rPr>
                <w:rFonts w:ascii="Verdana" w:hAnsi="Verdana"/>
              </w:rPr>
              <w:t>(D) Individual children's medication, if applicable;</w:t>
            </w:r>
          </w:p>
          <w:p w:rsidR="003171EA" w:rsidRDefault="003171EA" w:rsidP="003171EA">
            <w:pPr>
              <w:ind w:left="1440"/>
              <w:rPr>
                <w:rFonts w:ascii="Verdana" w:hAnsi="Verdana"/>
              </w:rPr>
            </w:pPr>
            <w:r>
              <w:rPr>
                <w:rFonts w:ascii="Verdana" w:hAnsi="Verdana"/>
              </w:rPr>
              <w:t xml:space="preserve">(vii) How the provider will maintain the required staff-to-child ratio and account for all children; </w:t>
            </w:r>
          </w:p>
          <w:p w:rsidR="003171EA" w:rsidRDefault="003171EA" w:rsidP="003171EA">
            <w:pPr>
              <w:ind w:left="1440"/>
              <w:rPr>
                <w:rFonts w:ascii="Verdana" w:hAnsi="Verdana"/>
              </w:rPr>
            </w:pPr>
            <w:r>
              <w:rPr>
                <w:rFonts w:ascii="Verdana" w:hAnsi="Verdana"/>
              </w:rPr>
              <w:t>and</w:t>
            </w:r>
          </w:p>
          <w:p w:rsidR="003171EA" w:rsidRDefault="003171EA" w:rsidP="003171EA">
            <w:pPr>
              <w:ind w:left="1440"/>
              <w:rPr>
                <w:rFonts w:ascii="Verdana" w:hAnsi="Verdana"/>
              </w:rPr>
            </w:pPr>
            <w:r>
              <w:rPr>
                <w:rFonts w:ascii="Verdana" w:hAnsi="Verdana"/>
              </w:rPr>
              <w:t>(viii) How children will be reunited with their parents or guardians after the event.</w:t>
            </w:r>
          </w:p>
          <w:p w:rsidR="003171EA" w:rsidRDefault="003171EA" w:rsidP="003171EA">
            <w:pPr>
              <w:ind w:left="720"/>
              <w:rPr>
                <w:rFonts w:ascii="Verdana" w:hAnsi="Verdana"/>
              </w:rPr>
            </w:pPr>
            <w:r>
              <w:rPr>
                <w:rFonts w:ascii="Verdana" w:hAnsi="Verdana"/>
              </w:rPr>
              <w:t>(b) Earthquake procedures including:</w:t>
            </w:r>
          </w:p>
          <w:p w:rsidR="003171EA" w:rsidRDefault="003171EA" w:rsidP="003171EA">
            <w:pPr>
              <w:ind w:left="1440"/>
              <w:rPr>
                <w:rFonts w:ascii="Verdana" w:hAnsi="Verdana"/>
              </w:rPr>
            </w:pPr>
            <w:r>
              <w:rPr>
                <w:rFonts w:ascii="Verdana" w:hAnsi="Verdana"/>
              </w:rPr>
              <w:t>(i) What a provider will do during an earthquake;</w:t>
            </w:r>
          </w:p>
          <w:p w:rsidR="003171EA" w:rsidRDefault="003171EA" w:rsidP="003171EA">
            <w:pPr>
              <w:ind w:left="1440"/>
              <w:rPr>
                <w:rFonts w:ascii="Verdana" w:hAnsi="Verdana"/>
              </w:rPr>
            </w:pPr>
            <w:r>
              <w:rPr>
                <w:rFonts w:ascii="Verdana" w:hAnsi="Verdana"/>
              </w:rPr>
              <w:lastRenderedPageBreak/>
              <w:t>(ii) How a provider will account for all children; and</w:t>
            </w:r>
          </w:p>
          <w:p w:rsidR="003171EA" w:rsidRDefault="003171EA" w:rsidP="003171EA">
            <w:pPr>
              <w:ind w:left="1440"/>
              <w:rPr>
                <w:rFonts w:ascii="Verdana" w:hAnsi="Verdana"/>
              </w:rPr>
            </w:pPr>
            <w:r>
              <w:rPr>
                <w:rFonts w:ascii="Verdana" w:hAnsi="Verdana"/>
              </w:rPr>
              <w:t>(iii) How a provider will coordinate with local or state officials to determine if the licensed space is safe for children after an earthquake.</w:t>
            </w:r>
          </w:p>
          <w:p w:rsidR="003171EA" w:rsidRDefault="003171EA" w:rsidP="003171EA">
            <w:pPr>
              <w:ind w:left="1080" w:hanging="360"/>
              <w:rPr>
                <w:rFonts w:ascii="Verdana" w:hAnsi="Verdana"/>
              </w:rPr>
            </w:pPr>
            <w:r>
              <w:rPr>
                <w:rFonts w:ascii="Verdana" w:hAnsi="Verdana"/>
              </w:rPr>
              <w:t>(c) Active shooter scenarios where an individual at or near an early learning program is harming or attempting to harm others with or without a weapon. This plan must include lockdown of the early learning program or shelter-in-place steps including:</w:t>
            </w:r>
          </w:p>
          <w:p w:rsidR="003171EA" w:rsidRDefault="003171EA" w:rsidP="003171EA">
            <w:pPr>
              <w:ind w:left="1440"/>
              <w:rPr>
                <w:rFonts w:ascii="Verdana" w:hAnsi="Verdana"/>
              </w:rPr>
            </w:pPr>
            <w:r>
              <w:rPr>
                <w:rFonts w:ascii="Verdana" w:hAnsi="Verdana"/>
              </w:rPr>
              <w:t>(i) How doors and windows will be secured to prevent access, if needed; and</w:t>
            </w:r>
          </w:p>
          <w:p w:rsidR="003171EA" w:rsidRDefault="003171EA" w:rsidP="003171EA">
            <w:pPr>
              <w:ind w:left="1440"/>
              <w:rPr>
                <w:rFonts w:ascii="Verdana" w:hAnsi="Verdana"/>
              </w:rPr>
            </w:pPr>
            <w:r>
              <w:rPr>
                <w:rFonts w:ascii="Verdana" w:hAnsi="Verdana"/>
              </w:rPr>
              <w:t xml:space="preserve">(ii) Where children will safely stay inside the early learning program; and </w:t>
            </w:r>
          </w:p>
          <w:p w:rsidR="003171EA" w:rsidRDefault="003171EA" w:rsidP="003171EA">
            <w:pPr>
              <w:ind w:left="720"/>
              <w:rPr>
                <w:rFonts w:ascii="Verdana" w:hAnsi="Verdana"/>
              </w:rPr>
            </w:pPr>
            <w:r>
              <w:rPr>
                <w:rFonts w:ascii="Verdana" w:hAnsi="Verdana"/>
              </w:rPr>
              <w:t xml:space="preserve">(d) How parents and guardians will be contacted after the emergency ends.                       </w:t>
            </w:r>
            <w:r>
              <w:rPr>
                <w:rFonts w:ascii="Verdana" w:hAnsi="Verdana"/>
                <w:color w:val="FF0000"/>
              </w:rPr>
              <w:t>Weight #5</w:t>
            </w:r>
          </w:p>
          <w:p w:rsidR="003171EA" w:rsidRDefault="003171EA" w:rsidP="003171EA">
            <w:pPr>
              <w:rPr>
                <w:rFonts w:ascii="Verdana" w:hAnsi="Verdana"/>
              </w:rPr>
            </w:pPr>
          </w:p>
          <w:p w:rsidR="003171EA" w:rsidRDefault="003171EA" w:rsidP="003171EA">
            <w:pPr>
              <w:ind w:left="360" w:hanging="360"/>
              <w:rPr>
                <w:rFonts w:ascii="Verdana" w:hAnsi="Verdana"/>
              </w:rPr>
            </w:pPr>
            <w:r>
              <w:rPr>
                <w:rFonts w:ascii="Verdana" w:hAnsi="Verdana"/>
              </w:rPr>
              <w:t>(3) An early learning provider must keep on the premises a three day supply of food, water, and medication for the enrolled number of children and current staff for use in a disaster, lockdown, or shelter-in-place event.</w:t>
            </w:r>
            <w:r>
              <w:rPr>
                <w:rFonts w:ascii="Verdana" w:hAnsi="Verdana"/>
                <w:color w:val="FF0000"/>
              </w:rPr>
              <w:t xml:space="preserve"> Weight #5</w:t>
            </w:r>
          </w:p>
          <w:p w:rsidR="003171EA" w:rsidRDefault="003171EA" w:rsidP="003171EA">
            <w:pPr>
              <w:rPr>
                <w:rFonts w:ascii="Verdana" w:hAnsi="Verdana"/>
              </w:rPr>
            </w:pPr>
          </w:p>
          <w:p w:rsidR="003171EA" w:rsidRDefault="003171EA" w:rsidP="003171EA">
            <w:pPr>
              <w:ind w:left="360" w:hanging="360"/>
              <w:rPr>
                <w:rFonts w:ascii="Verdana" w:hAnsi="Verdana"/>
              </w:rPr>
            </w:pPr>
            <w:r>
              <w:rPr>
                <w:rFonts w:ascii="Verdana" w:hAnsi="Verdana"/>
              </w:rPr>
              <w:lastRenderedPageBreak/>
              <w:t>(4) An early learning provider must practice and record emergency drills with staff and children as follows:</w:t>
            </w:r>
          </w:p>
          <w:p w:rsidR="003171EA" w:rsidRDefault="003171EA" w:rsidP="003171EA">
            <w:pPr>
              <w:numPr>
                <w:ilvl w:val="0"/>
                <w:numId w:val="89"/>
              </w:numPr>
              <w:ind w:left="1170"/>
              <w:contextualSpacing/>
              <w:rPr>
                <w:rFonts w:ascii="Verdana" w:hAnsi="Verdana"/>
              </w:rPr>
            </w:pPr>
            <w:r>
              <w:rPr>
                <w:rFonts w:ascii="Verdana" w:hAnsi="Verdana"/>
              </w:rPr>
              <w:t>Fire and evacuation drill: once each calendar month in compliance with WAC 170-300-0166;</w:t>
            </w:r>
          </w:p>
          <w:p w:rsidR="003171EA" w:rsidRDefault="003171EA" w:rsidP="003171EA">
            <w:pPr>
              <w:numPr>
                <w:ilvl w:val="0"/>
                <w:numId w:val="89"/>
              </w:numPr>
              <w:ind w:left="1170"/>
              <w:contextualSpacing/>
              <w:rPr>
                <w:rFonts w:ascii="Verdana" w:hAnsi="Verdana"/>
              </w:rPr>
            </w:pPr>
            <w:r>
              <w:rPr>
                <w:rFonts w:ascii="Verdana" w:hAnsi="Verdana"/>
              </w:rPr>
              <w:t>Earthquake, lockdown, or shelter-in-place drill: once every three calendar months;</w:t>
            </w:r>
          </w:p>
          <w:p w:rsidR="003171EA" w:rsidRPr="00803567" w:rsidRDefault="003171EA" w:rsidP="003171EA">
            <w:pPr>
              <w:numPr>
                <w:ilvl w:val="0"/>
                <w:numId w:val="89"/>
              </w:numPr>
              <w:ind w:left="1170"/>
              <w:contextualSpacing/>
              <w:rPr>
                <w:rFonts w:ascii="Verdana" w:hAnsi="Verdana"/>
              </w:rPr>
            </w:pPr>
            <w:r w:rsidRPr="00803567">
              <w:rPr>
                <w:rFonts w:ascii="Verdana" w:hAnsi="Verdana"/>
              </w:rPr>
              <w:t>Emergency drills must be conducted with a variety of staff and at different times of the day including in the evening and overnight hours for early learning programs that care for children during those hours; and</w:t>
            </w:r>
          </w:p>
          <w:p w:rsidR="003171EA" w:rsidRDefault="003171EA" w:rsidP="003171EA">
            <w:pPr>
              <w:numPr>
                <w:ilvl w:val="0"/>
                <w:numId w:val="89"/>
              </w:numPr>
              <w:ind w:left="1170"/>
              <w:contextualSpacing/>
              <w:rPr>
                <w:rFonts w:ascii="Verdana" w:hAnsi="Verdana"/>
              </w:rPr>
            </w:pPr>
            <w:r>
              <w:rPr>
                <w:rFonts w:ascii="Verdana" w:hAnsi="Verdana"/>
              </w:rPr>
              <w:t xml:space="preserve">Record of drills must be completed on a department form (found at </w:t>
            </w:r>
            <w:hyperlink r:id="rId75" w:history="1">
              <w:r>
                <w:rPr>
                  <w:rStyle w:val="Hyperlink"/>
                  <w:rFonts w:ascii="Verdana" w:hAnsi="Verdana"/>
                </w:rPr>
                <w:t>https://del.wa.gov/providers-educators/publications-forms-and-research/licensing-forms-and-documents-providers</w:t>
              </w:r>
            </w:hyperlink>
            <w:r>
              <w:rPr>
                <w:rFonts w:ascii="Verdana" w:hAnsi="Verdana"/>
              </w:rPr>
              <w:t>)and include:</w:t>
            </w:r>
          </w:p>
          <w:p w:rsidR="003171EA" w:rsidRDefault="003171EA" w:rsidP="003171EA">
            <w:pPr>
              <w:numPr>
                <w:ilvl w:val="2"/>
                <w:numId w:val="89"/>
              </w:numPr>
              <w:ind w:left="2070"/>
              <w:contextualSpacing/>
              <w:rPr>
                <w:rFonts w:ascii="Verdana" w:hAnsi="Verdana"/>
              </w:rPr>
            </w:pPr>
            <w:r>
              <w:rPr>
                <w:rFonts w:ascii="Verdana" w:hAnsi="Verdana"/>
              </w:rPr>
              <w:t>The date and time of the drill;</w:t>
            </w:r>
          </w:p>
          <w:p w:rsidR="003171EA" w:rsidRDefault="003171EA" w:rsidP="003171EA">
            <w:pPr>
              <w:numPr>
                <w:ilvl w:val="2"/>
                <w:numId w:val="89"/>
              </w:numPr>
              <w:ind w:left="2070"/>
              <w:contextualSpacing/>
              <w:rPr>
                <w:rFonts w:ascii="Verdana" w:hAnsi="Verdana"/>
              </w:rPr>
            </w:pPr>
            <w:r>
              <w:rPr>
                <w:rFonts w:ascii="Verdana" w:hAnsi="Verdana"/>
              </w:rPr>
              <w:t>The staff who participated;</w:t>
            </w:r>
          </w:p>
          <w:p w:rsidR="003171EA" w:rsidRDefault="003171EA" w:rsidP="003171EA">
            <w:pPr>
              <w:numPr>
                <w:ilvl w:val="2"/>
                <w:numId w:val="89"/>
              </w:numPr>
              <w:ind w:left="2070"/>
              <w:contextualSpacing/>
              <w:rPr>
                <w:rFonts w:ascii="Verdana" w:hAnsi="Verdana"/>
              </w:rPr>
            </w:pPr>
            <w:r>
              <w:rPr>
                <w:rFonts w:ascii="Verdana" w:hAnsi="Verdana"/>
              </w:rPr>
              <w:t>The number of children who participated;</w:t>
            </w:r>
          </w:p>
          <w:p w:rsidR="003171EA" w:rsidRDefault="003171EA" w:rsidP="003171EA">
            <w:pPr>
              <w:numPr>
                <w:ilvl w:val="2"/>
                <w:numId w:val="89"/>
              </w:numPr>
              <w:ind w:left="2070"/>
              <w:contextualSpacing/>
              <w:rPr>
                <w:rFonts w:ascii="Verdana" w:hAnsi="Verdana"/>
              </w:rPr>
            </w:pPr>
            <w:r>
              <w:rPr>
                <w:rFonts w:ascii="Verdana" w:hAnsi="Verdana"/>
              </w:rPr>
              <w:t>The length of the drill; and</w:t>
            </w:r>
          </w:p>
          <w:p w:rsidR="003171EA" w:rsidRDefault="003171EA" w:rsidP="003171EA">
            <w:pPr>
              <w:numPr>
                <w:ilvl w:val="2"/>
                <w:numId w:val="89"/>
              </w:numPr>
              <w:ind w:left="2070"/>
              <w:contextualSpacing/>
              <w:rPr>
                <w:rFonts w:ascii="Verdana" w:hAnsi="Verdana"/>
              </w:rPr>
            </w:pPr>
            <w:r>
              <w:rPr>
                <w:rFonts w:ascii="Verdana" w:hAnsi="Verdana"/>
              </w:rPr>
              <w:lastRenderedPageBreak/>
              <w:t>Notes about how the drill went and how it could be improved.</w:t>
            </w:r>
            <w:r>
              <w:rPr>
                <w:rFonts w:ascii="Verdana" w:hAnsi="Verdana"/>
                <w:color w:val="FF0000"/>
              </w:rPr>
              <w:t xml:space="preserve">                Weight #6</w:t>
            </w:r>
          </w:p>
          <w:p w:rsidR="003171EA" w:rsidRDefault="003171EA" w:rsidP="003171EA">
            <w:pPr>
              <w:rPr>
                <w:rFonts w:ascii="Verdana" w:hAnsi="Verdana"/>
              </w:rPr>
            </w:pPr>
          </w:p>
          <w:p w:rsidR="003171EA" w:rsidRDefault="003171EA" w:rsidP="003171EA">
            <w:pPr>
              <w:ind w:left="360" w:hanging="360"/>
              <w:rPr>
                <w:rFonts w:ascii="Verdana" w:hAnsi="Verdana"/>
              </w:rPr>
            </w:pPr>
            <w:r>
              <w:rPr>
                <w:rFonts w:ascii="Verdana" w:hAnsi="Verdana"/>
              </w:rPr>
              <w:t>(5) In areas where local emergency plans are already in place, such as school districts, early learning programs may follow such procedures in developing their own plan.</w:t>
            </w:r>
            <w:r>
              <w:rPr>
                <w:rFonts w:ascii="Verdana" w:hAnsi="Verdana"/>
                <w:color w:val="FF0000"/>
              </w:rPr>
              <w:t xml:space="preserve"> Weight NA</w:t>
            </w:r>
          </w:p>
          <w:p w:rsidR="003171EA" w:rsidRPr="00ED1A55" w:rsidRDefault="003171EA" w:rsidP="003171EA">
            <w:pPr>
              <w:contextualSpacing/>
              <w:rPr>
                <w:rFonts w:ascii="Verdana" w:hAnsi="Verdana"/>
              </w:rPr>
            </w:pPr>
          </w:p>
        </w:tc>
        <w:tc>
          <w:tcPr>
            <w:tcW w:w="3870" w:type="dxa"/>
          </w:tcPr>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3171EA" w:rsidRPr="00996D94" w:rsidRDefault="003171EA" w:rsidP="003171EA">
            <w:pPr>
              <w:rPr>
                <w:rFonts w:ascii="Verdana" w:eastAsia="Times New Roman" w:hAnsi="Verdana" w:cs="Times New Roman"/>
                <w:b/>
              </w:rPr>
            </w:pPr>
          </w:p>
        </w:tc>
        <w:tc>
          <w:tcPr>
            <w:tcW w:w="3173" w:type="dxa"/>
            <w:gridSpan w:val="3"/>
          </w:tcPr>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3171EA" w:rsidRPr="00996D94" w:rsidRDefault="003171EA" w:rsidP="003171EA">
            <w:pPr>
              <w:rPr>
                <w:rFonts w:ascii="Verdana" w:eastAsia="Times New Roman" w:hAnsi="Verdana" w:cs="Times New Roman"/>
                <w:b/>
              </w:rPr>
            </w:pPr>
          </w:p>
        </w:tc>
      </w:tr>
      <w:tr w:rsidR="003171EA" w:rsidRPr="003817CC" w:rsidTr="00CC76E2">
        <w:trPr>
          <w:gridAfter w:val="2"/>
          <w:wAfter w:w="203" w:type="dxa"/>
        </w:trPr>
        <w:tc>
          <w:tcPr>
            <w:tcW w:w="18517" w:type="dxa"/>
            <w:gridSpan w:val="5"/>
            <w:shd w:val="clear" w:color="auto" w:fill="auto"/>
          </w:tcPr>
          <w:p w:rsidR="003171EA" w:rsidRDefault="003171EA" w:rsidP="003171EA">
            <w:pPr>
              <w:rPr>
                <w:rFonts w:ascii="Verdana" w:hAnsi="Verdana"/>
                <w:b/>
                <w:sz w:val="24"/>
                <w:szCs w:val="24"/>
              </w:rPr>
            </w:pPr>
            <w:r>
              <w:rPr>
                <w:rFonts w:ascii="Verdana" w:hAnsi="Verdana"/>
                <w:b/>
                <w:sz w:val="24"/>
                <w:szCs w:val="24"/>
              </w:rPr>
              <w:lastRenderedPageBreak/>
              <w:t>Justification:</w:t>
            </w:r>
          </w:p>
          <w:p w:rsidR="003171EA" w:rsidRDefault="003171EA" w:rsidP="003171EA">
            <w:pPr>
              <w:rPr>
                <w:rFonts w:ascii="Verdana" w:hAnsi="Verdana"/>
              </w:rPr>
            </w:pPr>
            <w:r>
              <w:rPr>
                <w:rFonts w:ascii="Verdana" w:hAnsi="Verdana"/>
              </w:rPr>
              <w:t>There are two proposed modifications to the emergency preparedness plan. The first proposed revision is to specifically indicate how certain categories of children will be evacuated, i.e. infants in cribs, children with special needs, children with disabilities, functional needs requirements, or other special needs.  The clarification being sought for this WAC follows the new implementing regulations of the federal Child Care and Development Block Grant of 2014, which includes a requirement to submit an emergency preparedness plan that includes “procedures for evacuation, relocation, shelter-in-place, lock-down, communication and reunification with families, continuity of operations, accommodations of infants and toddlers, children with disabilities, and children with chronic medical conditions.” 24 CFR Section 98.16(aa</w:t>
            </w:r>
            <w:proofErr w:type="gramStart"/>
            <w:r>
              <w:rPr>
                <w:rFonts w:ascii="Verdana" w:hAnsi="Verdana"/>
              </w:rPr>
              <w:t>)(</w:t>
            </w:r>
            <w:proofErr w:type="gramEnd"/>
            <w:r>
              <w:rPr>
                <w:rFonts w:ascii="Verdana" w:hAnsi="Verdana"/>
              </w:rPr>
              <w:t>2)(iii)(A).   New language is also proposed to address conducting emergency drills with a variety of staff and at different times that the provider is open and serving children.  In the section of Caring for Our Children, 3</w:t>
            </w:r>
            <w:r>
              <w:rPr>
                <w:rFonts w:ascii="Verdana" w:hAnsi="Verdana"/>
                <w:vertAlign w:val="superscript"/>
              </w:rPr>
              <w:t>rd</w:t>
            </w:r>
            <w:r>
              <w:rPr>
                <w:rFonts w:ascii="Verdana" w:hAnsi="Verdana"/>
              </w:rPr>
              <w:t xml:space="preserve"> Edition, that addresses emergency procedures (3.4.3 Emergency Procedures STANDARD 3.4.3.1: Emergency Procedures), it is noted that the staff should review and practice the emergency plan regularly.  This is further reinforced in Standard 9.2.4.5 Disaster</w:t>
            </w:r>
          </w:p>
          <w:p w:rsidR="003171EA" w:rsidRDefault="003171EA" w:rsidP="003171EA">
            <w:pPr>
              <w:rPr>
                <w:rFonts w:ascii="Verdana" w:hAnsi="Verdana"/>
              </w:rPr>
            </w:pPr>
            <w:r>
              <w:rPr>
                <w:rFonts w:ascii="Verdana" w:hAnsi="Verdana"/>
              </w:rPr>
              <w:t xml:space="preserve"> Disaster Planning, Training and Communication/Emergency and Evacuation Drills, that states “The routine practice of such drills fosters a calm, competent response to a natural or human generated disaster when it occurs. The extensive turnover of both staff and children, in addition to the changing developmental abilities of the children to participant in evacuation procedures in child</w:t>
            </w:r>
          </w:p>
          <w:p w:rsidR="003171EA" w:rsidRDefault="003171EA" w:rsidP="003171EA">
            <w:pPr>
              <w:rPr>
                <w:rFonts w:ascii="Verdana" w:hAnsi="Verdana"/>
                <w:b/>
                <w:sz w:val="24"/>
                <w:szCs w:val="24"/>
              </w:rPr>
            </w:pPr>
            <w:proofErr w:type="gramStart"/>
            <w:r>
              <w:rPr>
                <w:rFonts w:ascii="Verdana" w:hAnsi="Verdana"/>
              </w:rPr>
              <w:t>care</w:t>
            </w:r>
            <w:proofErr w:type="gramEnd"/>
            <w:r>
              <w:rPr>
                <w:rFonts w:ascii="Verdana" w:hAnsi="Verdana"/>
              </w:rPr>
              <w:t>, necessitates frequent practice of the exercises.”  Requiring drills at various times of the day and across the staff will enable safe evacuation if this becomes necessary.   We note the following with regard to use of Caring for Our Children as the rationale for these changes.</w:t>
            </w:r>
          </w:p>
        </w:tc>
      </w:tr>
    </w:tbl>
    <w:p w:rsidR="00CC76E2" w:rsidRDefault="00CC76E2" w:rsidP="003171EA">
      <w:pPr>
        <w:jc w:val="center"/>
        <w:rPr>
          <w:rFonts w:ascii="Verdana" w:hAnsi="Verdana"/>
          <w:b/>
          <w:sz w:val="24"/>
          <w:szCs w:val="24"/>
        </w:rPr>
        <w:sectPr w:rsidR="00CC76E2"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2533"/>
        <w:gridCol w:w="5490"/>
        <w:gridCol w:w="3870"/>
        <w:gridCol w:w="3060"/>
        <w:gridCol w:w="23"/>
      </w:tblGrid>
      <w:tr w:rsidR="00CC76E2" w:rsidRPr="003817CC" w:rsidTr="00CC76E2">
        <w:trPr>
          <w:gridAfter w:val="1"/>
          <w:wAfter w:w="23" w:type="dxa"/>
        </w:trPr>
        <w:tc>
          <w:tcPr>
            <w:tcW w:w="18697" w:type="dxa"/>
            <w:gridSpan w:val="5"/>
            <w:shd w:val="clear" w:color="auto" w:fill="BFBFBF" w:themeFill="background1" w:themeFillShade="BF"/>
          </w:tcPr>
          <w:p w:rsidR="00CC76E2" w:rsidRDefault="00CC76E2" w:rsidP="003171EA">
            <w:pPr>
              <w:jc w:val="center"/>
              <w:rPr>
                <w:rFonts w:ascii="Verdana" w:hAnsi="Verdana"/>
                <w:b/>
                <w:sz w:val="24"/>
                <w:szCs w:val="24"/>
              </w:rPr>
            </w:pPr>
            <w:r>
              <w:rPr>
                <w:rFonts w:ascii="Verdana" w:hAnsi="Verdana"/>
                <w:b/>
                <w:sz w:val="24"/>
                <w:szCs w:val="24"/>
              </w:rPr>
              <w:lastRenderedPageBreak/>
              <w:t>Records, Policies, Reporting and Posting – Duty to protect children and report incidents</w:t>
            </w:r>
          </w:p>
        </w:tc>
      </w:tr>
      <w:tr w:rsidR="00CC76E2" w:rsidRPr="003817CC" w:rsidTr="00F652E5">
        <w:tc>
          <w:tcPr>
            <w:tcW w:w="3744"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Family Home WAC</w:t>
            </w:r>
          </w:p>
        </w:tc>
        <w:tc>
          <w:tcPr>
            <w:tcW w:w="2533"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Center WAC</w:t>
            </w:r>
          </w:p>
        </w:tc>
        <w:tc>
          <w:tcPr>
            <w:tcW w:w="5490" w:type="dxa"/>
            <w:shd w:val="clear" w:color="auto" w:fill="EAF1DD" w:themeFill="accent3" w:themeFillTint="33"/>
          </w:tcPr>
          <w:p w:rsidR="00CC76E2" w:rsidRPr="009F70D3" w:rsidRDefault="00CC76E2" w:rsidP="00CC76E2">
            <w:pPr>
              <w:jc w:val="center"/>
              <w:rPr>
                <w:rFonts w:ascii="Verdana" w:hAnsi="Verdana"/>
                <w:b/>
                <w:sz w:val="24"/>
                <w:szCs w:val="24"/>
              </w:rPr>
            </w:pPr>
            <w:r w:rsidRPr="009F70D3">
              <w:rPr>
                <w:rFonts w:ascii="Verdana" w:hAnsi="Verdana"/>
                <w:b/>
                <w:sz w:val="24"/>
                <w:szCs w:val="24"/>
              </w:rPr>
              <w:t>Proposed WAC</w:t>
            </w:r>
          </w:p>
        </w:tc>
        <w:tc>
          <w:tcPr>
            <w:tcW w:w="3870" w:type="dxa"/>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Satisfactory/Minor/Major revisions; Concerns; Suggested Alternate Language</w:t>
            </w:r>
          </w:p>
        </w:tc>
        <w:tc>
          <w:tcPr>
            <w:tcW w:w="3083" w:type="dxa"/>
            <w:gridSpan w:val="2"/>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Conflicts with ECEAP, Head Start, Schools District Standards and Practices</w:t>
            </w:r>
          </w:p>
        </w:tc>
      </w:tr>
      <w:tr w:rsidR="00CC76E2" w:rsidTr="00F652E5">
        <w:tc>
          <w:tcPr>
            <w:tcW w:w="3744" w:type="dxa"/>
          </w:tcPr>
          <w:p w:rsidR="00CC76E2" w:rsidRDefault="00CC76E2" w:rsidP="00CC76E2">
            <w:pPr>
              <w:rPr>
                <w:rFonts w:ascii="Verdana" w:hAnsi="Verdana"/>
                <w:highlight w:val="lightGray"/>
              </w:rPr>
            </w:pPr>
            <w:r>
              <w:rPr>
                <w:rFonts w:ascii="Verdana" w:hAnsi="Verdana"/>
              </w:rPr>
              <w:t xml:space="preserve">WAC </w:t>
            </w:r>
            <w:r w:rsidRPr="00BF7280">
              <w:rPr>
                <w:rFonts w:ascii="Verdana" w:hAnsi="Verdana"/>
              </w:rPr>
              <w:t>170-296A-2200</w:t>
            </w:r>
            <w:r w:rsidRPr="00BF7280">
              <w:rPr>
                <w:rFonts w:ascii="Verdana" w:hAnsi="Verdana"/>
              </w:rPr>
              <w:br/>
            </w:r>
            <w:r w:rsidRPr="00BF7280">
              <w:rPr>
                <w:rFonts w:ascii="Verdana" w:hAnsi="Verdana"/>
                <w:highlight w:val="lightGray"/>
              </w:rPr>
              <w:t>Reporting incidents to 911 (emergency services)</w:t>
            </w:r>
          </w:p>
          <w:p w:rsidR="00CC76E2" w:rsidRDefault="00CC76E2" w:rsidP="00CC76E2">
            <w:pPr>
              <w:rPr>
                <w:rFonts w:ascii="Verdana" w:hAnsi="Verdana"/>
                <w:highlight w:val="lightGray"/>
              </w:rPr>
            </w:pPr>
            <w:r w:rsidRPr="00BF7280">
              <w:rPr>
                <w:rFonts w:ascii="Verdana" w:hAnsi="Verdana"/>
                <w:highlight w:val="lightGray"/>
              </w:rPr>
              <w:t>The licensee or primary staff person must call 911 and report to emergency services the following:</w:t>
            </w:r>
          </w:p>
          <w:p w:rsidR="00CC76E2" w:rsidRDefault="00CC76E2" w:rsidP="00CC76E2">
            <w:pPr>
              <w:pStyle w:val="ListParagraph"/>
              <w:numPr>
                <w:ilvl w:val="0"/>
                <w:numId w:val="15"/>
              </w:numPr>
              <w:rPr>
                <w:rFonts w:ascii="Verdana" w:hAnsi="Verdana"/>
                <w:highlight w:val="lightGray"/>
              </w:rPr>
            </w:pPr>
            <w:r w:rsidRPr="00BF7280">
              <w:rPr>
                <w:rFonts w:ascii="Verdana" w:hAnsi="Verdana"/>
                <w:highlight w:val="lightGray"/>
              </w:rPr>
              <w:t>A child missing from care, as soon as the license or staff realized the child is missing;</w:t>
            </w:r>
          </w:p>
          <w:p w:rsidR="00CC76E2" w:rsidRDefault="00CC76E2" w:rsidP="00CC76E2">
            <w:pPr>
              <w:pStyle w:val="ListParagraph"/>
              <w:numPr>
                <w:ilvl w:val="0"/>
                <w:numId w:val="15"/>
              </w:numPr>
              <w:rPr>
                <w:rFonts w:ascii="Verdana" w:hAnsi="Verdana"/>
                <w:highlight w:val="lightGray"/>
              </w:rPr>
            </w:pPr>
            <w:r w:rsidRPr="00BF7280">
              <w:rPr>
                <w:rFonts w:ascii="Verdana" w:hAnsi="Verdana"/>
                <w:highlight w:val="lightGray"/>
              </w:rPr>
              <w:t>Medical emergency (injury or illness) that requires immediate professional medical care:</w:t>
            </w:r>
          </w:p>
          <w:p w:rsidR="00CC76E2" w:rsidRDefault="00CC76E2" w:rsidP="00CC76E2">
            <w:pPr>
              <w:pStyle w:val="ListParagraph"/>
              <w:numPr>
                <w:ilvl w:val="0"/>
                <w:numId w:val="15"/>
              </w:numPr>
              <w:rPr>
                <w:rFonts w:ascii="Verdana" w:hAnsi="Verdana"/>
                <w:highlight w:val="lightGray"/>
              </w:rPr>
            </w:pPr>
            <w:r w:rsidRPr="00BF7280">
              <w:rPr>
                <w:rFonts w:ascii="Verdana" w:hAnsi="Verdana"/>
                <w:highlight w:val="lightGray"/>
              </w:rPr>
              <w:t>Giving a child too much of any oral, inhaled or injected medication, or a child taking or receiving another child’s medication;</w:t>
            </w:r>
          </w:p>
          <w:p w:rsidR="00CC76E2" w:rsidRDefault="00CC76E2" w:rsidP="00CC76E2">
            <w:pPr>
              <w:pStyle w:val="ListParagraph"/>
              <w:numPr>
                <w:ilvl w:val="0"/>
                <w:numId w:val="15"/>
              </w:numPr>
              <w:rPr>
                <w:rFonts w:ascii="Verdana" w:hAnsi="Verdana"/>
                <w:highlight w:val="lightGray"/>
              </w:rPr>
            </w:pPr>
            <w:r w:rsidRPr="00BF7280">
              <w:rPr>
                <w:rFonts w:ascii="Verdana" w:hAnsi="Verdana"/>
                <w:highlight w:val="lightGray"/>
              </w:rPr>
              <w:t>Fire and other emergencies;</w:t>
            </w:r>
          </w:p>
          <w:p w:rsidR="00CC76E2" w:rsidRDefault="00CC76E2" w:rsidP="00CC76E2">
            <w:pPr>
              <w:pStyle w:val="ListParagraph"/>
              <w:numPr>
                <w:ilvl w:val="0"/>
                <w:numId w:val="15"/>
              </w:numPr>
              <w:rPr>
                <w:rFonts w:ascii="Verdana" w:hAnsi="Verdana"/>
                <w:highlight w:val="lightGray"/>
              </w:rPr>
            </w:pPr>
            <w:r w:rsidRPr="00BF7280">
              <w:rPr>
                <w:rFonts w:ascii="Verdana" w:hAnsi="Verdana"/>
                <w:highlight w:val="lightGray"/>
              </w:rPr>
              <w:t xml:space="preserve">Poisoning or suspected poisoning; or </w:t>
            </w:r>
          </w:p>
          <w:p w:rsidR="00CC76E2" w:rsidRPr="00BF7280" w:rsidRDefault="00CC76E2" w:rsidP="00CC76E2">
            <w:pPr>
              <w:pStyle w:val="ListParagraph"/>
              <w:numPr>
                <w:ilvl w:val="0"/>
                <w:numId w:val="15"/>
              </w:numPr>
              <w:tabs>
                <w:tab w:val="left" w:pos="1313"/>
              </w:tabs>
              <w:rPr>
                <w:rFonts w:ascii="Verdana" w:hAnsi="Verdana"/>
                <w:highlight w:val="lightGray"/>
              </w:rPr>
            </w:pPr>
            <w:r w:rsidRPr="00BF7280">
              <w:rPr>
                <w:rFonts w:ascii="Verdana" w:hAnsi="Verdana"/>
                <w:highlight w:val="lightGray"/>
              </w:rPr>
              <w:lastRenderedPageBreak/>
              <w:t>Other incidents requiring emergency response.</w:t>
            </w:r>
          </w:p>
          <w:p w:rsidR="00CC76E2" w:rsidRPr="00BF7280" w:rsidRDefault="00CC76E2" w:rsidP="00CC76E2">
            <w:pPr>
              <w:tabs>
                <w:tab w:val="left" w:pos="1313"/>
              </w:tabs>
              <w:rPr>
                <w:rFonts w:ascii="Verdana" w:hAnsi="Verdana"/>
                <w:highlight w:val="lightGray"/>
              </w:rPr>
            </w:pPr>
            <w:r>
              <w:rPr>
                <w:rFonts w:ascii="Verdana" w:hAnsi="Verdana"/>
              </w:rPr>
              <w:t xml:space="preserve">WAC </w:t>
            </w:r>
            <w:r w:rsidRPr="00BF7280">
              <w:rPr>
                <w:rFonts w:ascii="Verdana" w:hAnsi="Verdana"/>
              </w:rPr>
              <w:t>170-296A-2225</w:t>
            </w:r>
            <w:r w:rsidRPr="00BF7280">
              <w:rPr>
                <w:rFonts w:ascii="Verdana" w:hAnsi="Verdana"/>
              </w:rPr>
              <w:br/>
            </w:r>
            <w:r w:rsidRPr="00BF7280">
              <w:rPr>
                <w:rFonts w:ascii="Verdana" w:hAnsi="Verdana"/>
                <w:highlight w:val="lightGray"/>
              </w:rPr>
              <w:t>Reporting incidents to Washington poison center</w:t>
            </w:r>
          </w:p>
          <w:p w:rsidR="00CC76E2" w:rsidRDefault="00CC76E2" w:rsidP="00CC76E2">
            <w:pPr>
              <w:tabs>
                <w:tab w:val="left" w:pos="1313"/>
              </w:tabs>
              <w:rPr>
                <w:rFonts w:ascii="Verdana" w:hAnsi="Verdana"/>
                <w:highlight w:val="lightGray"/>
              </w:rPr>
            </w:pPr>
            <w:r w:rsidRPr="00BF7280">
              <w:rPr>
                <w:rFonts w:ascii="Verdana" w:hAnsi="Verdana"/>
                <w:highlight w:val="lightGray"/>
              </w:rPr>
              <w:t>The licensee or primary staff person must report to  Washington poison center, after calling 911, and follow any instructions of the poison center:</w:t>
            </w:r>
          </w:p>
          <w:p w:rsidR="00CC76E2" w:rsidRDefault="00CC76E2" w:rsidP="00CC76E2">
            <w:pPr>
              <w:pStyle w:val="ListParagraph"/>
              <w:numPr>
                <w:ilvl w:val="0"/>
                <w:numId w:val="16"/>
              </w:numPr>
              <w:tabs>
                <w:tab w:val="left" w:pos="1313"/>
              </w:tabs>
              <w:rPr>
                <w:rFonts w:ascii="Verdana" w:hAnsi="Verdana"/>
                <w:highlight w:val="lightGray"/>
              </w:rPr>
            </w:pPr>
            <w:r w:rsidRPr="00BF7280">
              <w:rPr>
                <w:rFonts w:ascii="Verdana" w:hAnsi="Verdana"/>
                <w:highlight w:val="lightGray"/>
              </w:rPr>
              <w:t xml:space="preserve"> Any poisoning or suspected poisoning;</w:t>
            </w:r>
          </w:p>
          <w:p w:rsidR="00CC76E2" w:rsidRDefault="00CC76E2" w:rsidP="00CC76E2">
            <w:pPr>
              <w:pStyle w:val="ListParagraph"/>
              <w:numPr>
                <w:ilvl w:val="0"/>
                <w:numId w:val="16"/>
              </w:numPr>
              <w:tabs>
                <w:tab w:val="left" w:pos="1313"/>
              </w:tabs>
              <w:rPr>
                <w:rFonts w:ascii="Verdana" w:hAnsi="Verdana"/>
                <w:highlight w:val="lightGray"/>
              </w:rPr>
            </w:pPr>
            <w:r w:rsidRPr="00BF7280">
              <w:rPr>
                <w:rFonts w:ascii="Verdana" w:hAnsi="Verdana"/>
                <w:highlight w:val="lightGray"/>
              </w:rPr>
              <w:t xml:space="preserve"> A child receiving too much of any oral, inhaled or injected medication; or</w:t>
            </w:r>
          </w:p>
          <w:p w:rsidR="00CC76E2" w:rsidRPr="001B58F9" w:rsidRDefault="00CC76E2" w:rsidP="00CC76E2">
            <w:pPr>
              <w:pStyle w:val="ListParagraph"/>
              <w:numPr>
                <w:ilvl w:val="0"/>
                <w:numId w:val="16"/>
              </w:numPr>
              <w:tabs>
                <w:tab w:val="left" w:pos="1313"/>
              </w:tabs>
              <w:rPr>
                <w:rFonts w:ascii="Verdana" w:hAnsi="Verdana"/>
              </w:rPr>
            </w:pPr>
            <w:r w:rsidRPr="001B58F9">
              <w:rPr>
                <w:rFonts w:ascii="Verdana" w:hAnsi="Verdana"/>
                <w:highlight w:val="lightGray"/>
              </w:rPr>
              <w:t>A child taking or receiving another child’s medication.</w:t>
            </w:r>
            <w:r w:rsidRPr="001B58F9">
              <w:rPr>
                <w:rFonts w:ascii="Verdana" w:hAnsi="Verdana"/>
                <w:highlight w:val="lightGray"/>
              </w:rPr>
              <w:br/>
            </w:r>
            <w:r w:rsidRPr="001B58F9">
              <w:rPr>
                <w:rFonts w:ascii="Verdana" w:hAnsi="Verdana"/>
              </w:rPr>
              <w:t>WAC 170-296A-2275</w:t>
            </w:r>
            <w:r w:rsidRPr="001B58F9">
              <w:rPr>
                <w:rFonts w:ascii="Verdana" w:hAnsi="Verdana"/>
              </w:rPr>
              <w:br/>
            </w:r>
            <w:r w:rsidRPr="001B58F9">
              <w:rPr>
                <w:rFonts w:ascii="Verdana" w:hAnsi="Verdana"/>
                <w:highlight w:val="lightGray"/>
              </w:rPr>
              <w:t>Other incident reporting to the department</w:t>
            </w:r>
            <w:r w:rsidRPr="001B58F9">
              <w:rPr>
                <w:rFonts w:ascii="Verdana" w:hAnsi="Verdana"/>
              </w:rPr>
              <w:t xml:space="preserve">: </w:t>
            </w:r>
          </w:p>
          <w:p w:rsidR="00CC76E2" w:rsidRDefault="00CC76E2" w:rsidP="00CC76E2">
            <w:pPr>
              <w:pStyle w:val="ListParagraph"/>
              <w:numPr>
                <w:ilvl w:val="0"/>
                <w:numId w:val="17"/>
              </w:numPr>
              <w:tabs>
                <w:tab w:val="left" w:pos="1313"/>
              </w:tabs>
              <w:rPr>
                <w:rFonts w:ascii="Verdana" w:hAnsi="Verdana"/>
                <w:highlight w:val="lightGray"/>
              </w:rPr>
            </w:pPr>
            <w:r w:rsidRPr="00BF7280">
              <w:rPr>
                <w:rFonts w:ascii="Verdana" w:hAnsi="Verdana"/>
                <w:highlight w:val="lightGray"/>
              </w:rPr>
              <w:t>The licensee must report to the department any incidents or changes as required under WAC 170-296A-2200, or 170-296A-2225, 170-296A-2250, 170-296A-2300, and 170-296A-2325.</w:t>
            </w:r>
          </w:p>
          <w:p w:rsidR="00CC76E2" w:rsidRDefault="00CC76E2" w:rsidP="00CC76E2">
            <w:pPr>
              <w:pStyle w:val="ListParagraph"/>
              <w:numPr>
                <w:ilvl w:val="0"/>
                <w:numId w:val="17"/>
              </w:numPr>
              <w:tabs>
                <w:tab w:val="left" w:pos="1313"/>
              </w:tabs>
              <w:rPr>
                <w:rFonts w:ascii="Verdana" w:hAnsi="Verdana"/>
                <w:highlight w:val="lightGray"/>
              </w:rPr>
            </w:pPr>
            <w:r w:rsidRPr="00BF7280">
              <w:rPr>
                <w:rFonts w:ascii="Verdana" w:hAnsi="Verdana"/>
                <w:highlight w:val="lightGray"/>
              </w:rPr>
              <w:lastRenderedPageBreak/>
              <w:t>The licensee or another person must report to the department within twenty-four hours:</w:t>
            </w:r>
          </w:p>
          <w:p w:rsidR="00CC76E2" w:rsidRDefault="00CC76E2" w:rsidP="00CC76E2">
            <w:pPr>
              <w:pStyle w:val="ListParagraph"/>
              <w:tabs>
                <w:tab w:val="left" w:pos="1313"/>
              </w:tabs>
              <w:ind w:left="810"/>
              <w:rPr>
                <w:rFonts w:ascii="Verdana" w:hAnsi="Verdana"/>
                <w:highlight w:val="lightGray"/>
              </w:rPr>
            </w:pPr>
            <w:r w:rsidRPr="00BF7280">
              <w:rPr>
                <w:rFonts w:ascii="Verdana" w:hAnsi="Verdana"/>
                <w:highlight w:val="lightGray"/>
              </w:rPr>
              <w:t>(a) The licensee’s emergency absence, serious illness or incapacity of the licensee, staff or member of the household, if the licensee:</w:t>
            </w:r>
          </w:p>
          <w:p w:rsidR="00CC76E2" w:rsidRDefault="00CC76E2" w:rsidP="00CC76E2">
            <w:pPr>
              <w:pStyle w:val="ListParagraph"/>
              <w:tabs>
                <w:tab w:val="left" w:pos="1313"/>
              </w:tabs>
              <w:ind w:left="810"/>
              <w:rPr>
                <w:rFonts w:ascii="Verdana" w:hAnsi="Verdana"/>
              </w:rPr>
            </w:pPr>
            <w:r w:rsidRPr="00BF7280">
              <w:rPr>
                <w:rFonts w:ascii="Verdana" w:hAnsi="Verdana"/>
                <w:highlight w:val="lightGray"/>
              </w:rPr>
              <w:t xml:space="preserve">  </w:t>
            </w:r>
            <w:r w:rsidRPr="00BF7280">
              <w:rPr>
                <w:rFonts w:ascii="Verdana" w:hAnsi="Verdana"/>
                <w:highlight w:val="lightGray"/>
              </w:rPr>
              <w:tab/>
              <w:t>(i) has a reasonable expectation the absence, illness, or incapacity will affect the licensee’s ability to provide child care; and</w:t>
            </w:r>
          </w:p>
          <w:p w:rsidR="00CC76E2" w:rsidRDefault="00CC76E2" w:rsidP="00CC76E2">
            <w:pPr>
              <w:pStyle w:val="ListParagraph"/>
              <w:tabs>
                <w:tab w:val="left" w:pos="1313"/>
              </w:tabs>
              <w:ind w:left="810"/>
              <w:rPr>
                <w:rFonts w:ascii="Verdana" w:hAnsi="Verdana"/>
              </w:rPr>
            </w:pPr>
            <w:r w:rsidRPr="00BF7280">
              <w:rPr>
                <w:rFonts w:ascii="Verdana" w:hAnsi="Verdana"/>
              </w:rPr>
              <w:t xml:space="preserve">  </w:t>
            </w:r>
            <w:r w:rsidRPr="00BF7280">
              <w:rPr>
                <w:rFonts w:ascii="Verdana" w:hAnsi="Verdana"/>
              </w:rPr>
              <w:tab/>
              <w:t>(ii) Is going to continue to provide care.</w:t>
            </w:r>
          </w:p>
          <w:p w:rsidR="00CC76E2" w:rsidRDefault="00CC76E2" w:rsidP="00CC76E2">
            <w:pPr>
              <w:pStyle w:val="ListParagraph"/>
              <w:tabs>
                <w:tab w:val="left" w:pos="1313"/>
              </w:tabs>
              <w:ind w:left="810"/>
              <w:rPr>
                <w:rFonts w:ascii="Verdana" w:hAnsi="Verdana"/>
                <w:highlight w:val="lightGray"/>
              </w:rPr>
            </w:pPr>
            <w:r w:rsidRPr="00BF7280">
              <w:rPr>
                <w:rFonts w:ascii="Verdana" w:hAnsi="Verdana"/>
                <w:highlight w:val="lightGray"/>
              </w:rPr>
              <w:t>(b) For the licensee, staff, volunteer or household member age fourteen or older, any:</w:t>
            </w:r>
          </w:p>
          <w:p w:rsidR="00CC76E2" w:rsidRDefault="00CC76E2" w:rsidP="00CC76E2">
            <w:pPr>
              <w:pStyle w:val="ListParagraph"/>
              <w:tabs>
                <w:tab w:val="left" w:pos="1313"/>
              </w:tabs>
              <w:ind w:left="810"/>
              <w:rPr>
                <w:rFonts w:ascii="Verdana" w:hAnsi="Verdana"/>
                <w:highlight w:val="lightGray"/>
              </w:rPr>
            </w:pPr>
            <w:r w:rsidRPr="00BF7280">
              <w:rPr>
                <w:rFonts w:ascii="Verdana" w:hAnsi="Verdana"/>
                <w:highlight w:val="lightGray"/>
              </w:rPr>
              <w:t xml:space="preserve">  </w:t>
            </w:r>
            <w:r w:rsidRPr="00BF7280">
              <w:rPr>
                <w:rFonts w:ascii="Verdana" w:hAnsi="Verdana"/>
                <w:highlight w:val="lightGray"/>
              </w:rPr>
              <w:tab/>
              <w:t>(i) Pending charge or conviction for a crime listed in WAC 170-06-0120;</w:t>
            </w:r>
          </w:p>
          <w:p w:rsidR="00CC76E2" w:rsidRDefault="00CC76E2" w:rsidP="00CC76E2">
            <w:pPr>
              <w:pStyle w:val="ListParagraph"/>
              <w:tabs>
                <w:tab w:val="left" w:pos="1313"/>
              </w:tabs>
              <w:ind w:left="810"/>
              <w:rPr>
                <w:rFonts w:ascii="Verdana" w:hAnsi="Verdana"/>
                <w:highlight w:val="lightGray"/>
              </w:rPr>
            </w:pPr>
            <w:r w:rsidRPr="00BF7280">
              <w:rPr>
                <w:rFonts w:ascii="Verdana" w:hAnsi="Verdana"/>
                <w:highlight w:val="lightGray"/>
              </w:rPr>
              <w:t xml:space="preserve">  </w:t>
            </w:r>
            <w:r w:rsidRPr="00BF7280">
              <w:rPr>
                <w:rFonts w:ascii="Verdana" w:hAnsi="Verdana"/>
                <w:highlight w:val="lightGray"/>
              </w:rPr>
              <w:tab/>
              <w:t xml:space="preserve">(ii) Allegation or finding of child abuse or neglect under chapter </w:t>
            </w:r>
            <w:r w:rsidRPr="00BF7280">
              <w:rPr>
                <w:rFonts w:ascii="Verdana" w:hAnsi="Verdana"/>
                <w:highlight w:val="lightGray"/>
              </w:rPr>
              <w:lastRenderedPageBreak/>
              <w:t>26.44 RCW or chapter 388-15 WAC;</w:t>
            </w:r>
          </w:p>
          <w:p w:rsidR="00CC76E2" w:rsidRDefault="00CC76E2" w:rsidP="00CC76E2">
            <w:pPr>
              <w:pStyle w:val="ListParagraph"/>
              <w:tabs>
                <w:tab w:val="left" w:pos="1313"/>
              </w:tabs>
              <w:ind w:left="810"/>
              <w:rPr>
                <w:rFonts w:ascii="Verdana" w:hAnsi="Verdana"/>
                <w:highlight w:val="lightGray"/>
              </w:rPr>
            </w:pPr>
            <w:r w:rsidRPr="00BF7280">
              <w:rPr>
                <w:rFonts w:ascii="Verdana" w:hAnsi="Verdana"/>
                <w:highlight w:val="lightGray"/>
              </w:rPr>
              <w:t xml:space="preserve">  </w:t>
            </w:r>
            <w:r w:rsidRPr="00BF7280">
              <w:rPr>
                <w:rFonts w:ascii="Verdana" w:hAnsi="Verdana"/>
                <w:highlight w:val="lightGray"/>
              </w:rPr>
              <w:tab/>
              <w:t>(iii) Allegation or finding of abuse or neglect of a vulnerable adult under chapter 74.34 RCW; or</w:t>
            </w:r>
          </w:p>
          <w:p w:rsidR="00CC76E2" w:rsidRDefault="00CC76E2" w:rsidP="00CC76E2">
            <w:pPr>
              <w:pStyle w:val="ListParagraph"/>
              <w:tabs>
                <w:tab w:val="left" w:pos="1313"/>
              </w:tabs>
              <w:ind w:left="810"/>
              <w:rPr>
                <w:rFonts w:ascii="Verdana" w:hAnsi="Verdana"/>
                <w:highlight w:val="lightGray"/>
              </w:rPr>
            </w:pPr>
            <w:r w:rsidRPr="00BF7280">
              <w:rPr>
                <w:rFonts w:ascii="Verdana" w:hAnsi="Verdana"/>
                <w:highlight w:val="lightGray"/>
              </w:rPr>
              <w:t xml:space="preserve">  </w:t>
            </w:r>
            <w:r w:rsidRPr="00BF7280">
              <w:rPr>
                <w:rFonts w:ascii="Verdana" w:hAnsi="Verdana"/>
                <w:highlight w:val="lightGray"/>
              </w:rPr>
              <w:tab/>
              <w:t>(iv) Pending charge, conviction, or negative action from outside Washington state consistent with or the same crime listed in WAC 170-06-0120, or “negative action” as defined in RCW 43.215.010</w:t>
            </w:r>
          </w:p>
          <w:p w:rsidR="00CC76E2" w:rsidRDefault="00CC76E2" w:rsidP="00CC76E2">
            <w:pPr>
              <w:tabs>
                <w:tab w:val="left" w:pos="1313"/>
              </w:tabs>
              <w:rPr>
                <w:rFonts w:ascii="Verdana" w:hAnsi="Verdana"/>
                <w:highlight w:val="lightGray"/>
              </w:rPr>
            </w:pPr>
            <w:r>
              <w:rPr>
                <w:rFonts w:ascii="Verdana" w:hAnsi="Verdana"/>
              </w:rPr>
              <w:t>WAC</w:t>
            </w:r>
            <w:r w:rsidRPr="00BF7280">
              <w:rPr>
                <w:rFonts w:ascii="Verdana" w:hAnsi="Verdana"/>
              </w:rPr>
              <w:t xml:space="preserve"> 170-296A-2300</w:t>
            </w:r>
            <w:r w:rsidRPr="00BF7280">
              <w:rPr>
                <w:rFonts w:ascii="Verdana" w:hAnsi="Verdana"/>
              </w:rPr>
              <w:br/>
            </w:r>
            <w:r w:rsidRPr="00BF7280">
              <w:rPr>
                <w:rFonts w:ascii="Verdana" w:hAnsi="Verdana"/>
                <w:highlight w:val="lightGray"/>
              </w:rPr>
              <w:t>Reporting to DSHS children’s administration intake.</w:t>
            </w:r>
          </w:p>
          <w:p w:rsidR="00CC76E2" w:rsidRDefault="00CC76E2" w:rsidP="00CC76E2">
            <w:pPr>
              <w:pStyle w:val="ListParagraph"/>
              <w:numPr>
                <w:ilvl w:val="0"/>
                <w:numId w:val="18"/>
              </w:numPr>
              <w:tabs>
                <w:tab w:val="left" w:pos="1313"/>
              </w:tabs>
              <w:rPr>
                <w:rFonts w:ascii="Verdana" w:hAnsi="Verdana"/>
                <w:highlight w:val="lightGray"/>
              </w:rPr>
            </w:pPr>
            <w:r w:rsidRPr="00BF7280">
              <w:rPr>
                <w:rFonts w:ascii="Verdana" w:hAnsi="Verdana"/>
                <w:highlight w:val="lightGray"/>
              </w:rPr>
              <w:t>The licensee and each staff person are required to report the following to DSHS children’s administration intake-child protective services (CPS) or law enforcement within forty-eight hours as required under RCW 26.44.030, and to the department:</w:t>
            </w:r>
          </w:p>
          <w:p w:rsidR="00CC76E2" w:rsidRDefault="00CC76E2" w:rsidP="00CC76E2">
            <w:pPr>
              <w:pStyle w:val="ListParagraph"/>
              <w:tabs>
                <w:tab w:val="left" w:pos="1313"/>
              </w:tabs>
              <w:rPr>
                <w:rFonts w:ascii="Verdana" w:hAnsi="Verdana"/>
                <w:highlight w:val="lightGray"/>
              </w:rPr>
            </w:pPr>
            <w:r w:rsidRPr="00BF7280">
              <w:rPr>
                <w:rFonts w:ascii="Verdana" w:hAnsi="Verdana"/>
                <w:highlight w:val="lightGray"/>
              </w:rPr>
              <w:lastRenderedPageBreak/>
              <w:t>(a) Any suspected child abuse or neglect;</w:t>
            </w:r>
          </w:p>
          <w:p w:rsidR="00CC76E2" w:rsidRDefault="00CC76E2" w:rsidP="00CC76E2">
            <w:pPr>
              <w:pStyle w:val="ListParagraph"/>
              <w:tabs>
                <w:tab w:val="left" w:pos="1313"/>
              </w:tabs>
              <w:rPr>
                <w:rFonts w:ascii="Verdana" w:hAnsi="Verdana"/>
                <w:highlight w:val="lightGray"/>
              </w:rPr>
            </w:pPr>
            <w:r w:rsidRPr="00BF7280">
              <w:rPr>
                <w:rFonts w:ascii="Verdana" w:hAnsi="Verdana"/>
                <w:highlight w:val="lightGray"/>
              </w:rPr>
              <w:t>(b) A child’s disclosure of sexual or physical abuse;</w:t>
            </w:r>
          </w:p>
          <w:p w:rsidR="00CC76E2" w:rsidRDefault="00CC76E2" w:rsidP="00CC76E2">
            <w:pPr>
              <w:pStyle w:val="ListParagraph"/>
              <w:tabs>
                <w:tab w:val="left" w:pos="1313"/>
              </w:tabs>
              <w:rPr>
                <w:rFonts w:ascii="Verdana" w:hAnsi="Verdana"/>
                <w:highlight w:val="lightGray"/>
              </w:rPr>
            </w:pPr>
            <w:r w:rsidRPr="00BF7280">
              <w:rPr>
                <w:rFonts w:ascii="Verdana" w:hAnsi="Verdana"/>
                <w:highlight w:val="lightGray"/>
              </w:rPr>
              <w:br/>
              <w:t xml:space="preserve">(c) Inappropriate sexual contact between two or more children; or </w:t>
            </w:r>
          </w:p>
          <w:p w:rsidR="00CC76E2" w:rsidRDefault="00CC76E2" w:rsidP="00CC76E2">
            <w:pPr>
              <w:pStyle w:val="ListParagraph"/>
              <w:tabs>
                <w:tab w:val="left" w:pos="1313"/>
              </w:tabs>
              <w:rPr>
                <w:rFonts w:ascii="Verdana" w:hAnsi="Verdana"/>
                <w:highlight w:val="lightGray"/>
              </w:rPr>
            </w:pPr>
            <w:r w:rsidRPr="00BF7280">
              <w:rPr>
                <w:rFonts w:ascii="Verdana" w:hAnsi="Verdana"/>
                <w:highlight w:val="lightGray"/>
              </w:rPr>
              <w:t>(d) A child’s attempted suicide or talk about attempting suicide.</w:t>
            </w:r>
          </w:p>
          <w:p w:rsidR="00CC76E2" w:rsidRDefault="00CC76E2" w:rsidP="00CC76E2">
            <w:pPr>
              <w:pStyle w:val="ListParagraph"/>
              <w:numPr>
                <w:ilvl w:val="0"/>
                <w:numId w:val="18"/>
              </w:numPr>
              <w:tabs>
                <w:tab w:val="left" w:pos="1313"/>
              </w:tabs>
              <w:rPr>
                <w:rFonts w:ascii="Verdana" w:hAnsi="Verdana"/>
                <w:highlight w:val="lightGray"/>
              </w:rPr>
            </w:pPr>
            <w:r w:rsidRPr="00BF7280">
              <w:rPr>
                <w:rFonts w:ascii="Verdana" w:hAnsi="Verdana"/>
                <w:highlight w:val="lightGray"/>
              </w:rPr>
              <w:t xml:space="preserve">The licensee or primary staff person must immediately report to CPS or law enforcement and the department the death of a child while in the licensee’s care or from injury or illness that may have occurred while the child was in the licensee’s care. </w:t>
            </w:r>
          </w:p>
          <w:p w:rsidR="00CC76E2" w:rsidRDefault="00CC76E2" w:rsidP="00CC76E2">
            <w:pPr>
              <w:tabs>
                <w:tab w:val="left" w:pos="1313"/>
              </w:tabs>
              <w:rPr>
                <w:rFonts w:ascii="Verdana" w:hAnsi="Verdana"/>
                <w:highlight w:val="lightGray"/>
              </w:rPr>
            </w:pPr>
            <w:r>
              <w:rPr>
                <w:rFonts w:ascii="Verdana" w:hAnsi="Verdana"/>
              </w:rPr>
              <w:t>WAC</w:t>
            </w:r>
            <w:r w:rsidRPr="00BF7280">
              <w:rPr>
                <w:rFonts w:ascii="Verdana" w:hAnsi="Verdana"/>
              </w:rPr>
              <w:t xml:space="preserve"> 170-296A-2325</w:t>
            </w:r>
            <w:r w:rsidRPr="00BF7280">
              <w:rPr>
                <w:rFonts w:ascii="Verdana" w:hAnsi="Verdana"/>
              </w:rPr>
              <w:br/>
            </w:r>
            <w:r w:rsidRPr="00BF7280">
              <w:rPr>
                <w:rFonts w:ascii="Verdana" w:hAnsi="Verdana"/>
                <w:highlight w:val="lightGray"/>
              </w:rPr>
              <w:t>Reporting notifiable condition to health department</w:t>
            </w:r>
            <w:r>
              <w:rPr>
                <w:rFonts w:ascii="Verdana" w:hAnsi="Verdana"/>
                <w:highlight w:val="lightGray"/>
              </w:rPr>
              <w:t>:</w:t>
            </w:r>
          </w:p>
          <w:p w:rsidR="00CC76E2" w:rsidRDefault="00CC76E2" w:rsidP="00CC76E2">
            <w:pPr>
              <w:pStyle w:val="ListParagraph"/>
              <w:numPr>
                <w:ilvl w:val="0"/>
                <w:numId w:val="19"/>
              </w:numPr>
              <w:tabs>
                <w:tab w:val="left" w:pos="1313"/>
              </w:tabs>
              <w:rPr>
                <w:rFonts w:ascii="Verdana" w:hAnsi="Verdana"/>
                <w:highlight w:val="lightGray"/>
              </w:rPr>
            </w:pPr>
            <w:r w:rsidRPr="00BF7280">
              <w:rPr>
                <w:rFonts w:ascii="Verdana" w:hAnsi="Verdana"/>
                <w:highlight w:val="lightGray"/>
              </w:rPr>
              <w:t xml:space="preserve">In the event a licensee, staff person, volunteer, household member, or child in care is diagnosed with a notifiable condition as defined in chapter 246-101 WAC, </w:t>
            </w:r>
            <w:r w:rsidRPr="00BF7280">
              <w:rPr>
                <w:rFonts w:ascii="Verdana" w:hAnsi="Verdana"/>
                <w:highlight w:val="lightGray"/>
              </w:rPr>
              <w:lastRenderedPageBreak/>
              <w:t>the licensee must report the diagnosis to the local health jurisdiction or the state department of health.</w:t>
            </w:r>
          </w:p>
          <w:p w:rsidR="00CC76E2" w:rsidRDefault="00CC76E2" w:rsidP="00CC76E2">
            <w:pPr>
              <w:pStyle w:val="ListParagraph"/>
              <w:numPr>
                <w:ilvl w:val="0"/>
                <w:numId w:val="19"/>
              </w:numPr>
              <w:tabs>
                <w:tab w:val="left" w:pos="1313"/>
              </w:tabs>
              <w:rPr>
                <w:rFonts w:ascii="Verdana" w:hAnsi="Verdana"/>
                <w:highlight w:val="lightGray"/>
              </w:rPr>
            </w:pPr>
            <w:r w:rsidRPr="00BF7280">
              <w:rPr>
                <w:rFonts w:ascii="Verdana" w:hAnsi="Verdana"/>
                <w:highlight w:val="lightGray"/>
              </w:rPr>
              <w:t>Contact the local health jurisdiction for the list of notifiable conditions and reporting requirements.</w:t>
            </w:r>
          </w:p>
          <w:p w:rsidR="00CC76E2" w:rsidRPr="003817CC" w:rsidRDefault="00CC76E2" w:rsidP="00F652E5">
            <w:pPr>
              <w:pStyle w:val="ListParagraph"/>
              <w:numPr>
                <w:ilvl w:val="0"/>
                <w:numId w:val="19"/>
              </w:numPr>
              <w:tabs>
                <w:tab w:val="left" w:pos="1313"/>
              </w:tabs>
              <w:rPr>
                <w:sz w:val="24"/>
                <w:szCs w:val="24"/>
              </w:rPr>
            </w:pPr>
            <w:r w:rsidRPr="003B3DAA">
              <w:rPr>
                <w:rFonts w:ascii="Verdana" w:hAnsi="Verdana"/>
                <w:highlight w:val="lightGray"/>
              </w:rPr>
              <w:t>A person excluded from the family home by the health department or local health officer on the basis of such a diagnosis may not return to the family home until approved to do so by the local health officer</w:t>
            </w:r>
          </w:p>
        </w:tc>
        <w:tc>
          <w:tcPr>
            <w:tcW w:w="2533" w:type="dxa"/>
          </w:tcPr>
          <w:p w:rsidR="00CC76E2" w:rsidRDefault="00CC76E2" w:rsidP="00CC76E2">
            <w:pPr>
              <w:tabs>
                <w:tab w:val="left" w:pos="1313"/>
              </w:tabs>
              <w:rPr>
                <w:rFonts w:ascii="Verdana" w:hAnsi="Verdana"/>
                <w:highlight w:val="lightGray"/>
              </w:rPr>
            </w:pPr>
            <w:r>
              <w:rPr>
                <w:rFonts w:ascii="Verdana" w:hAnsi="Verdana"/>
              </w:rPr>
              <w:lastRenderedPageBreak/>
              <w:t xml:space="preserve">WAC </w:t>
            </w:r>
            <w:r w:rsidRPr="00BF7280">
              <w:rPr>
                <w:rFonts w:ascii="Verdana" w:hAnsi="Verdana"/>
              </w:rPr>
              <w:t>170-295-6040</w:t>
            </w:r>
            <w:r w:rsidRPr="00BF7280">
              <w:rPr>
                <w:rFonts w:ascii="Verdana" w:hAnsi="Verdana"/>
              </w:rPr>
              <w:br/>
            </w:r>
            <w:r w:rsidRPr="00BF7280">
              <w:rPr>
                <w:rFonts w:ascii="Verdana" w:hAnsi="Verdana"/>
                <w:highlight w:val="lightGray"/>
              </w:rPr>
              <w:t>What are the requirements regarding child abuse and neglect?</w:t>
            </w:r>
          </w:p>
          <w:p w:rsidR="00CC76E2" w:rsidRDefault="00CC76E2" w:rsidP="00CC76E2">
            <w:pPr>
              <w:pStyle w:val="ListParagraph"/>
              <w:numPr>
                <w:ilvl w:val="0"/>
                <w:numId w:val="20"/>
              </w:numPr>
              <w:tabs>
                <w:tab w:val="left" w:pos="1313"/>
              </w:tabs>
              <w:rPr>
                <w:rFonts w:ascii="Verdana" w:hAnsi="Verdana"/>
                <w:highlight w:val="lightGray"/>
              </w:rPr>
            </w:pPr>
            <w:r w:rsidRPr="00BF7280">
              <w:rPr>
                <w:rFonts w:ascii="Verdana" w:hAnsi="Verdana"/>
                <w:highlight w:val="lightGray"/>
              </w:rPr>
              <w:t>You and your staff must protect the child in care from child abuse, neglect, or exploitation, as required under chapter 26.44 RCW.</w:t>
            </w:r>
          </w:p>
          <w:p w:rsidR="00CC76E2" w:rsidRDefault="00CC76E2" w:rsidP="00CC76E2">
            <w:pPr>
              <w:pStyle w:val="ListParagraph"/>
              <w:numPr>
                <w:ilvl w:val="0"/>
                <w:numId w:val="20"/>
              </w:numPr>
              <w:tabs>
                <w:tab w:val="left" w:pos="1313"/>
              </w:tabs>
              <w:rPr>
                <w:rFonts w:ascii="Verdana" w:hAnsi="Verdana"/>
                <w:highlight w:val="lightGray"/>
              </w:rPr>
            </w:pPr>
            <w:r w:rsidRPr="00BF7280">
              <w:rPr>
                <w:rFonts w:ascii="Verdana" w:hAnsi="Verdana"/>
                <w:highlight w:val="lightGray"/>
              </w:rPr>
              <w:t xml:space="preserve">You must immediately report an instance when you or the staff have reason to suspect that child physical, sexual, or </w:t>
            </w:r>
            <w:r w:rsidRPr="00BF7280">
              <w:rPr>
                <w:rFonts w:ascii="Verdana" w:hAnsi="Verdana"/>
                <w:highlight w:val="lightGray"/>
              </w:rPr>
              <w:lastRenderedPageBreak/>
              <w:t>emotional abuse, child neglect, or child exploitation as defined in chapter 26.44 RCW has occurred.  This report must be made to children’s administration central intake.</w:t>
            </w:r>
          </w:p>
          <w:p w:rsidR="00CC76E2" w:rsidRDefault="00CC76E2" w:rsidP="00CC76E2">
            <w:pPr>
              <w:pStyle w:val="ListParagraph"/>
              <w:numPr>
                <w:ilvl w:val="0"/>
                <w:numId w:val="20"/>
              </w:numPr>
              <w:tabs>
                <w:tab w:val="left" w:pos="1313"/>
              </w:tabs>
              <w:rPr>
                <w:rFonts w:ascii="Verdana" w:hAnsi="Verdana"/>
                <w:highlight w:val="lightGray"/>
              </w:rPr>
            </w:pPr>
            <w:r w:rsidRPr="00BF7280">
              <w:rPr>
                <w:rFonts w:ascii="Verdana" w:hAnsi="Verdana"/>
                <w:highlight w:val="lightGray"/>
              </w:rPr>
              <w:t>If there is immediate danger to a child you must also make a report to local law enforcement.</w:t>
            </w:r>
          </w:p>
          <w:p w:rsidR="00CC76E2" w:rsidRDefault="00CC76E2" w:rsidP="00CC76E2">
            <w:pPr>
              <w:tabs>
                <w:tab w:val="left" w:pos="1313"/>
              </w:tabs>
              <w:rPr>
                <w:rFonts w:ascii="Verdana" w:hAnsi="Verdana"/>
                <w:highlight w:val="lightGray"/>
              </w:rPr>
            </w:pPr>
            <w:r>
              <w:rPr>
                <w:rFonts w:ascii="Verdana" w:hAnsi="Verdana"/>
              </w:rPr>
              <w:t>WAC</w:t>
            </w:r>
            <w:r w:rsidRPr="00BF7280">
              <w:rPr>
                <w:rFonts w:ascii="Verdana" w:hAnsi="Verdana"/>
              </w:rPr>
              <w:t xml:space="preserve"> 170-295-7060</w:t>
            </w:r>
            <w:r w:rsidRPr="00BF7280">
              <w:rPr>
                <w:rFonts w:ascii="Verdana" w:hAnsi="Verdana"/>
              </w:rPr>
              <w:br/>
            </w:r>
            <w:r w:rsidRPr="00BF7280">
              <w:rPr>
                <w:rFonts w:ascii="Verdana" w:hAnsi="Verdana"/>
                <w:highlight w:val="lightGray"/>
              </w:rPr>
              <w:t>What injuries and illnesses or child abuse and neglect must I report?</w:t>
            </w:r>
          </w:p>
          <w:p w:rsidR="00CC76E2" w:rsidRPr="00BF7280" w:rsidRDefault="00CC76E2" w:rsidP="00CC76E2">
            <w:pPr>
              <w:tabs>
                <w:tab w:val="left" w:pos="1313"/>
              </w:tabs>
              <w:rPr>
                <w:rFonts w:ascii="Verdana" w:hAnsi="Verdana"/>
                <w:highlight w:val="lightGray"/>
              </w:rPr>
            </w:pPr>
          </w:p>
          <w:p w:rsidR="00CC76E2" w:rsidRDefault="00CC76E2" w:rsidP="00CC76E2">
            <w:pPr>
              <w:tabs>
                <w:tab w:val="left" w:pos="1313"/>
              </w:tabs>
              <w:rPr>
                <w:rFonts w:ascii="Verdana" w:hAnsi="Verdana"/>
              </w:rPr>
            </w:pPr>
            <w:r w:rsidRPr="00BF7280">
              <w:rPr>
                <w:rFonts w:ascii="Verdana" w:hAnsi="Verdana"/>
                <w:highlight w:val="lightGray"/>
              </w:rPr>
              <w:t>You or your staff must report immediately;</w:t>
            </w:r>
          </w:p>
          <w:p w:rsidR="00CC76E2" w:rsidRDefault="00CC76E2" w:rsidP="00CC76E2">
            <w:pPr>
              <w:pStyle w:val="ListParagraph"/>
              <w:numPr>
                <w:ilvl w:val="0"/>
                <w:numId w:val="21"/>
              </w:numPr>
              <w:tabs>
                <w:tab w:val="left" w:pos="1313"/>
              </w:tabs>
              <w:rPr>
                <w:rFonts w:ascii="Verdana" w:hAnsi="Verdana"/>
                <w:highlight w:val="lightGray"/>
              </w:rPr>
            </w:pPr>
            <w:r w:rsidRPr="00BF7280">
              <w:rPr>
                <w:rFonts w:ascii="Verdana" w:hAnsi="Verdana"/>
                <w:highlight w:val="lightGray"/>
              </w:rPr>
              <w:t xml:space="preserve">A death or serious injury </w:t>
            </w:r>
            <w:r w:rsidRPr="00BF7280">
              <w:rPr>
                <w:rFonts w:ascii="Verdana" w:hAnsi="Verdana"/>
                <w:highlight w:val="lightGray"/>
              </w:rPr>
              <w:lastRenderedPageBreak/>
              <w:t>or illness that requires medical treatment or hospitalization of a child in care must be reported by telephone and in writing to the parent, licensor, and child’s social worker, if the child has a social worker;</w:t>
            </w:r>
          </w:p>
          <w:p w:rsidR="00CC76E2" w:rsidRPr="00BF7280" w:rsidRDefault="00CC76E2" w:rsidP="00CC76E2">
            <w:pPr>
              <w:pStyle w:val="ListParagraph"/>
              <w:tabs>
                <w:tab w:val="left" w:pos="1313"/>
              </w:tabs>
              <w:rPr>
                <w:rFonts w:ascii="Verdana" w:hAnsi="Verdana"/>
                <w:highlight w:val="lightGray"/>
              </w:rPr>
            </w:pPr>
          </w:p>
          <w:p w:rsidR="00CC76E2" w:rsidRDefault="00CC76E2" w:rsidP="00CC76E2">
            <w:pPr>
              <w:pStyle w:val="ListParagraph"/>
              <w:numPr>
                <w:ilvl w:val="0"/>
                <w:numId w:val="21"/>
              </w:numPr>
              <w:tabs>
                <w:tab w:val="left" w:pos="1313"/>
              </w:tabs>
              <w:rPr>
                <w:rFonts w:ascii="Verdana" w:hAnsi="Verdana"/>
                <w:highlight w:val="lightGray"/>
              </w:rPr>
            </w:pPr>
            <w:r w:rsidRPr="00BF7280">
              <w:rPr>
                <w:rFonts w:ascii="Verdana" w:hAnsi="Verdana"/>
                <w:highlight w:val="lightGray"/>
              </w:rPr>
              <w:t xml:space="preserve">Any instance when you or your staff have reason to suspect the occurrence of any physical, sexual, or emotional child abuse or child neglect child endangerment, or child exploitation as required </w:t>
            </w:r>
            <w:r w:rsidRPr="00BF7280">
              <w:rPr>
                <w:rFonts w:ascii="Verdana" w:hAnsi="Verdana"/>
                <w:highlight w:val="lightGray"/>
              </w:rPr>
              <w:lastRenderedPageBreak/>
              <w:t>under described in chapter 26.44 RCW.  You may make a report by calling the statewide number at 1-800-562-5624 or 1-866-ENDHARM; and</w:t>
            </w:r>
          </w:p>
          <w:p w:rsidR="00CC76E2" w:rsidRPr="00466C00" w:rsidRDefault="00CC76E2" w:rsidP="00CC76E2">
            <w:pPr>
              <w:pStyle w:val="ListParagraph"/>
              <w:rPr>
                <w:rFonts w:ascii="Verdana" w:hAnsi="Verdana"/>
                <w:highlight w:val="lightGray"/>
              </w:rPr>
            </w:pPr>
          </w:p>
          <w:p w:rsidR="00CC76E2" w:rsidRPr="00466C00" w:rsidRDefault="00CC76E2" w:rsidP="00CC76E2">
            <w:pPr>
              <w:tabs>
                <w:tab w:val="left" w:pos="1313"/>
              </w:tabs>
              <w:rPr>
                <w:rFonts w:ascii="Verdana" w:hAnsi="Verdana"/>
                <w:highlight w:val="lightGray"/>
              </w:rPr>
            </w:pPr>
          </w:p>
          <w:p w:rsidR="00CC76E2" w:rsidRPr="00BF7280" w:rsidRDefault="00CC76E2" w:rsidP="00CC76E2">
            <w:pPr>
              <w:pStyle w:val="ListParagraph"/>
              <w:numPr>
                <w:ilvl w:val="0"/>
                <w:numId w:val="21"/>
              </w:numPr>
              <w:tabs>
                <w:tab w:val="left" w:pos="1313"/>
              </w:tabs>
              <w:rPr>
                <w:rFonts w:ascii="Verdana" w:hAnsi="Verdana"/>
                <w:highlight w:val="lightGray"/>
              </w:rPr>
            </w:pPr>
            <w:r w:rsidRPr="00BF7280">
              <w:rPr>
                <w:rFonts w:ascii="Verdana" w:hAnsi="Verdana"/>
                <w:highlight w:val="lightGray"/>
              </w:rPr>
              <w:t>An occurrence of food poisoning or reportable contagious disease, as required by the state board of health to the local public health department and to the licensor, by telephone.</w:t>
            </w:r>
          </w:p>
          <w:p w:rsidR="00CC76E2" w:rsidRPr="003817CC" w:rsidRDefault="00CC76E2" w:rsidP="00CC76E2">
            <w:pPr>
              <w:rPr>
                <w:rFonts w:ascii="Calibri Light" w:hAnsi="Calibri Light"/>
                <w:sz w:val="24"/>
                <w:szCs w:val="24"/>
              </w:rPr>
            </w:pPr>
          </w:p>
        </w:tc>
        <w:tc>
          <w:tcPr>
            <w:tcW w:w="5490" w:type="dxa"/>
          </w:tcPr>
          <w:p w:rsidR="00CC76E2" w:rsidRPr="00996D94" w:rsidRDefault="00CC76E2" w:rsidP="00CC76E2">
            <w:pPr>
              <w:rPr>
                <w:rFonts w:ascii="Verdana" w:hAnsi="Verdana"/>
                <w:b/>
              </w:rPr>
            </w:pPr>
            <w:r w:rsidRPr="00996D94">
              <w:rPr>
                <w:rFonts w:ascii="Verdana" w:hAnsi="Verdana"/>
                <w:b/>
              </w:rPr>
              <w:lastRenderedPageBreak/>
              <w:t>170-300-0475</w:t>
            </w:r>
          </w:p>
          <w:p w:rsidR="00CC76E2" w:rsidRPr="00996D94" w:rsidRDefault="00CC76E2" w:rsidP="00CC76E2">
            <w:pPr>
              <w:rPr>
                <w:rFonts w:ascii="Verdana" w:hAnsi="Verdana"/>
                <w:b/>
              </w:rPr>
            </w:pPr>
            <w:r w:rsidRPr="00996D94">
              <w:rPr>
                <w:rFonts w:ascii="Verdana" w:hAnsi="Verdana"/>
                <w:b/>
              </w:rPr>
              <w:t>Duty to protect children and report incidents.</w:t>
            </w:r>
          </w:p>
          <w:p w:rsidR="00CC76E2" w:rsidRPr="00996D94" w:rsidRDefault="00CC76E2" w:rsidP="00CC76E2">
            <w:pPr>
              <w:numPr>
                <w:ilvl w:val="0"/>
                <w:numId w:val="23"/>
              </w:numPr>
              <w:ind w:left="360" w:hanging="360"/>
              <w:contextualSpacing/>
              <w:rPr>
                <w:rFonts w:ascii="Verdana" w:hAnsi="Verdana"/>
              </w:rPr>
            </w:pPr>
            <w:r w:rsidRPr="00996D94">
              <w:rPr>
                <w:rFonts w:ascii="Verdana" w:hAnsi="Verdana"/>
              </w:rPr>
              <w:t>An early learning provider must protect enrolled children from child abuse, neglect, maltreatment, or exploitation as defined in chapter 26.44 RCW while in care.</w:t>
            </w:r>
            <w:r>
              <w:rPr>
                <w:rFonts w:ascii="Verdana" w:hAnsi="Verdana"/>
                <w:color w:val="FF0000"/>
              </w:rPr>
              <w:t xml:space="preserve"> Weight #8</w:t>
            </w:r>
          </w:p>
          <w:p w:rsidR="00CC76E2" w:rsidRPr="00996D94" w:rsidRDefault="00CC76E2" w:rsidP="00CC76E2">
            <w:pPr>
              <w:ind w:left="720"/>
              <w:contextualSpacing/>
              <w:rPr>
                <w:rFonts w:ascii="Verdana" w:hAnsi="Verdana"/>
              </w:rPr>
            </w:pPr>
            <w:r w:rsidRPr="00996D94">
              <w:rPr>
                <w:rFonts w:ascii="Verdana" w:hAnsi="Verdana"/>
              </w:rPr>
              <w:t xml:space="preserve"> </w:t>
            </w:r>
          </w:p>
          <w:p w:rsidR="00CC76E2" w:rsidRPr="00996D94" w:rsidRDefault="00CC76E2" w:rsidP="00CC76E2">
            <w:pPr>
              <w:numPr>
                <w:ilvl w:val="0"/>
                <w:numId w:val="23"/>
              </w:numPr>
              <w:ind w:left="360" w:hanging="360"/>
              <w:contextualSpacing/>
              <w:rPr>
                <w:rFonts w:ascii="Verdana" w:hAnsi="Verdana"/>
              </w:rPr>
            </w:pPr>
            <w:r w:rsidRPr="00996D94">
              <w:rPr>
                <w:rFonts w:ascii="Verdana" w:hAnsi="Verdana"/>
              </w:rPr>
              <w:t>An early learning provider</w:t>
            </w:r>
            <w:r>
              <w:rPr>
                <w:rFonts w:ascii="Verdana" w:hAnsi="Verdana"/>
              </w:rPr>
              <w:t xml:space="preserve"> must report by phone</w:t>
            </w:r>
            <w:r w:rsidRPr="00996D94">
              <w:rPr>
                <w:rFonts w:ascii="Verdana" w:hAnsi="Verdana"/>
              </w:rPr>
              <w:t xml:space="preserve"> the following to:</w:t>
            </w:r>
          </w:p>
          <w:p w:rsidR="00CC76E2" w:rsidRPr="00996D94" w:rsidRDefault="00CC76E2" w:rsidP="00CC76E2">
            <w:pPr>
              <w:numPr>
                <w:ilvl w:val="0"/>
                <w:numId w:val="22"/>
              </w:numPr>
              <w:tabs>
                <w:tab w:val="left" w:pos="1313"/>
              </w:tabs>
              <w:contextualSpacing/>
              <w:rPr>
                <w:rFonts w:ascii="Verdana" w:hAnsi="Verdana"/>
              </w:rPr>
            </w:pPr>
            <w:r w:rsidRPr="00996D94">
              <w:rPr>
                <w:rFonts w:ascii="Verdana" w:hAnsi="Verdana"/>
              </w:rPr>
              <w:t>DSHS c</w:t>
            </w:r>
            <w:r>
              <w:rPr>
                <w:rFonts w:ascii="Verdana" w:hAnsi="Verdana"/>
              </w:rPr>
              <w:t>hildren’s administration intake (C</w:t>
            </w:r>
            <w:r w:rsidRPr="00996D94">
              <w:rPr>
                <w:rFonts w:ascii="Verdana" w:hAnsi="Verdana"/>
              </w:rPr>
              <w:t xml:space="preserve">hild </w:t>
            </w:r>
            <w:r>
              <w:rPr>
                <w:rFonts w:ascii="Verdana" w:hAnsi="Verdana"/>
              </w:rPr>
              <w:t>P</w:t>
            </w:r>
            <w:r w:rsidRPr="00996D94">
              <w:rPr>
                <w:rFonts w:ascii="Verdana" w:hAnsi="Verdana"/>
              </w:rPr>
              <w:t xml:space="preserve">rotective </w:t>
            </w:r>
            <w:r>
              <w:rPr>
                <w:rFonts w:ascii="Verdana" w:hAnsi="Verdana"/>
              </w:rPr>
              <w:t>S</w:t>
            </w:r>
            <w:r w:rsidRPr="00996D94">
              <w:rPr>
                <w:rFonts w:ascii="Verdana" w:hAnsi="Verdana"/>
              </w:rPr>
              <w:t>ervices</w:t>
            </w:r>
            <w:r>
              <w:rPr>
                <w:rFonts w:ascii="Verdana" w:hAnsi="Verdana"/>
              </w:rPr>
              <w:t>)</w:t>
            </w:r>
            <w:r w:rsidRPr="00996D94">
              <w:rPr>
                <w:rFonts w:ascii="Verdana" w:hAnsi="Verdana"/>
              </w:rPr>
              <w:t xml:space="preserve"> or law enforcement at the first opportunity, but in no case longer than 48 hours, pursuant to RCW 26.44.030 and .040, and to the department:</w:t>
            </w:r>
          </w:p>
          <w:p w:rsidR="00CC76E2" w:rsidRPr="00996D94" w:rsidRDefault="00CC76E2" w:rsidP="00CC76E2">
            <w:pPr>
              <w:tabs>
                <w:tab w:val="left" w:pos="1313"/>
              </w:tabs>
              <w:ind w:left="1440"/>
              <w:rPr>
                <w:rFonts w:ascii="Verdana" w:hAnsi="Verdana"/>
              </w:rPr>
            </w:pPr>
            <w:r w:rsidRPr="00996D94">
              <w:rPr>
                <w:rFonts w:ascii="Verdana" w:hAnsi="Verdana"/>
              </w:rPr>
              <w:t>(i) The death of a child while in the early learning program’s care or the death from injury or illness that may have occurred while the child was in care</w:t>
            </w:r>
            <w:r>
              <w:rPr>
                <w:rFonts w:ascii="Verdana" w:hAnsi="Verdana"/>
              </w:rPr>
              <w:t>;</w:t>
            </w:r>
          </w:p>
          <w:p w:rsidR="00CC76E2" w:rsidRDefault="00CC76E2" w:rsidP="00CC76E2">
            <w:pPr>
              <w:tabs>
                <w:tab w:val="left" w:pos="1313"/>
              </w:tabs>
              <w:ind w:left="1440"/>
              <w:rPr>
                <w:rFonts w:ascii="Verdana" w:hAnsi="Verdana"/>
              </w:rPr>
            </w:pPr>
            <w:r>
              <w:rPr>
                <w:rFonts w:ascii="Verdana" w:hAnsi="Verdana"/>
              </w:rPr>
              <w:t xml:space="preserve">(ii) </w:t>
            </w:r>
            <w:r w:rsidRPr="00996D94">
              <w:rPr>
                <w:rFonts w:ascii="Verdana" w:hAnsi="Verdana"/>
              </w:rPr>
              <w:t>A child’s attempted suicide or talk ab</w:t>
            </w:r>
            <w:r>
              <w:rPr>
                <w:rFonts w:ascii="Verdana" w:hAnsi="Verdana"/>
              </w:rPr>
              <w:t>out attempting suicide;</w:t>
            </w:r>
          </w:p>
          <w:p w:rsidR="00CC76E2" w:rsidRDefault="00CC76E2" w:rsidP="00CC76E2">
            <w:pPr>
              <w:tabs>
                <w:tab w:val="left" w:pos="1313"/>
              </w:tabs>
              <w:ind w:left="1440"/>
              <w:rPr>
                <w:rFonts w:ascii="Verdana" w:hAnsi="Verdana"/>
              </w:rPr>
            </w:pPr>
            <w:r>
              <w:rPr>
                <w:rFonts w:ascii="Verdana" w:hAnsi="Verdana"/>
              </w:rPr>
              <w:t>(iii)</w:t>
            </w:r>
            <w:r w:rsidRPr="00996D94">
              <w:rPr>
                <w:rFonts w:ascii="Verdana" w:hAnsi="Verdana"/>
              </w:rPr>
              <w:t>Any suspected physical, sexual or emotional child abuse;</w:t>
            </w:r>
            <w:r w:rsidRPr="00996D94">
              <w:rPr>
                <w:rFonts w:ascii="Verdana" w:hAnsi="Verdana"/>
              </w:rPr>
              <w:br/>
            </w:r>
            <w:r w:rsidRPr="00996D94">
              <w:rPr>
                <w:rFonts w:ascii="Verdana" w:hAnsi="Verdana"/>
              </w:rPr>
              <w:t>(i</w:t>
            </w:r>
            <w:r>
              <w:rPr>
                <w:rFonts w:ascii="Verdana" w:hAnsi="Verdana"/>
              </w:rPr>
              <w:t>v</w:t>
            </w:r>
            <w:r w:rsidRPr="00996D94">
              <w:rPr>
                <w:rFonts w:ascii="Verdana" w:hAnsi="Verdana"/>
              </w:rPr>
              <w:t>) Any suspected child neglect, child endangerment, or child exploitation;</w:t>
            </w:r>
            <w:r w:rsidRPr="00996D94">
              <w:rPr>
                <w:rFonts w:ascii="Verdana" w:hAnsi="Verdana"/>
              </w:rPr>
              <w:br/>
              <w:t>(</w:t>
            </w:r>
            <w:r>
              <w:rPr>
                <w:rFonts w:ascii="Verdana" w:hAnsi="Verdana"/>
              </w:rPr>
              <w:t>v</w:t>
            </w:r>
            <w:r w:rsidRPr="00996D94">
              <w:rPr>
                <w:rFonts w:ascii="Verdana" w:hAnsi="Verdana"/>
              </w:rPr>
              <w:t>) A child’s disclosure of sexual or physical abuse;</w:t>
            </w:r>
            <w:r>
              <w:rPr>
                <w:rFonts w:ascii="Verdana" w:hAnsi="Verdana"/>
              </w:rPr>
              <w:t xml:space="preserve"> or</w:t>
            </w:r>
            <w:r w:rsidRPr="00996D94">
              <w:rPr>
                <w:rFonts w:ascii="Verdana" w:hAnsi="Verdana"/>
              </w:rPr>
              <w:br/>
              <w:t>(v</w:t>
            </w:r>
            <w:r>
              <w:rPr>
                <w:rFonts w:ascii="Verdana" w:hAnsi="Verdana"/>
              </w:rPr>
              <w:t>i</w:t>
            </w:r>
            <w:r w:rsidRPr="00996D94">
              <w:rPr>
                <w:rFonts w:ascii="Verdana" w:hAnsi="Verdana"/>
              </w:rPr>
              <w:t>) Inappropriate sexual contact between two or more children</w:t>
            </w:r>
            <w:r>
              <w:rPr>
                <w:rFonts w:ascii="Verdana" w:hAnsi="Verdana"/>
              </w:rPr>
              <w:t xml:space="preserve">.         </w:t>
            </w:r>
          </w:p>
          <w:p w:rsidR="00CC76E2" w:rsidRPr="00996D94" w:rsidRDefault="00CC76E2" w:rsidP="00CC76E2">
            <w:pPr>
              <w:tabs>
                <w:tab w:val="left" w:pos="1313"/>
              </w:tabs>
              <w:ind w:left="1080" w:hanging="360"/>
              <w:rPr>
                <w:rFonts w:ascii="Verdana" w:hAnsi="Verdana"/>
              </w:rPr>
            </w:pPr>
            <w:r>
              <w:rPr>
                <w:rFonts w:ascii="Verdana" w:hAnsi="Verdana"/>
              </w:rPr>
              <w:t xml:space="preserve">(b) </w:t>
            </w:r>
            <w:r w:rsidRPr="00996D94">
              <w:rPr>
                <w:rFonts w:ascii="Verdana" w:hAnsi="Verdana"/>
              </w:rPr>
              <w:t xml:space="preserve">Emergency Services (911) immediately, and to the department within </w:t>
            </w:r>
            <w:r>
              <w:rPr>
                <w:rFonts w:ascii="Verdana" w:hAnsi="Verdana"/>
              </w:rPr>
              <w:t xml:space="preserve">  </w:t>
            </w:r>
            <w:r w:rsidRPr="00996D94">
              <w:rPr>
                <w:rFonts w:ascii="Verdana" w:hAnsi="Verdana"/>
              </w:rPr>
              <w:t>24 hours:</w:t>
            </w:r>
          </w:p>
          <w:p w:rsidR="00CC76E2" w:rsidRPr="00996D94" w:rsidRDefault="00CC76E2" w:rsidP="00CC76E2">
            <w:pPr>
              <w:ind w:left="1440"/>
              <w:rPr>
                <w:rFonts w:ascii="Verdana" w:hAnsi="Verdana"/>
              </w:rPr>
            </w:pPr>
            <w:r w:rsidRPr="00996D94">
              <w:rPr>
                <w:rFonts w:ascii="Verdana" w:hAnsi="Verdana"/>
              </w:rPr>
              <w:t>(i) A child is missing from care, as soon as staff realize the child is missing</w:t>
            </w:r>
            <w:proofErr w:type="gramStart"/>
            <w:r w:rsidRPr="00996D94">
              <w:rPr>
                <w:rFonts w:ascii="Verdana" w:hAnsi="Verdana"/>
              </w:rPr>
              <w:t>;</w:t>
            </w:r>
            <w:proofErr w:type="gramEnd"/>
            <w:r w:rsidRPr="00996D94">
              <w:rPr>
                <w:rFonts w:ascii="Verdana" w:hAnsi="Verdana"/>
              </w:rPr>
              <w:br/>
              <w:t>(ii) Medical emergency (injury or illness) that requires immediate professional medical care;</w:t>
            </w:r>
            <w:r w:rsidRPr="00996D94">
              <w:rPr>
                <w:rFonts w:ascii="Verdana" w:hAnsi="Verdana"/>
              </w:rPr>
              <w:br/>
              <w:t>(i</w:t>
            </w:r>
            <w:r>
              <w:rPr>
                <w:rFonts w:ascii="Verdana" w:hAnsi="Verdana"/>
              </w:rPr>
              <w:t>ii</w:t>
            </w:r>
            <w:r w:rsidRPr="00996D94">
              <w:rPr>
                <w:rFonts w:ascii="Verdana" w:hAnsi="Verdana"/>
              </w:rPr>
              <w:t>) A child is given too much of any oral, inhaled or injected medication, or a child took or received another child’s medication;</w:t>
            </w:r>
            <w:r w:rsidRPr="00996D94">
              <w:rPr>
                <w:rFonts w:ascii="Verdana" w:hAnsi="Verdana"/>
              </w:rPr>
              <w:br/>
              <w:t>(</w:t>
            </w:r>
            <w:r>
              <w:rPr>
                <w:rFonts w:ascii="Verdana" w:hAnsi="Verdana"/>
              </w:rPr>
              <w:t>i</w:t>
            </w:r>
            <w:r w:rsidRPr="00996D94">
              <w:rPr>
                <w:rFonts w:ascii="Verdana" w:hAnsi="Verdana"/>
              </w:rPr>
              <w:t>v) Fire and other emergencies;</w:t>
            </w:r>
            <w:r w:rsidRPr="00996D94">
              <w:rPr>
                <w:rFonts w:ascii="Verdana" w:hAnsi="Verdana"/>
              </w:rPr>
              <w:br/>
              <w:t xml:space="preserve">(v) Poisoning or suspected poisoning; or </w:t>
            </w:r>
            <w:r w:rsidRPr="00996D94">
              <w:rPr>
                <w:rFonts w:ascii="Verdana" w:hAnsi="Verdana"/>
              </w:rPr>
              <w:br/>
              <w:t xml:space="preserve">(vi) Other </w:t>
            </w:r>
            <w:r>
              <w:rPr>
                <w:rFonts w:ascii="Verdana" w:hAnsi="Verdana"/>
              </w:rPr>
              <w:t xml:space="preserve">dangers or </w:t>
            </w:r>
            <w:r w:rsidRPr="00996D94">
              <w:rPr>
                <w:rFonts w:ascii="Verdana" w:hAnsi="Verdana"/>
              </w:rPr>
              <w:t>incidents requiring emergency response.</w:t>
            </w:r>
          </w:p>
          <w:p w:rsidR="00CC76E2" w:rsidRPr="00996D94" w:rsidRDefault="00CC76E2" w:rsidP="00CC76E2">
            <w:pPr>
              <w:numPr>
                <w:ilvl w:val="0"/>
                <w:numId w:val="90"/>
              </w:numPr>
              <w:tabs>
                <w:tab w:val="left" w:pos="1313"/>
              </w:tabs>
              <w:contextualSpacing/>
              <w:rPr>
                <w:rFonts w:ascii="Verdana" w:hAnsi="Verdana"/>
              </w:rPr>
            </w:pPr>
            <w:r w:rsidRPr="00996D94">
              <w:rPr>
                <w:rFonts w:ascii="Verdana" w:hAnsi="Verdana"/>
              </w:rPr>
              <w:t>Washington Poison Center immediately after calling 911, and to the department within 24 hours:</w:t>
            </w:r>
          </w:p>
          <w:p w:rsidR="00CC76E2" w:rsidRPr="00996D94" w:rsidRDefault="00CC76E2" w:rsidP="00CC76E2">
            <w:pPr>
              <w:tabs>
                <w:tab w:val="left" w:pos="1313"/>
              </w:tabs>
              <w:ind w:left="1440"/>
              <w:contextualSpacing/>
              <w:rPr>
                <w:rFonts w:ascii="Verdana" w:hAnsi="Verdana"/>
              </w:rPr>
            </w:pPr>
            <w:r w:rsidRPr="00996D94">
              <w:rPr>
                <w:rFonts w:ascii="Verdana" w:hAnsi="Verdana"/>
              </w:rPr>
              <w:t xml:space="preserve">(i) A poisoning or suspected poisoning; </w:t>
            </w:r>
          </w:p>
          <w:p w:rsidR="00CC76E2" w:rsidRPr="00996D94" w:rsidRDefault="00CC76E2" w:rsidP="00CC76E2">
            <w:pPr>
              <w:tabs>
                <w:tab w:val="left" w:pos="1313"/>
              </w:tabs>
              <w:ind w:left="1440"/>
              <w:contextualSpacing/>
              <w:rPr>
                <w:rFonts w:ascii="Verdana" w:hAnsi="Verdana"/>
              </w:rPr>
            </w:pPr>
            <w:r w:rsidRPr="00996D94">
              <w:rPr>
                <w:rFonts w:ascii="Verdana" w:hAnsi="Verdana"/>
              </w:rPr>
              <w:t xml:space="preserve">(ii) A child was given too much of an oral, inhaled, or injected </w:t>
            </w:r>
            <w:r w:rsidRPr="00996D94">
              <w:rPr>
                <w:rFonts w:ascii="Verdana" w:hAnsi="Verdana"/>
              </w:rPr>
              <w:lastRenderedPageBreak/>
              <w:t>medication or a child has taken or received another child’s medication.</w:t>
            </w:r>
          </w:p>
          <w:p w:rsidR="00CC76E2" w:rsidRPr="00996D94" w:rsidRDefault="00CC76E2" w:rsidP="00CC76E2">
            <w:pPr>
              <w:tabs>
                <w:tab w:val="left" w:pos="1313"/>
              </w:tabs>
              <w:ind w:left="1440"/>
              <w:contextualSpacing/>
              <w:rPr>
                <w:rFonts w:ascii="Verdana" w:hAnsi="Verdana"/>
              </w:rPr>
            </w:pPr>
            <w:r w:rsidRPr="00996D94">
              <w:rPr>
                <w:rFonts w:ascii="Verdana" w:hAnsi="Verdana"/>
              </w:rPr>
              <w:t>(iii) The provider must follow any directions provided by Washington Poison Center.</w:t>
            </w:r>
          </w:p>
          <w:p w:rsidR="00CC76E2" w:rsidRPr="00996D94" w:rsidRDefault="00CC76E2" w:rsidP="00CC76E2">
            <w:pPr>
              <w:numPr>
                <w:ilvl w:val="0"/>
                <w:numId w:val="90"/>
              </w:numPr>
              <w:tabs>
                <w:tab w:val="left" w:pos="1313"/>
              </w:tabs>
              <w:contextualSpacing/>
              <w:rPr>
                <w:rFonts w:ascii="Verdana" w:hAnsi="Verdana"/>
              </w:rPr>
            </w:pPr>
            <w:r w:rsidRPr="00996D94">
              <w:rPr>
                <w:rFonts w:ascii="Verdana" w:hAnsi="Verdana"/>
              </w:rPr>
              <w:t xml:space="preserve">Local </w:t>
            </w:r>
            <w:r>
              <w:rPr>
                <w:rFonts w:ascii="Verdana" w:hAnsi="Verdana"/>
              </w:rPr>
              <w:t>h</w:t>
            </w:r>
            <w:r w:rsidRPr="00996D94">
              <w:rPr>
                <w:rFonts w:ascii="Verdana" w:hAnsi="Verdana"/>
              </w:rPr>
              <w:t xml:space="preserve">ealth </w:t>
            </w:r>
            <w:r>
              <w:rPr>
                <w:rFonts w:ascii="Verdana" w:hAnsi="Verdana"/>
              </w:rPr>
              <w:t>jurisdiction</w:t>
            </w:r>
            <w:r w:rsidRPr="00996D94">
              <w:rPr>
                <w:rFonts w:ascii="Verdana" w:hAnsi="Verdana"/>
              </w:rPr>
              <w:t xml:space="preserve"> or </w:t>
            </w:r>
            <w:r>
              <w:rPr>
                <w:rFonts w:ascii="Verdana" w:hAnsi="Verdana"/>
              </w:rPr>
              <w:t>DOH</w:t>
            </w:r>
            <w:r w:rsidRPr="00996D94">
              <w:rPr>
                <w:rFonts w:ascii="Verdana" w:hAnsi="Verdana"/>
              </w:rPr>
              <w:t xml:space="preserve"> immediately, and to the department within 24 hours:</w:t>
            </w:r>
          </w:p>
          <w:p w:rsidR="00CC76E2" w:rsidRPr="00996D94" w:rsidRDefault="00CC76E2" w:rsidP="00CC76E2">
            <w:pPr>
              <w:tabs>
                <w:tab w:val="left" w:pos="1313"/>
              </w:tabs>
              <w:ind w:left="1440"/>
              <w:rPr>
                <w:rFonts w:ascii="Verdana" w:hAnsi="Verdana"/>
              </w:rPr>
            </w:pPr>
            <w:r w:rsidRPr="00996D94">
              <w:rPr>
                <w:rFonts w:ascii="Verdana" w:hAnsi="Verdana"/>
              </w:rPr>
              <w:t>(i) An occurrence of food poisoning or reportable contagious disease as defined in chapter 246-101 WAC;</w:t>
            </w:r>
          </w:p>
          <w:p w:rsidR="00CC76E2" w:rsidRPr="00996D94" w:rsidRDefault="00CC76E2" w:rsidP="00CC76E2">
            <w:pPr>
              <w:tabs>
                <w:tab w:val="left" w:pos="1313"/>
              </w:tabs>
              <w:ind w:left="1440"/>
              <w:rPr>
                <w:rFonts w:ascii="Verdana" w:hAnsi="Verdana"/>
              </w:rPr>
            </w:pPr>
            <w:r w:rsidRPr="00996D94">
              <w:rPr>
                <w:rFonts w:ascii="Verdana" w:hAnsi="Verdana"/>
              </w:rPr>
              <w:t>(ii) A person excluded from the early learning program by the health department or local health officer on the basis of a diagnosis may not return to the early learning program until approved to do so by the local health officer.</w:t>
            </w:r>
          </w:p>
          <w:p w:rsidR="00CC76E2" w:rsidRPr="00996D94" w:rsidRDefault="00CC76E2" w:rsidP="00CC76E2">
            <w:pPr>
              <w:numPr>
                <w:ilvl w:val="0"/>
                <w:numId w:val="90"/>
              </w:numPr>
              <w:tabs>
                <w:tab w:val="left" w:pos="1313"/>
              </w:tabs>
              <w:contextualSpacing/>
              <w:rPr>
                <w:rFonts w:ascii="Verdana" w:hAnsi="Verdana"/>
              </w:rPr>
            </w:pPr>
            <w:r>
              <w:rPr>
                <w:rFonts w:ascii="Verdana" w:hAnsi="Verdana"/>
              </w:rPr>
              <w:t>The department a</w:t>
            </w:r>
            <w:r w:rsidRPr="00940ECF">
              <w:rPr>
                <w:rFonts w:ascii="Verdana" w:hAnsi="Verdana"/>
              </w:rPr>
              <w:t>t the first opportunity, but in no case longer than 24 hours</w:t>
            </w:r>
            <w:r>
              <w:rPr>
                <w:rFonts w:ascii="Verdana" w:hAnsi="Verdana"/>
              </w:rPr>
              <w:t>,</w:t>
            </w:r>
            <w:r w:rsidRPr="00940ECF">
              <w:rPr>
                <w:rFonts w:ascii="Verdana" w:hAnsi="Verdana"/>
              </w:rPr>
              <w:t xml:space="preserve"> </w:t>
            </w:r>
            <w:r w:rsidRPr="00996D94">
              <w:rPr>
                <w:rFonts w:ascii="Verdana" w:hAnsi="Verdana"/>
              </w:rPr>
              <w:t xml:space="preserve">upon knowledge of any person required by </w:t>
            </w:r>
            <w:r>
              <w:rPr>
                <w:rFonts w:ascii="Verdana" w:hAnsi="Verdana"/>
              </w:rPr>
              <w:t>chapter</w:t>
            </w:r>
            <w:r w:rsidRPr="00996D94">
              <w:rPr>
                <w:rFonts w:ascii="Verdana" w:hAnsi="Verdana"/>
              </w:rPr>
              <w:t xml:space="preserve"> 170-06</w:t>
            </w:r>
            <w:r>
              <w:rPr>
                <w:rFonts w:ascii="Verdana" w:hAnsi="Verdana"/>
              </w:rPr>
              <w:t xml:space="preserve"> WAC</w:t>
            </w:r>
            <w:r w:rsidRPr="00996D94">
              <w:rPr>
                <w:rFonts w:ascii="Verdana" w:hAnsi="Verdana"/>
              </w:rPr>
              <w:t xml:space="preserve"> to have a change in their background check history due to: </w:t>
            </w:r>
          </w:p>
          <w:p w:rsidR="00CC76E2" w:rsidRPr="00996D94" w:rsidRDefault="00CC76E2" w:rsidP="00CC76E2">
            <w:pPr>
              <w:tabs>
                <w:tab w:val="left" w:pos="1313"/>
              </w:tabs>
              <w:ind w:left="1440"/>
              <w:rPr>
                <w:rFonts w:ascii="Verdana" w:hAnsi="Verdana"/>
              </w:rPr>
            </w:pPr>
            <w:r w:rsidRPr="00996D94">
              <w:rPr>
                <w:rFonts w:ascii="Verdana" w:hAnsi="Verdana"/>
              </w:rPr>
              <w:t>(i) A pending charge or conviction for a crime listed in WAC 170-06;</w:t>
            </w:r>
          </w:p>
          <w:p w:rsidR="00CC76E2" w:rsidRPr="00996D94" w:rsidRDefault="00CC76E2" w:rsidP="00CC76E2">
            <w:pPr>
              <w:tabs>
                <w:tab w:val="left" w:pos="1313"/>
              </w:tabs>
              <w:ind w:left="1440"/>
              <w:rPr>
                <w:rFonts w:ascii="Verdana" w:hAnsi="Verdana"/>
              </w:rPr>
            </w:pPr>
            <w:r w:rsidRPr="00996D94">
              <w:rPr>
                <w:rFonts w:ascii="Verdana" w:hAnsi="Verdana"/>
              </w:rPr>
              <w:t xml:space="preserve">(ii) An allegation or finding of child abuse, neglect, maltreatment or exploitation </w:t>
            </w:r>
            <w:r w:rsidRPr="00996D94">
              <w:rPr>
                <w:rFonts w:ascii="Verdana" w:hAnsi="Verdana"/>
              </w:rPr>
              <w:lastRenderedPageBreak/>
              <w:t>under chapter 26.44 RCW or chapter 388-15 WAC;</w:t>
            </w:r>
          </w:p>
          <w:p w:rsidR="00CC76E2" w:rsidRPr="00996D94" w:rsidRDefault="00CC76E2" w:rsidP="00CC76E2">
            <w:pPr>
              <w:tabs>
                <w:tab w:val="left" w:pos="1313"/>
              </w:tabs>
              <w:ind w:left="1440"/>
              <w:rPr>
                <w:rFonts w:ascii="Verdana" w:hAnsi="Verdana"/>
              </w:rPr>
            </w:pPr>
            <w:r w:rsidRPr="00996D94">
              <w:rPr>
                <w:rFonts w:ascii="Verdana" w:hAnsi="Verdana"/>
              </w:rPr>
              <w:t>(iii) An allegation or finding of abuse or neglect of a vulnerable adult under chapter 74.34 RCW; or</w:t>
            </w:r>
          </w:p>
          <w:p w:rsidR="00CC76E2" w:rsidRPr="00996D94" w:rsidRDefault="00CC76E2" w:rsidP="00CC76E2">
            <w:pPr>
              <w:tabs>
                <w:tab w:val="left" w:pos="1313"/>
              </w:tabs>
              <w:ind w:left="1440"/>
              <w:rPr>
                <w:rFonts w:ascii="Verdana" w:hAnsi="Verdana"/>
              </w:rPr>
            </w:pPr>
            <w:r w:rsidRPr="00996D94">
              <w:rPr>
                <w:rFonts w:ascii="Verdana" w:hAnsi="Verdana"/>
              </w:rPr>
              <w:t>(iv) A pending charge</w:t>
            </w:r>
            <w:r>
              <w:rPr>
                <w:rFonts w:ascii="Verdana" w:hAnsi="Verdana"/>
              </w:rPr>
              <w:t xml:space="preserve"> or</w:t>
            </w:r>
            <w:r w:rsidRPr="00996D94">
              <w:rPr>
                <w:rFonts w:ascii="Verdana" w:hAnsi="Verdana"/>
              </w:rPr>
              <w:t xml:space="preserve"> conviction from outside Washington state consistent with or the same crime listed in </w:t>
            </w:r>
            <w:r>
              <w:rPr>
                <w:rFonts w:ascii="Verdana" w:hAnsi="Verdana"/>
              </w:rPr>
              <w:t>the Director’s List in chapter</w:t>
            </w:r>
            <w:r w:rsidRPr="00996D94">
              <w:rPr>
                <w:rFonts w:ascii="Verdana" w:hAnsi="Verdana"/>
              </w:rPr>
              <w:t xml:space="preserve"> 170-06</w:t>
            </w:r>
            <w:r>
              <w:rPr>
                <w:rFonts w:ascii="Verdana" w:hAnsi="Verdana"/>
              </w:rPr>
              <w:t xml:space="preserve"> WAC</w:t>
            </w:r>
            <w:r w:rsidRPr="00996D94">
              <w:rPr>
                <w:rFonts w:ascii="Verdana" w:hAnsi="Verdana"/>
              </w:rPr>
              <w:t>, or “negative action” as defined in RCW 43.215.010</w:t>
            </w:r>
          </w:p>
          <w:p w:rsidR="00CC76E2" w:rsidRPr="00996D94" w:rsidRDefault="00CC76E2" w:rsidP="00CC76E2">
            <w:pPr>
              <w:numPr>
                <w:ilvl w:val="0"/>
                <w:numId w:val="90"/>
              </w:numPr>
              <w:tabs>
                <w:tab w:val="left" w:pos="1313"/>
              </w:tabs>
              <w:contextualSpacing/>
              <w:rPr>
                <w:rFonts w:ascii="Verdana" w:hAnsi="Verdana"/>
              </w:rPr>
            </w:pPr>
            <w:r>
              <w:rPr>
                <w:rFonts w:ascii="Verdana" w:hAnsi="Verdana"/>
              </w:rPr>
              <w:t>The department who t</w:t>
            </w:r>
            <w:r w:rsidRPr="00996D94">
              <w:rPr>
                <w:rFonts w:ascii="Verdana" w:hAnsi="Verdana"/>
              </w:rPr>
              <w:t xml:space="preserve">he next responsible </w:t>
            </w:r>
            <w:r>
              <w:rPr>
                <w:rFonts w:ascii="Verdana" w:hAnsi="Verdana"/>
              </w:rPr>
              <w:t xml:space="preserve">and qualified person is </w:t>
            </w:r>
            <w:r w:rsidRPr="00996D94">
              <w:rPr>
                <w:rFonts w:ascii="Verdana" w:hAnsi="Verdana"/>
              </w:rPr>
              <w:t>for the operation of the early learning program if the primary person has an emergency absence, serious illness, or incapacity.</w:t>
            </w:r>
            <w:r>
              <w:rPr>
                <w:rFonts w:ascii="Verdana" w:hAnsi="Verdana"/>
                <w:color w:val="FF0000"/>
              </w:rPr>
              <w:t xml:space="preserve">                          Weight #8</w:t>
            </w:r>
          </w:p>
          <w:p w:rsidR="00CC76E2" w:rsidRPr="00996D94" w:rsidRDefault="00CC76E2" w:rsidP="00CC76E2">
            <w:pPr>
              <w:tabs>
                <w:tab w:val="left" w:pos="1313"/>
              </w:tabs>
              <w:rPr>
                <w:rFonts w:ascii="Verdana" w:hAnsi="Verdana"/>
              </w:rPr>
            </w:pPr>
            <w:r w:rsidRPr="00996D94">
              <w:rPr>
                <w:rFonts w:ascii="Verdana" w:hAnsi="Verdana"/>
              </w:rPr>
              <w:t xml:space="preserve"> </w:t>
            </w:r>
          </w:p>
          <w:p w:rsidR="00CC76E2" w:rsidRPr="00803567" w:rsidRDefault="00CC76E2" w:rsidP="00CC76E2">
            <w:pPr>
              <w:ind w:left="360" w:hanging="360"/>
              <w:rPr>
                <w:rFonts w:ascii="Verdana" w:hAnsi="Verdana"/>
              </w:rPr>
            </w:pPr>
            <w:r w:rsidRPr="0043380F">
              <w:rPr>
                <w:rFonts w:ascii="Verdana" w:hAnsi="Verdana"/>
              </w:rPr>
              <w:t>(3</w:t>
            </w:r>
            <w:r w:rsidRPr="00803567">
              <w:rPr>
                <w:rFonts w:ascii="Verdana" w:hAnsi="Verdana"/>
              </w:rPr>
              <w:t xml:space="preserve">) In addition to reporting to the department by phone or e-mail within 24 hours, an early learning provider must also submit a written incident report on a department form </w:t>
            </w:r>
            <w:r w:rsidRPr="00803567">
              <w:rPr>
                <w:rFonts w:ascii="Verdana" w:eastAsia="Times New Roman" w:hAnsi="Verdana" w:cs="Times New Roman"/>
              </w:rPr>
              <w:t xml:space="preserve">(found at </w:t>
            </w:r>
            <w:hyperlink r:id="rId76" w:history="1">
              <w:r w:rsidRPr="00803567">
                <w:rPr>
                  <w:rFonts w:ascii="Verdana" w:eastAsia="Times New Roman" w:hAnsi="Verdana" w:cs="Times New Roman"/>
                  <w:color w:val="0000FF" w:themeColor="hyperlink"/>
                  <w:u w:val="single"/>
                </w:rPr>
                <w:t>https://del.wa.gov/providers-educators/publications-forms-and-research/licensing-forms-and-documents-providers</w:t>
              </w:r>
            </w:hyperlink>
            <w:r w:rsidRPr="00803567">
              <w:rPr>
                <w:rFonts w:ascii="Verdana" w:eastAsia="Times New Roman" w:hAnsi="Verdana" w:cs="Times New Roman"/>
              </w:rPr>
              <w:t xml:space="preserve">) </w:t>
            </w:r>
            <w:r w:rsidRPr="00803567">
              <w:rPr>
                <w:rFonts w:ascii="Verdana" w:hAnsi="Verdana"/>
              </w:rPr>
              <w:t>within 48 hours for:</w:t>
            </w:r>
          </w:p>
          <w:p w:rsidR="00CC76E2" w:rsidRPr="00803567" w:rsidRDefault="00CC76E2" w:rsidP="00CC76E2">
            <w:pPr>
              <w:ind w:left="1152" w:hanging="432"/>
              <w:rPr>
                <w:rFonts w:ascii="Verdana" w:hAnsi="Verdana"/>
              </w:rPr>
            </w:pPr>
            <w:r w:rsidRPr="00803567">
              <w:rPr>
                <w:rFonts w:ascii="Verdana" w:hAnsi="Verdana"/>
              </w:rPr>
              <w:t xml:space="preserve">(a) Situations that required an emergency response from </w:t>
            </w:r>
            <w:r w:rsidRPr="00803567">
              <w:rPr>
                <w:rFonts w:ascii="Verdana" w:hAnsi="Verdana"/>
              </w:rPr>
              <w:lastRenderedPageBreak/>
              <w:t>Emergency Services (911), Washington Poison Center, or DOH;</w:t>
            </w:r>
          </w:p>
          <w:p w:rsidR="00CC76E2" w:rsidRPr="00803567" w:rsidRDefault="00CC76E2" w:rsidP="00CC76E2">
            <w:pPr>
              <w:ind w:left="1152" w:hanging="432"/>
              <w:rPr>
                <w:rFonts w:ascii="Verdana" w:hAnsi="Verdana"/>
              </w:rPr>
            </w:pPr>
            <w:r w:rsidRPr="00803567">
              <w:rPr>
                <w:rFonts w:ascii="Verdana" w:hAnsi="Verdana"/>
              </w:rPr>
              <w:t>(b) Situations that occur while children are in care that may put children at risk including, but not limited to, inappropriate sexual touching, neglect, physical abuse, maltreatment, or exploitation; and</w:t>
            </w:r>
          </w:p>
          <w:p w:rsidR="00CC76E2" w:rsidRPr="00803567" w:rsidRDefault="00CC76E2" w:rsidP="00CC76E2">
            <w:pPr>
              <w:ind w:left="1152" w:hanging="432"/>
              <w:rPr>
                <w:rFonts w:ascii="Verdana" w:hAnsi="Verdana"/>
              </w:rPr>
            </w:pPr>
            <w:r w:rsidRPr="00803567">
              <w:rPr>
                <w:rFonts w:ascii="Verdana" w:hAnsi="Verdana"/>
              </w:rPr>
              <w:t>(c) A serious injury to a child in care. “Serious injury” means:</w:t>
            </w:r>
          </w:p>
          <w:p w:rsidR="00CC76E2" w:rsidRPr="00803567" w:rsidRDefault="00CC76E2" w:rsidP="00CC76E2">
            <w:pPr>
              <w:ind w:left="1980" w:hanging="540"/>
              <w:rPr>
                <w:rFonts w:ascii="Verdana" w:hAnsi="Verdana"/>
              </w:rPr>
            </w:pPr>
            <w:r w:rsidRPr="00803567">
              <w:rPr>
                <w:rFonts w:ascii="Verdana" w:hAnsi="Verdana"/>
              </w:rPr>
              <w:t xml:space="preserve">(i) </w:t>
            </w:r>
            <w:r w:rsidRPr="00803567">
              <w:rPr>
                <w:rFonts w:ascii="Verdana" w:hAnsi="Verdana"/>
              </w:rPr>
              <w:tab/>
              <w:t>Injuries resulting in overnight hospital stay;</w:t>
            </w:r>
          </w:p>
          <w:p w:rsidR="00CC76E2" w:rsidRPr="00803567" w:rsidRDefault="00CC76E2" w:rsidP="00CC76E2">
            <w:pPr>
              <w:ind w:left="1980" w:hanging="540"/>
              <w:rPr>
                <w:rFonts w:ascii="Verdana" w:hAnsi="Verdana"/>
              </w:rPr>
            </w:pPr>
            <w:r w:rsidRPr="00803567">
              <w:rPr>
                <w:rFonts w:ascii="Verdana" w:hAnsi="Verdana"/>
              </w:rPr>
              <w:t xml:space="preserve">(ii) </w:t>
            </w:r>
            <w:r w:rsidRPr="00803567">
              <w:rPr>
                <w:rFonts w:ascii="Verdana" w:hAnsi="Verdana"/>
              </w:rPr>
              <w:tab/>
              <w:t>Severe neck or head injury;</w:t>
            </w:r>
          </w:p>
          <w:p w:rsidR="00CC76E2" w:rsidRPr="00803567" w:rsidRDefault="00CC76E2" w:rsidP="00CC76E2">
            <w:pPr>
              <w:numPr>
                <w:ilvl w:val="0"/>
                <w:numId w:val="81"/>
              </w:numPr>
              <w:ind w:left="1980" w:hanging="540"/>
              <w:contextualSpacing/>
              <w:rPr>
                <w:rFonts w:ascii="Verdana" w:hAnsi="Verdana"/>
              </w:rPr>
            </w:pPr>
            <w:r w:rsidRPr="00803567">
              <w:rPr>
                <w:rFonts w:ascii="Verdana" w:hAnsi="Verdana"/>
              </w:rPr>
              <w:t>Choking/unexpected breathing problems;</w:t>
            </w:r>
          </w:p>
          <w:p w:rsidR="00CC76E2" w:rsidRPr="00803567" w:rsidRDefault="00CC76E2" w:rsidP="00CC76E2">
            <w:pPr>
              <w:numPr>
                <w:ilvl w:val="0"/>
                <w:numId w:val="81"/>
              </w:numPr>
              <w:ind w:left="1980" w:hanging="540"/>
              <w:contextualSpacing/>
              <w:rPr>
                <w:rFonts w:ascii="Verdana" w:hAnsi="Verdana"/>
              </w:rPr>
            </w:pPr>
            <w:r w:rsidRPr="00803567">
              <w:rPr>
                <w:rFonts w:ascii="Verdana" w:hAnsi="Verdana"/>
              </w:rPr>
              <w:t>Severe bleeding;</w:t>
            </w:r>
          </w:p>
          <w:p w:rsidR="00CC76E2" w:rsidRPr="00803567" w:rsidRDefault="00CC76E2" w:rsidP="00CC76E2">
            <w:pPr>
              <w:numPr>
                <w:ilvl w:val="0"/>
                <w:numId w:val="81"/>
              </w:numPr>
              <w:ind w:left="1980" w:hanging="540"/>
              <w:contextualSpacing/>
              <w:rPr>
                <w:rFonts w:ascii="Verdana" w:hAnsi="Verdana"/>
              </w:rPr>
            </w:pPr>
            <w:r w:rsidRPr="00803567">
              <w:rPr>
                <w:rFonts w:ascii="Verdana" w:hAnsi="Verdana"/>
              </w:rPr>
              <w:t>Shock or acute confused state;</w:t>
            </w:r>
          </w:p>
          <w:p w:rsidR="00CC76E2" w:rsidRPr="00803567" w:rsidRDefault="00CC76E2" w:rsidP="00CC76E2">
            <w:pPr>
              <w:numPr>
                <w:ilvl w:val="0"/>
                <w:numId w:val="81"/>
              </w:numPr>
              <w:ind w:left="1980" w:hanging="540"/>
              <w:contextualSpacing/>
              <w:rPr>
                <w:rFonts w:ascii="Verdana" w:hAnsi="Verdana"/>
              </w:rPr>
            </w:pPr>
            <w:r w:rsidRPr="00803567">
              <w:rPr>
                <w:rFonts w:ascii="Verdana" w:hAnsi="Verdana"/>
              </w:rPr>
              <w:t>Unconsciousness;</w:t>
            </w:r>
          </w:p>
          <w:p w:rsidR="00CC76E2" w:rsidRPr="00803567" w:rsidRDefault="00CC76E2" w:rsidP="00CC76E2">
            <w:pPr>
              <w:numPr>
                <w:ilvl w:val="0"/>
                <w:numId w:val="81"/>
              </w:numPr>
              <w:ind w:left="1980" w:hanging="540"/>
              <w:contextualSpacing/>
              <w:rPr>
                <w:rFonts w:ascii="Verdana" w:hAnsi="Verdana"/>
              </w:rPr>
            </w:pPr>
            <w:r w:rsidRPr="00803567">
              <w:rPr>
                <w:rFonts w:ascii="Verdana" w:hAnsi="Verdana"/>
              </w:rPr>
              <w:t>Chemicals in eyes, on skin, or ingested in the mouth;</w:t>
            </w:r>
          </w:p>
          <w:p w:rsidR="00CC76E2" w:rsidRPr="00803567" w:rsidRDefault="00CC76E2" w:rsidP="00CC76E2">
            <w:pPr>
              <w:numPr>
                <w:ilvl w:val="0"/>
                <w:numId w:val="81"/>
              </w:numPr>
              <w:ind w:left="1980" w:hanging="540"/>
              <w:contextualSpacing/>
              <w:rPr>
                <w:rFonts w:ascii="Verdana" w:hAnsi="Verdana"/>
              </w:rPr>
            </w:pPr>
            <w:r w:rsidRPr="00803567">
              <w:rPr>
                <w:rFonts w:ascii="Verdana" w:hAnsi="Verdana"/>
              </w:rPr>
              <w:t>Near-drowning;</w:t>
            </w:r>
          </w:p>
          <w:p w:rsidR="00CC76E2" w:rsidRPr="00803567" w:rsidRDefault="00CC76E2" w:rsidP="00CC76E2">
            <w:pPr>
              <w:numPr>
                <w:ilvl w:val="0"/>
                <w:numId w:val="81"/>
              </w:numPr>
              <w:ind w:left="1980" w:hanging="540"/>
              <w:contextualSpacing/>
              <w:rPr>
                <w:rFonts w:ascii="Verdana" w:hAnsi="Verdana"/>
              </w:rPr>
            </w:pPr>
            <w:r w:rsidRPr="00803567">
              <w:rPr>
                <w:rFonts w:ascii="Verdana" w:hAnsi="Verdana"/>
              </w:rPr>
              <w:t>Broken bone;</w:t>
            </w:r>
          </w:p>
          <w:p w:rsidR="00CC76E2" w:rsidRPr="00803567" w:rsidRDefault="00CC76E2" w:rsidP="00CC76E2">
            <w:pPr>
              <w:numPr>
                <w:ilvl w:val="0"/>
                <w:numId w:val="81"/>
              </w:numPr>
              <w:ind w:left="1980" w:hanging="540"/>
              <w:contextualSpacing/>
              <w:rPr>
                <w:rFonts w:ascii="Verdana" w:hAnsi="Verdana"/>
              </w:rPr>
            </w:pPr>
            <w:r w:rsidRPr="00803567">
              <w:rPr>
                <w:rFonts w:ascii="Verdana" w:hAnsi="Verdana"/>
              </w:rPr>
              <w:t>Severe burn requiring professional medical care;</w:t>
            </w:r>
          </w:p>
          <w:p w:rsidR="00CC76E2" w:rsidRPr="00803567" w:rsidRDefault="00CC76E2" w:rsidP="00CC76E2">
            <w:pPr>
              <w:numPr>
                <w:ilvl w:val="0"/>
                <w:numId w:val="81"/>
              </w:numPr>
              <w:ind w:left="1980" w:hanging="540"/>
              <w:contextualSpacing/>
              <w:rPr>
                <w:rFonts w:ascii="Verdana" w:hAnsi="Verdana"/>
              </w:rPr>
            </w:pPr>
            <w:r w:rsidRPr="00803567">
              <w:rPr>
                <w:rFonts w:ascii="Verdana" w:hAnsi="Verdana"/>
              </w:rPr>
              <w:t>Poisoning; and</w:t>
            </w:r>
          </w:p>
          <w:p w:rsidR="00CC76E2" w:rsidRPr="00996D94" w:rsidRDefault="00CC76E2" w:rsidP="00CC76E2">
            <w:pPr>
              <w:numPr>
                <w:ilvl w:val="0"/>
                <w:numId w:val="81"/>
              </w:numPr>
              <w:ind w:left="1980" w:hanging="540"/>
              <w:contextualSpacing/>
              <w:rPr>
                <w:rFonts w:ascii="Verdana" w:hAnsi="Verdana"/>
              </w:rPr>
            </w:pPr>
            <w:r w:rsidRPr="00803567">
              <w:rPr>
                <w:rFonts w:ascii="Verdana" w:hAnsi="Verdana"/>
              </w:rPr>
              <w:t>Medication overdose.</w:t>
            </w:r>
            <w:r>
              <w:rPr>
                <w:rFonts w:ascii="Verdana" w:hAnsi="Verdana"/>
              </w:rPr>
              <w:t xml:space="preserve">              </w:t>
            </w:r>
            <w:r>
              <w:rPr>
                <w:rFonts w:ascii="Verdana" w:hAnsi="Verdana"/>
                <w:color w:val="FF0000"/>
              </w:rPr>
              <w:t>Weight #7</w:t>
            </w:r>
          </w:p>
          <w:p w:rsidR="00CC76E2" w:rsidRDefault="00CC76E2" w:rsidP="00CC76E2">
            <w:pPr>
              <w:tabs>
                <w:tab w:val="left" w:pos="1313"/>
              </w:tabs>
              <w:ind w:left="720"/>
              <w:contextualSpacing/>
              <w:rPr>
                <w:rFonts w:ascii="Verdana" w:hAnsi="Verdana"/>
              </w:rPr>
            </w:pPr>
          </w:p>
          <w:p w:rsidR="00CC76E2" w:rsidRDefault="00CC76E2" w:rsidP="00CC76E2">
            <w:pPr>
              <w:numPr>
                <w:ilvl w:val="0"/>
                <w:numId w:val="82"/>
              </w:numPr>
              <w:tabs>
                <w:tab w:val="left" w:pos="1313"/>
              </w:tabs>
              <w:contextualSpacing/>
              <w:rPr>
                <w:rFonts w:ascii="Verdana" w:hAnsi="Verdana"/>
              </w:rPr>
            </w:pPr>
            <w:r w:rsidRPr="00996D94">
              <w:rPr>
                <w:rFonts w:ascii="Verdana" w:hAnsi="Verdana"/>
              </w:rPr>
              <w:t>An early learning provider must immediately report to the parent or guardian of a child</w:t>
            </w:r>
            <w:r>
              <w:rPr>
                <w:rFonts w:ascii="Verdana" w:hAnsi="Verdana"/>
              </w:rPr>
              <w:t>:</w:t>
            </w:r>
            <w:r w:rsidRPr="00996D94">
              <w:rPr>
                <w:rFonts w:ascii="Verdana" w:hAnsi="Verdana"/>
              </w:rPr>
              <w:t xml:space="preserve"> </w:t>
            </w:r>
          </w:p>
          <w:p w:rsidR="00CC76E2" w:rsidRDefault="00CC76E2" w:rsidP="00CC76E2">
            <w:pPr>
              <w:pStyle w:val="ListParagraph"/>
              <w:numPr>
                <w:ilvl w:val="4"/>
                <w:numId w:val="7"/>
              </w:numPr>
              <w:tabs>
                <w:tab w:val="left" w:pos="1313"/>
              </w:tabs>
              <w:ind w:left="1080"/>
              <w:rPr>
                <w:rFonts w:ascii="Verdana" w:hAnsi="Verdana"/>
              </w:rPr>
            </w:pPr>
            <w:r>
              <w:rPr>
                <w:rFonts w:ascii="Verdana" w:hAnsi="Verdana"/>
              </w:rPr>
              <w:lastRenderedPageBreak/>
              <w:t>T</w:t>
            </w:r>
            <w:r w:rsidRPr="004C64F7">
              <w:rPr>
                <w:rFonts w:ascii="Verdana" w:hAnsi="Verdana"/>
              </w:rPr>
              <w:t>hat child’s death, serious injury, need f</w:t>
            </w:r>
            <w:r>
              <w:rPr>
                <w:rFonts w:ascii="Verdana" w:hAnsi="Verdana"/>
              </w:rPr>
              <w:t>or emergency or poison services;</w:t>
            </w:r>
            <w:r w:rsidRPr="004C64F7">
              <w:rPr>
                <w:rFonts w:ascii="Verdana" w:hAnsi="Verdana"/>
              </w:rPr>
              <w:t xml:space="preserve"> </w:t>
            </w:r>
          </w:p>
          <w:p w:rsidR="00CC76E2" w:rsidRDefault="00CC76E2" w:rsidP="00CC76E2">
            <w:pPr>
              <w:pStyle w:val="ListParagraph"/>
              <w:numPr>
                <w:ilvl w:val="4"/>
                <w:numId w:val="7"/>
              </w:numPr>
              <w:tabs>
                <w:tab w:val="left" w:pos="1313"/>
              </w:tabs>
              <w:ind w:left="1080"/>
              <w:rPr>
                <w:rFonts w:ascii="Verdana" w:hAnsi="Verdana"/>
              </w:rPr>
            </w:pPr>
            <w:r>
              <w:rPr>
                <w:rFonts w:ascii="Verdana" w:hAnsi="Verdana"/>
              </w:rPr>
              <w:t>A</w:t>
            </w:r>
            <w:r w:rsidRPr="004C64F7">
              <w:rPr>
                <w:rFonts w:ascii="Verdana" w:hAnsi="Verdana"/>
              </w:rPr>
              <w:t>n incident</w:t>
            </w:r>
            <w:r>
              <w:rPr>
                <w:rFonts w:ascii="Verdana" w:hAnsi="Verdana"/>
              </w:rPr>
              <w:t xml:space="preserve"> involving that child which was</w:t>
            </w:r>
            <w:r w:rsidRPr="004C64F7">
              <w:rPr>
                <w:rFonts w:ascii="Verdana" w:hAnsi="Verdana"/>
              </w:rPr>
              <w:t xml:space="preserve"> reported to t</w:t>
            </w:r>
            <w:r>
              <w:rPr>
                <w:rFonts w:ascii="Verdana" w:hAnsi="Verdana"/>
              </w:rPr>
              <w:t>he local health district or DOH;</w:t>
            </w:r>
            <w:r w:rsidRPr="004C64F7">
              <w:rPr>
                <w:rFonts w:ascii="Verdana" w:hAnsi="Verdana"/>
              </w:rPr>
              <w:t xml:space="preserve"> </w:t>
            </w:r>
          </w:p>
          <w:p w:rsidR="00CC76E2" w:rsidRDefault="00CC76E2" w:rsidP="00CC76E2">
            <w:pPr>
              <w:pStyle w:val="ListParagraph"/>
              <w:numPr>
                <w:ilvl w:val="4"/>
                <w:numId w:val="7"/>
              </w:numPr>
              <w:tabs>
                <w:tab w:val="left" w:pos="1313"/>
              </w:tabs>
              <w:ind w:left="1080"/>
              <w:rPr>
                <w:rFonts w:ascii="Verdana" w:hAnsi="Verdana"/>
              </w:rPr>
            </w:pPr>
            <w:r>
              <w:rPr>
                <w:rFonts w:ascii="Verdana" w:hAnsi="Verdana"/>
              </w:rPr>
              <w:t>If the provider fails to give that</w:t>
            </w:r>
            <w:r w:rsidRPr="004C64F7">
              <w:rPr>
                <w:rFonts w:ascii="Verdana" w:hAnsi="Verdana"/>
              </w:rPr>
              <w:t xml:space="preserve"> child authorized medication</w:t>
            </w:r>
            <w:r>
              <w:rPr>
                <w:rFonts w:ascii="Verdana" w:hAnsi="Verdana"/>
              </w:rPr>
              <w:t>;</w:t>
            </w:r>
            <w:r w:rsidRPr="004C64F7">
              <w:rPr>
                <w:rFonts w:ascii="Verdana" w:hAnsi="Verdana"/>
              </w:rPr>
              <w:t xml:space="preserve"> or </w:t>
            </w:r>
          </w:p>
          <w:p w:rsidR="00CC76E2" w:rsidRPr="004E57D3" w:rsidRDefault="00CC76E2" w:rsidP="00CC76E2">
            <w:pPr>
              <w:pStyle w:val="ListParagraph"/>
              <w:numPr>
                <w:ilvl w:val="4"/>
                <w:numId w:val="7"/>
              </w:numPr>
              <w:tabs>
                <w:tab w:val="left" w:pos="1313"/>
              </w:tabs>
              <w:ind w:left="1062"/>
              <w:rPr>
                <w:sz w:val="24"/>
                <w:szCs w:val="24"/>
              </w:rPr>
            </w:pPr>
            <w:r w:rsidRPr="004E57D3">
              <w:rPr>
                <w:rFonts w:ascii="Verdana" w:hAnsi="Verdana"/>
              </w:rPr>
              <w:t>If that child has an allergic reaction, pursuant to WAC 170-300-0186.</w:t>
            </w:r>
            <w:r>
              <w:rPr>
                <w:rFonts w:ascii="Verdana" w:hAnsi="Verdana"/>
              </w:rPr>
              <w:t xml:space="preserve">                       </w:t>
            </w:r>
            <w:r>
              <w:rPr>
                <w:rFonts w:ascii="Verdana" w:hAnsi="Verdana"/>
                <w:color w:val="FF0000"/>
              </w:rPr>
              <w:t>Weight #6</w:t>
            </w:r>
          </w:p>
        </w:tc>
        <w:tc>
          <w:tcPr>
            <w:tcW w:w="3870" w:type="dxa"/>
          </w:tcPr>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CC76E2" w:rsidRPr="00996D94" w:rsidRDefault="00CC76E2" w:rsidP="00F652E5">
            <w:pPr>
              <w:rPr>
                <w:rFonts w:ascii="Verdana" w:hAnsi="Verdana"/>
                <w:b/>
              </w:rPr>
            </w:pPr>
          </w:p>
        </w:tc>
        <w:tc>
          <w:tcPr>
            <w:tcW w:w="3083" w:type="dxa"/>
            <w:gridSpan w:val="2"/>
          </w:tcPr>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CC76E2" w:rsidRPr="00996D94" w:rsidRDefault="00CC76E2" w:rsidP="00F652E5">
            <w:pPr>
              <w:rPr>
                <w:rFonts w:ascii="Verdana" w:hAnsi="Verdana"/>
                <w:b/>
              </w:rPr>
            </w:pPr>
          </w:p>
        </w:tc>
      </w:tr>
      <w:tr w:rsidR="00F652E5" w:rsidRPr="003817CC" w:rsidTr="00F652E5">
        <w:trPr>
          <w:gridAfter w:val="1"/>
          <w:wAfter w:w="23" w:type="dxa"/>
        </w:trPr>
        <w:tc>
          <w:tcPr>
            <w:tcW w:w="18697" w:type="dxa"/>
            <w:gridSpan w:val="5"/>
            <w:shd w:val="clear" w:color="auto" w:fill="auto"/>
          </w:tcPr>
          <w:p w:rsidR="00F652E5" w:rsidRDefault="00F652E5" w:rsidP="00CC76E2">
            <w:pPr>
              <w:rPr>
                <w:rFonts w:ascii="Verdana" w:hAnsi="Verdana"/>
                <w:b/>
                <w:sz w:val="24"/>
                <w:szCs w:val="24"/>
              </w:rPr>
            </w:pPr>
            <w:r>
              <w:rPr>
                <w:rFonts w:ascii="Verdana" w:hAnsi="Verdana"/>
                <w:b/>
                <w:sz w:val="24"/>
                <w:szCs w:val="24"/>
              </w:rPr>
              <w:lastRenderedPageBreak/>
              <w:t>Justification:</w:t>
            </w:r>
          </w:p>
          <w:p w:rsidR="00F652E5" w:rsidRDefault="00F652E5" w:rsidP="00CC76E2">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provides guidance on the need for reports for situations including 4) In addition to reporting to the department by phone or e-mail as incidents occur, an early learning provider must also submit a written incident report within 48 hours for:</w:t>
            </w:r>
            <w:r>
              <w:t xml:space="preserve"> </w:t>
            </w:r>
            <w:r>
              <w:rPr>
                <w:rFonts w:ascii="Verdana" w:hAnsi="Verdana"/>
              </w:rPr>
              <w:t>a) Child maltreatment (physical, sexual, emotional, and neglect abuse); b) Bites that are continuous in nature, break the skin, left a mark, and cause significant pain; Falls, burns, broken limbs, tooth loss, other injury; d) Motor vehicle injury; e) Aggressive/unusual behavior; f) Ingestion of non-food substances; g) Medication error; h) Blows to the head; and i) Death. Standard 9.4.1.9: Records of Injury.  This standard states that it is up to each state to determine whether reports should be submitted to the licensing agency, and in this instance, DEL has identified three situations that are have major health impacts for children, and proposed that DEL be notified in these circumstances.</w:t>
            </w:r>
          </w:p>
          <w:p w:rsidR="00F652E5" w:rsidRDefault="00F652E5" w:rsidP="00CC76E2">
            <w:pPr>
              <w:pStyle w:val="CommentText"/>
              <w:rPr>
                <w:rFonts w:ascii="Verdana" w:hAnsi="Verdana"/>
                <w:sz w:val="22"/>
                <w:szCs w:val="22"/>
                <w:highlight w:val="yellow"/>
              </w:rPr>
            </w:pPr>
          </w:p>
          <w:p w:rsidR="00F652E5" w:rsidRDefault="00F652E5" w:rsidP="00CC76E2">
            <w:pPr>
              <w:pStyle w:val="CommentText"/>
              <w:rPr>
                <w:rFonts w:ascii="Verdana" w:hAnsi="Verdana"/>
                <w:sz w:val="22"/>
                <w:szCs w:val="22"/>
              </w:rPr>
            </w:pPr>
            <w:r w:rsidRPr="00057FBB">
              <w:rPr>
                <w:rFonts w:ascii="Verdana" w:hAnsi="Verdana"/>
                <w:sz w:val="22"/>
                <w:szCs w:val="22"/>
              </w:rPr>
              <w:t>In addition, CCDF directly requires states to share provider specific information to the community and families that represent not only the monitoring and inspection reports but also deaths, serious injuries of children and substantiated child abuse or neglect instances.</w:t>
            </w:r>
            <w:r>
              <w:rPr>
                <w:rFonts w:ascii="Verdana" w:hAnsi="Verdana"/>
                <w:sz w:val="22"/>
                <w:szCs w:val="22"/>
              </w:rPr>
              <w:t xml:space="preserve"> </w:t>
            </w:r>
          </w:p>
          <w:p w:rsidR="00F652E5" w:rsidRDefault="00F652E5" w:rsidP="00CC76E2">
            <w:pPr>
              <w:rPr>
                <w:rFonts w:ascii="Verdana" w:hAnsi="Verdana"/>
                <w:b/>
                <w:sz w:val="24"/>
                <w:szCs w:val="24"/>
              </w:rPr>
            </w:pPr>
          </w:p>
        </w:tc>
      </w:tr>
    </w:tbl>
    <w:p w:rsidR="00CC76E2" w:rsidRDefault="00CC76E2" w:rsidP="00CC76E2">
      <w:pPr>
        <w:jc w:val="center"/>
        <w:rPr>
          <w:rFonts w:ascii="Verdana" w:hAnsi="Verdana"/>
          <w:b/>
          <w:sz w:val="24"/>
          <w:szCs w:val="24"/>
        </w:rPr>
        <w:sectPr w:rsidR="00CC76E2" w:rsidSect="00431EFA">
          <w:pgSz w:w="20160" w:h="12240" w:orient="landscape" w:code="5"/>
          <w:pgMar w:top="864" w:right="864" w:bottom="864" w:left="864" w:header="720" w:footer="720" w:gutter="0"/>
          <w:cols w:space="720"/>
          <w:docGrid w:linePitch="360"/>
        </w:sectPr>
      </w:pPr>
    </w:p>
    <w:tbl>
      <w:tblPr>
        <w:tblStyle w:val="TableGrid"/>
        <w:tblW w:w="18787" w:type="dxa"/>
        <w:tblInd w:w="-342" w:type="dxa"/>
        <w:tblLayout w:type="fixed"/>
        <w:tblLook w:val="04A0" w:firstRow="1" w:lastRow="0" w:firstColumn="1" w:lastColumn="0" w:noHBand="0" w:noVBand="1"/>
      </w:tblPr>
      <w:tblGrid>
        <w:gridCol w:w="2587"/>
        <w:gridCol w:w="4140"/>
        <w:gridCol w:w="4860"/>
        <w:gridCol w:w="3870"/>
        <w:gridCol w:w="3240"/>
        <w:gridCol w:w="23"/>
        <w:gridCol w:w="67"/>
      </w:tblGrid>
      <w:tr w:rsidR="00CC76E2" w:rsidRPr="003817CC" w:rsidTr="00CC76E2">
        <w:trPr>
          <w:gridAfter w:val="2"/>
          <w:wAfter w:w="90" w:type="dxa"/>
        </w:trPr>
        <w:tc>
          <w:tcPr>
            <w:tcW w:w="18697" w:type="dxa"/>
            <w:gridSpan w:val="5"/>
            <w:shd w:val="clear" w:color="auto" w:fill="BFBFBF" w:themeFill="background1" w:themeFillShade="BF"/>
          </w:tcPr>
          <w:p w:rsidR="00CC76E2" w:rsidRDefault="00CC76E2" w:rsidP="00CC76E2">
            <w:pPr>
              <w:jc w:val="center"/>
              <w:rPr>
                <w:rFonts w:ascii="Verdana" w:hAnsi="Verdana"/>
                <w:b/>
                <w:sz w:val="24"/>
                <w:szCs w:val="24"/>
              </w:rPr>
            </w:pPr>
            <w:r>
              <w:rPr>
                <w:rFonts w:ascii="Verdana" w:hAnsi="Verdana"/>
                <w:b/>
                <w:sz w:val="24"/>
                <w:szCs w:val="24"/>
              </w:rPr>
              <w:lastRenderedPageBreak/>
              <w:t>Records, Policies, Reporting and Posting – Transportation and off-site activity policy</w:t>
            </w:r>
          </w:p>
        </w:tc>
      </w:tr>
      <w:tr w:rsidR="00CC76E2" w:rsidRPr="003817CC" w:rsidTr="00F652E5">
        <w:trPr>
          <w:gridAfter w:val="1"/>
          <w:wAfter w:w="67" w:type="dxa"/>
        </w:trPr>
        <w:tc>
          <w:tcPr>
            <w:tcW w:w="2587"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Family Home WAC</w:t>
            </w:r>
          </w:p>
        </w:tc>
        <w:tc>
          <w:tcPr>
            <w:tcW w:w="4140"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Center WAC</w:t>
            </w:r>
          </w:p>
        </w:tc>
        <w:tc>
          <w:tcPr>
            <w:tcW w:w="4860" w:type="dxa"/>
            <w:shd w:val="clear" w:color="auto" w:fill="EAF1DD" w:themeFill="accent3" w:themeFillTint="33"/>
          </w:tcPr>
          <w:p w:rsidR="00CC76E2" w:rsidRPr="009F70D3" w:rsidRDefault="00CC76E2" w:rsidP="00CC76E2">
            <w:pPr>
              <w:jc w:val="center"/>
              <w:rPr>
                <w:rFonts w:ascii="Verdana" w:hAnsi="Verdana"/>
                <w:b/>
                <w:sz w:val="24"/>
                <w:szCs w:val="24"/>
              </w:rPr>
            </w:pPr>
            <w:r w:rsidRPr="009F70D3">
              <w:rPr>
                <w:rFonts w:ascii="Verdana" w:hAnsi="Verdana"/>
                <w:b/>
                <w:sz w:val="24"/>
                <w:szCs w:val="24"/>
              </w:rPr>
              <w:t>Proposed WAC</w:t>
            </w:r>
          </w:p>
        </w:tc>
        <w:tc>
          <w:tcPr>
            <w:tcW w:w="3870" w:type="dxa"/>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Satisfactory/Minor/Major revisions; Concerns; Suggested Alternate Language</w:t>
            </w:r>
          </w:p>
        </w:tc>
        <w:tc>
          <w:tcPr>
            <w:tcW w:w="3263" w:type="dxa"/>
            <w:gridSpan w:val="2"/>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Conflicts with ECEAP, Head Start, Schools District Standards and Practices</w:t>
            </w:r>
          </w:p>
        </w:tc>
      </w:tr>
      <w:tr w:rsidR="00CC76E2" w:rsidTr="00F652E5">
        <w:trPr>
          <w:gridAfter w:val="1"/>
          <w:wAfter w:w="67" w:type="dxa"/>
        </w:trPr>
        <w:tc>
          <w:tcPr>
            <w:tcW w:w="2587" w:type="dxa"/>
          </w:tcPr>
          <w:p w:rsidR="00CC76E2" w:rsidRDefault="00CC76E2" w:rsidP="00CC76E2">
            <w:pPr>
              <w:tabs>
                <w:tab w:val="left" w:pos="1313"/>
                <w:tab w:val="left" w:pos="3150"/>
              </w:tabs>
              <w:rPr>
                <w:rFonts w:ascii="Verdana" w:hAnsi="Verdana"/>
              </w:rPr>
            </w:pPr>
            <w:r>
              <w:rPr>
                <w:rFonts w:ascii="Verdana" w:hAnsi="Verdana"/>
              </w:rPr>
              <w:t xml:space="preserve">WAC </w:t>
            </w:r>
            <w:r w:rsidRPr="00A97774">
              <w:rPr>
                <w:rFonts w:ascii="Verdana" w:hAnsi="Verdana"/>
              </w:rPr>
              <w:t>170-296A-6475</w:t>
            </w:r>
            <w:r w:rsidRPr="00A97774">
              <w:rPr>
                <w:rFonts w:ascii="Verdana" w:hAnsi="Verdana"/>
              </w:rPr>
              <w:br/>
              <w:t>Transportation</w:t>
            </w:r>
          </w:p>
          <w:p w:rsidR="00CC76E2" w:rsidRPr="00A97774" w:rsidRDefault="00CC76E2" w:rsidP="00CC76E2">
            <w:pPr>
              <w:tabs>
                <w:tab w:val="left" w:pos="1313"/>
                <w:tab w:val="left" w:pos="3150"/>
              </w:tabs>
              <w:rPr>
                <w:rFonts w:ascii="Verdana" w:hAnsi="Verdana"/>
              </w:rPr>
            </w:pPr>
          </w:p>
          <w:p w:rsidR="00CC76E2" w:rsidRDefault="00CC76E2" w:rsidP="00CC76E2">
            <w:pPr>
              <w:tabs>
                <w:tab w:val="left" w:pos="1313"/>
                <w:tab w:val="left" w:pos="3150"/>
              </w:tabs>
              <w:rPr>
                <w:rFonts w:ascii="Verdana" w:hAnsi="Verdana"/>
                <w:highlight w:val="lightGray"/>
              </w:rPr>
            </w:pPr>
            <w:r w:rsidRPr="00A97774">
              <w:rPr>
                <w:rFonts w:ascii="Verdana" w:hAnsi="Verdana"/>
                <w:highlight w:val="lightGray"/>
              </w:rPr>
              <w:t>When transporting children the licensee, staff, and volunteers must:</w:t>
            </w:r>
          </w:p>
          <w:p w:rsidR="00CC76E2" w:rsidRDefault="00CC76E2" w:rsidP="00CC76E2">
            <w:pPr>
              <w:tabs>
                <w:tab w:val="left" w:pos="1313"/>
                <w:tab w:val="left" w:pos="3150"/>
              </w:tabs>
              <w:rPr>
                <w:rFonts w:ascii="Verdana" w:hAnsi="Verdana"/>
                <w:highlight w:val="lightGray"/>
              </w:rPr>
            </w:pPr>
            <w:r w:rsidRPr="00A97774">
              <w:rPr>
                <w:rFonts w:ascii="Verdana" w:hAnsi="Verdana"/>
                <w:highlight w:val="lightGray"/>
              </w:rPr>
              <w:t>(1) Follow RCW 46.61.687 and other applicable law regarding child restraints and car seats;</w:t>
            </w:r>
          </w:p>
          <w:p w:rsidR="00CC76E2" w:rsidRDefault="00CC76E2" w:rsidP="00CC76E2">
            <w:pPr>
              <w:tabs>
                <w:tab w:val="left" w:pos="1313"/>
                <w:tab w:val="left" w:pos="3150"/>
              </w:tabs>
              <w:rPr>
                <w:rFonts w:ascii="Verdana" w:hAnsi="Verdana"/>
                <w:highlight w:val="lightGray"/>
              </w:rPr>
            </w:pPr>
            <w:r w:rsidRPr="00A97774">
              <w:rPr>
                <w:rFonts w:ascii="Verdana" w:hAnsi="Verdana"/>
                <w:highlight w:val="lightGray"/>
              </w:rPr>
              <w:t>(2) Carry in the vehicle all items required under WAC 170-296A-6450 and a current copy of each child’s completed enrollment form;</w:t>
            </w:r>
          </w:p>
          <w:p w:rsidR="00CC76E2" w:rsidRDefault="00CC76E2" w:rsidP="00CC76E2">
            <w:pPr>
              <w:tabs>
                <w:tab w:val="left" w:pos="1313"/>
                <w:tab w:val="left" w:pos="3150"/>
              </w:tabs>
              <w:rPr>
                <w:rFonts w:ascii="Verdana" w:hAnsi="Verdana"/>
                <w:highlight w:val="lightGray"/>
              </w:rPr>
            </w:pPr>
            <w:r w:rsidRPr="00A97774">
              <w:rPr>
                <w:rFonts w:ascii="Verdana" w:hAnsi="Verdana"/>
                <w:highlight w:val="lightGray"/>
              </w:rPr>
              <w:t>(3) Maintain the vehicle in safe operating condition;</w:t>
            </w:r>
          </w:p>
          <w:p w:rsidR="00CC76E2" w:rsidRDefault="00CC76E2" w:rsidP="00CC76E2">
            <w:pPr>
              <w:tabs>
                <w:tab w:val="left" w:pos="1313"/>
                <w:tab w:val="left" w:pos="3150"/>
              </w:tabs>
              <w:rPr>
                <w:rFonts w:ascii="Verdana" w:hAnsi="Verdana"/>
                <w:highlight w:val="lightGray"/>
              </w:rPr>
            </w:pPr>
            <w:r w:rsidRPr="00A97774">
              <w:rPr>
                <w:rFonts w:ascii="Verdana" w:hAnsi="Verdana"/>
                <w:highlight w:val="lightGray"/>
              </w:rPr>
              <w:t>(4) Have a current driver’s license;</w:t>
            </w:r>
          </w:p>
          <w:p w:rsidR="00CC76E2" w:rsidRDefault="00CC76E2" w:rsidP="00CC76E2">
            <w:pPr>
              <w:tabs>
                <w:tab w:val="left" w:pos="1313"/>
                <w:tab w:val="left" w:pos="3150"/>
              </w:tabs>
              <w:rPr>
                <w:rFonts w:ascii="Verdana" w:hAnsi="Verdana"/>
                <w:highlight w:val="lightGray"/>
              </w:rPr>
            </w:pPr>
            <w:r w:rsidRPr="00A97774">
              <w:rPr>
                <w:rFonts w:ascii="Verdana" w:hAnsi="Verdana"/>
                <w:highlight w:val="lightGray"/>
              </w:rPr>
              <w:lastRenderedPageBreak/>
              <w:t>(5) Have a current insurance policy that covers the driver, the vehicle, and all occupants;</w:t>
            </w:r>
          </w:p>
          <w:p w:rsidR="00CC76E2" w:rsidRDefault="00CC76E2" w:rsidP="00CC76E2">
            <w:pPr>
              <w:tabs>
                <w:tab w:val="left" w:pos="1313"/>
                <w:tab w:val="left" w:pos="3150"/>
              </w:tabs>
              <w:rPr>
                <w:rFonts w:ascii="Verdana" w:hAnsi="Verdana"/>
                <w:highlight w:val="lightGray"/>
              </w:rPr>
            </w:pPr>
            <w:r w:rsidRPr="00A97774">
              <w:rPr>
                <w:rFonts w:ascii="Verdana" w:hAnsi="Verdana"/>
                <w:highlight w:val="lightGray"/>
              </w:rPr>
              <w:t>(6) Take attendance each time children are getting in or getting out of the vehicle;</w:t>
            </w:r>
          </w:p>
          <w:p w:rsidR="00CC76E2" w:rsidRDefault="00CC76E2" w:rsidP="00CC76E2">
            <w:pPr>
              <w:tabs>
                <w:tab w:val="left" w:pos="1313"/>
                <w:tab w:val="left" w:pos="3150"/>
              </w:tabs>
              <w:rPr>
                <w:rFonts w:ascii="Verdana" w:hAnsi="Verdana"/>
                <w:highlight w:val="lightGray"/>
              </w:rPr>
            </w:pPr>
            <w:r w:rsidRPr="00A97774">
              <w:rPr>
                <w:rFonts w:ascii="Verdana" w:hAnsi="Verdana"/>
                <w:highlight w:val="lightGray"/>
              </w:rPr>
              <w:t>(7) Never leave children unattended in the vehicle; and</w:t>
            </w:r>
          </w:p>
          <w:p w:rsidR="00CC76E2" w:rsidRPr="00A97774" w:rsidRDefault="00CC76E2" w:rsidP="00CC76E2">
            <w:pPr>
              <w:tabs>
                <w:tab w:val="left" w:pos="1313"/>
                <w:tab w:val="left" w:pos="3150"/>
              </w:tabs>
              <w:rPr>
                <w:rFonts w:ascii="Verdana" w:hAnsi="Verdana"/>
              </w:rPr>
            </w:pPr>
            <w:r w:rsidRPr="00A97774">
              <w:rPr>
                <w:rFonts w:ascii="Verdana" w:hAnsi="Verdana"/>
                <w:highlight w:val="lightGray"/>
              </w:rPr>
              <w:t>(8) Maintain required staff-to-child ratio and capacity.</w:t>
            </w:r>
            <w:r w:rsidRPr="00A97774">
              <w:rPr>
                <w:rFonts w:ascii="Verdana" w:hAnsi="Verdana"/>
              </w:rPr>
              <w:br/>
            </w:r>
          </w:p>
          <w:p w:rsidR="00CC76E2" w:rsidRPr="00A97774" w:rsidRDefault="00CC76E2" w:rsidP="00CC76E2">
            <w:pPr>
              <w:tabs>
                <w:tab w:val="left" w:pos="1313"/>
                <w:tab w:val="left" w:pos="3150"/>
              </w:tabs>
              <w:rPr>
                <w:rFonts w:ascii="Verdana" w:hAnsi="Verdana"/>
                <w:highlight w:val="lightGray"/>
              </w:rPr>
            </w:pPr>
            <w:r w:rsidRPr="00723893">
              <w:rPr>
                <w:rFonts w:ascii="Verdana" w:hAnsi="Verdana"/>
              </w:rPr>
              <w:t>WAC</w:t>
            </w:r>
            <w:r>
              <w:rPr>
                <w:rFonts w:ascii="Verdana" w:hAnsi="Verdana"/>
                <w:b/>
              </w:rPr>
              <w:t xml:space="preserve"> </w:t>
            </w:r>
            <w:r w:rsidRPr="00A97774">
              <w:rPr>
                <w:rFonts w:ascii="Verdana" w:hAnsi="Verdana"/>
              </w:rPr>
              <w:t>170-296A- 6500</w:t>
            </w:r>
            <w:r w:rsidRPr="00A97774">
              <w:rPr>
                <w:rFonts w:ascii="Verdana" w:hAnsi="Verdana"/>
              </w:rPr>
              <w:br/>
            </w:r>
            <w:r w:rsidRPr="00A97774">
              <w:rPr>
                <w:rFonts w:ascii="Verdana" w:hAnsi="Verdana"/>
                <w:highlight w:val="lightGray"/>
              </w:rPr>
              <w:t>Using public transportation</w:t>
            </w:r>
          </w:p>
          <w:p w:rsidR="00CC76E2" w:rsidRDefault="00CC76E2" w:rsidP="00CC76E2">
            <w:pPr>
              <w:tabs>
                <w:tab w:val="left" w:pos="1313"/>
                <w:tab w:val="left" w:pos="3150"/>
              </w:tabs>
              <w:rPr>
                <w:rFonts w:ascii="Verdana" w:hAnsi="Verdana"/>
              </w:rPr>
            </w:pPr>
            <w:r w:rsidRPr="00A97774">
              <w:rPr>
                <w:rFonts w:ascii="Verdana" w:hAnsi="Verdana"/>
                <w:highlight w:val="lightGray"/>
              </w:rPr>
              <w:t xml:space="preserve">The licensee may transport children using public transportation, provided that children are supervised at all times and required staff-to-child ratios are maintained.  The licensee or staff must not allow or </w:t>
            </w:r>
            <w:r w:rsidRPr="00A97774">
              <w:rPr>
                <w:rFonts w:ascii="Verdana" w:hAnsi="Verdana"/>
                <w:highlight w:val="lightGray"/>
              </w:rPr>
              <w:lastRenderedPageBreak/>
              <w:t>send children on public transportation unsupervised.</w:t>
            </w:r>
            <w:r w:rsidRPr="00A97774">
              <w:rPr>
                <w:rFonts w:ascii="Verdana" w:hAnsi="Verdana"/>
              </w:rPr>
              <w:t xml:space="preserve"> </w:t>
            </w:r>
          </w:p>
          <w:p w:rsidR="00CC76E2" w:rsidRPr="00A97774" w:rsidRDefault="00CC76E2" w:rsidP="00CC76E2">
            <w:pPr>
              <w:tabs>
                <w:tab w:val="left" w:pos="1313"/>
                <w:tab w:val="left" w:pos="3150"/>
              </w:tabs>
              <w:rPr>
                <w:rFonts w:ascii="Verdana" w:hAnsi="Verdana"/>
                <w:highlight w:val="lightGray"/>
              </w:rPr>
            </w:pPr>
            <w:r w:rsidRPr="00723893">
              <w:rPr>
                <w:rFonts w:ascii="Verdana" w:hAnsi="Verdana"/>
              </w:rPr>
              <w:t>WAC</w:t>
            </w:r>
            <w:r w:rsidRPr="00A97774">
              <w:rPr>
                <w:rFonts w:ascii="Verdana" w:hAnsi="Verdana"/>
              </w:rPr>
              <w:t xml:space="preserve"> 170-296A-6525</w:t>
            </w:r>
            <w:r w:rsidRPr="00A97774">
              <w:rPr>
                <w:rFonts w:ascii="Verdana" w:hAnsi="Verdana"/>
              </w:rPr>
              <w:br/>
            </w:r>
            <w:r w:rsidRPr="00A97774">
              <w:rPr>
                <w:rFonts w:ascii="Verdana" w:hAnsi="Verdana"/>
                <w:highlight w:val="lightGray"/>
              </w:rPr>
              <w:t>Transporting children – Limited periods.</w:t>
            </w:r>
          </w:p>
          <w:p w:rsidR="00CC76E2" w:rsidRPr="00A97774" w:rsidRDefault="00CC76E2" w:rsidP="00CC76E2">
            <w:pPr>
              <w:tabs>
                <w:tab w:val="left" w:pos="1313"/>
              </w:tabs>
              <w:rPr>
                <w:rFonts w:ascii="Verdana" w:hAnsi="Verdana"/>
              </w:rPr>
            </w:pPr>
            <w:r w:rsidRPr="00A97774">
              <w:rPr>
                <w:rFonts w:ascii="Verdana" w:hAnsi="Verdana"/>
                <w:highlight w:val="lightGray"/>
              </w:rPr>
              <w:t xml:space="preserve">The licensee must not transport or allow the transport of children in care for periods of more </w:t>
            </w:r>
            <w:proofErr w:type="spellStart"/>
            <w:r w:rsidRPr="00A97774">
              <w:rPr>
                <w:rFonts w:ascii="Verdana" w:hAnsi="Verdana"/>
                <w:highlight w:val="lightGray"/>
              </w:rPr>
              <w:t>that</w:t>
            </w:r>
            <w:proofErr w:type="spellEnd"/>
            <w:r w:rsidRPr="00A97774">
              <w:rPr>
                <w:rFonts w:ascii="Verdana" w:hAnsi="Verdana"/>
                <w:highlight w:val="lightGray"/>
              </w:rPr>
              <w:t xml:space="preserve"> two hours per day on a regular and ongoing basis.</w:t>
            </w:r>
          </w:p>
          <w:p w:rsidR="00CC76E2" w:rsidRDefault="00CC76E2" w:rsidP="00CC76E2">
            <w:pPr>
              <w:rPr>
                <w:sz w:val="24"/>
                <w:szCs w:val="24"/>
              </w:rPr>
            </w:pPr>
          </w:p>
          <w:p w:rsidR="00CC76E2" w:rsidRDefault="00CC76E2" w:rsidP="00CC76E2">
            <w:pPr>
              <w:rPr>
                <w:sz w:val="24"/>
                <w:szCs w:val="24"/>
              </w:rPr>
            </w:pPr>
          </w:p>
          <w:p w:rsidR="00CC76E2" w:rsidRDefault="00CC76E2" w:rsidP="00CC76E2">
            <w:pPr>
              <w:rPr>
                <w:sz w:val="24"/>
                <w:szCs w:val="24"/>
              </w:rPr>
            </w:pPr>
          </w:p>
          <w:p w:rsidR="00CC76E2" w:rsidRDefault="00CC76E2" w:rsidP="00CC76E2">
            <w:pPr>
              <w:rPr>
                <w:sz w:val="24"/>
                <w:szCs w:val="24"/>
              </w:rPr>
            </w:pPr>
          </w:p>
          <w:p w:rsidR="00CC76E2" w:rsidRDefault="00CC76E2" w:rsidP="00CC76E2">
            <w:pPr>
              <w:rPr>
                <w:sz w:val="24"/>
                <w:szCs w:val="24"/>
              </w:rPr>
            </w:pPr>
          </w:p>
          <w:p w:rsidR="00CC76E2" w:rsidRDefault="00CC76E2" w:rsidP="00CC76E2">
            <w:pPr>
              <w:rPr>
                <w:sz w:val="24"/>
                <w:szCs w:val="24"/>
              </w:rPr>
            </w:pPr>
          </w:p>
          <w:p w:rsidR="00CC76E2" w:rsidRPr="003817CC" w:rsidRDefault="00CC76E2" w:rsidP="00CC76E2">
            <w:pPr>
              <w:rPr>
                <w:sz w:val="24"/>
                <w:szCs w:val="24"/>
              </w:rPr>
            </w:pPr>
          </w:p>
        </w:tc>
        <w:tc>
          <w:tcPr>
            <w:tcW w:w="4140" w:type="dxa"/>
          </w:tcPr>
          <w:p w:rsidR="00CC76E2" w:rsidRDefault="00CC76E2" w:rsidP="00CC76E2">
            <w:pPr>
              <w:tabs>
                <w:tab w:val="left" w:pos="1313"/>
              </w:tabs>
              <w:rPr>
                <w:rFonts w:ascii="Verdana" w:hAnsi="Verdana"/>
              </w:rPr>
            </w:pPr>
            <w:r w:rsidRPr="00A97774">
              <w:rPr>
                <w:rFonts w:ascii="Verdana" w:hAnsi="Verdana"/>
                <w:highlight w:val="lightGray"/>
              </w:rPr>
              <w:lastRenderedPageBreak/>
              <w:t>What do I need to transport the children on offsite trips?</w:t>
            </w:r>
          </w:p>
          <w:p w:rsidR="00CC76E2" w:rsidRDefault="00CC76E2" w:rsidP="00CC76E2">
            <w:pPr>
              <w:pStyle w:val="ListParagraph"/>
              <w:numPr>
                <w:ilvl w:val="0"/>
                <w:numId w:val="24"/>
              </w:numPr>
              <w:tabs>
                <w:tab w:val="left" w:pos="1313"/>
              </w:tabs>
              <w:rPr>
                <w:rFonts w:ascii="Verdana" w:hAnsi="Verdana"/>
                <w:highlight w:val="lightGray"/>
              </w:rPr>
            </w:pPr>
            <w:r w:rsidRPr="00A97774">
              <w:rPr>
                <w:rFonts w:ascii="Verdana" w:hAnsi="Verdana"/>
                <w:highlight w:val="lightGray"/>
              </w:rPr>
              <w:t>You may transport a child or permit the child to travel offsite only with written parental consent.  The purpose may be to attend school, participate in supervised field trips, or engage in other supervised offsite activities.</w:t>
            </w:r>
          </w:p>
          <w:p w:rsidR="00CC76E2" w:rsidRPr="00064721" w:rsidRDefault="00CC76E2" w:rsidP="00CC76E2">
            <w:pPr>
              <w:pStyle w:val="ListParagraph"/>
              <w:numPr>
                <w:ilvl w:val="0"/>
                <w:numId w:val="24"/>
              </w:numPr>
              <w:tabs>
                <w:tab w:val="left" w:pos="1313"/>
              </w:tabs>
              <w:rPr>
                <w:rFonts w:ascii="Verdana" w:hAnsi="Verdana"/>
                <w:highlight w:val="lightGray"/>
              </w:rPr>
            </w:pPr>
            <w:r w:rsidRPr="00064721">
              <w:rPr>
                <w:rFonts w:ascii="Verdana" w:hAnsi="Verdana"/>
                <w:highlight w:val="lightGray"/>
              </w:rPr>
              <w:t>The parent consent may be</w:t>
            </w:r>
            <w:proofErr w:type="gramStart"/>
            <w:r w:rsidRPr="00064721">
              <w:rPr>
                <w:rFonts w:ascii="Verdana" w:hAnsi="Verdana"/>
                <w:highlight w:val="lightGray"/>
              </w:rPr>
              <w:t>:</w:t>
            </w:r>
            <w:proofErr w:type="gramEnd"/>
            <w:r w:rsidRPr="00064721">
              <w:rPr>
                <w:rFonts w:ascii="Verdana" w:hAnsi="Verdana"/>
                <w:highlight w:val="lightGray"/>
              </w:rPr>
              <w:br/>
              <w:t>(a) For a specific date or trip; or</w:t>
            </w:r>
            <w:r w:rsidRPr="00064721">
              <w:rPr>
                <w:rFonts w:ascii="Verdana" w:hAnsi="Verdana"/>
                <w:highlight w:val="lightGray"/>
              </w:rPr>
              <w:br/>
              <w:t>(b) A blanket authorization describing the full range of trips the child may take.  If you use a blanket authorization, you must notify the parent in writing at least twenty-four hours in advance about any specific trip.</w:t>
            </w:r>
          </w:p>
          <w:p w:rsidR="00CC76E2" w:rsidRPr="00E83529" w:rsidRDefault="00CC76E2" w:rsidP="00CC76E2">
            <w:pPr>
              <w:pStyle w:val="ListParagraph"/>
              <w:numPr>
                <w:ilvl w:val="0"/>
                <w:numId w:val="24"/>
              </w:numPr>
              <w:tabs>
                <w:tab w:val="left" w:pos="1313"/>
              </w:tabs>
              <w:rPr>
                <w:rFonts w:ascii="Verdana" w:hAnsi="Verdana"/>
                <w:highlight w:val="lightGray"/>
              </w:rPr>
            </w:pPr>
            <w:r w:rsidRPr="00E83529">
              <w:rPr>
                <w:rFonts w:ascii="Verdana" w:hAnsi="Verdana"/>
                <w:highlight w:val="lightGray"/>
              </w:rPr>
              <w:t>When transportation is provided by the center for children in care:</w:t>
            </w:r>
            <w:r w:rsidRPr="00E83529">
              <w:rPr>
                <w:rFonts w:ascii="Verdana" w:hAnsi="Verdana"/>
              </w:rPr>
              <w:br/>
            </w:r>
            <w:r w:rsidRPr="00E83529">
              <w:rPr>
                <w:rFonts w:ascii="Verdana" w:hAnsi="Verdana"/>
                <w:highlight w:val="lightGray"/>
              </w:rPr>
              <w:t>(a) The driver must have a valid Washington state driver’s license to operate the type of vehicle being driven;</w:t>
            </w:r>
            <w:r w:rsidRPr="00E83529">
              <w:rPr>
                <w:rFonts w:ascii="Verdana" w:hAnsi="Verdana"/>
                <w:highlight w:val="lightGray"/>
              </w:rPr>
              <w:br/>
              <w:t>(b) The number of passengers cannot exceed the seating capacity of the vehicle;</w:t>
            </w:r>
            <w:r w:rsidRPr="00E83529">
              <w:rPr>
                <w:rFonts w:ascii="Verdana" w:hAnsi="Verdana"/>
                <w:highlight w:val="lightGray"/>
              </w:rPr>
              <w:br/>
              <w:t>(c) Either the center owner or the driver must have liability and medical insurance; and</w:t>
            </w:r>
            <w:r w:rsidRPr="00E83529">
              <w:rPr>
                <w:rFonts w:ascii="Verdana" w:hAnsi="Verdana"/>
                <w:highlight w:val="lightGray"/>
              </w:rPr>
              <w:br/>
              <w:t>(d) the driver, parent  volunteer, or staff supervising the children being transported in each vehicle must have written documentation on file of current CPR and first-aid training.</w:t>
            </w:r>
          </w:p>
          <w:p w:rsidR="00CC76E2" w:rsidRPr="00E83529" w:rsidRDefault="00CC76E2" w:rsidP="00CC76E2">
            <w:pPr>
              <w:pStyle w:val="ListParagraph"/>
              <w:numPr>
                <w:ilvl w:val="0"/>
                <w:numId w:val="24"/>
              </w:numPr>
              <w:tabs>
                <w:tab w:val="left" w:pos="1313"/>
              </w:tabs>
              <w:rPr>
                <w:rFonts w:ascii="Verdana" w:hAnsi="Verdana"/>
              </w:rPr>
            </w:pPr>
            <w:r w:rsidRPr="00E83529">
              <w:rPr>
                <w:rFonts w:ascii="Verdana" w:hAnsi="Verdana"/>
                <w:highlight w:val="lightGray"/>
              </w:rPr>
              <w:t>When you transport children, the vehicle used</w:t>
            </w:r>
            <w:r w:rsidRPr="00E83529">
              <w:rPr>
                <w:rFonts w:ascii="Verdana" w:hAnsi="Verdana"/>
              </w:rPr>
              <w:t xml:space="preserve"> </w:t>
            </w:r>
            <w:r w:rsidRPr="00E83529">
              <w:rPr>
                <w:rFonts w:ascii="Verdana" w:hAnsi="Verdana"/>
                <w:highlight w:val="lightGray"/>
              </w:rPr>
              <w:t>must:</w:t>
            </w:r>
            <w:r w:rsidRPr="00E83529">
              <w:rPr>
                <w:rFonts w:ascii="Verdana" w:hAnsi="Verdana"/>
                <w:highlight w:val="lightGray"/>
              </w:rPr>
              <w:br/>
              <w:t>(a) Have a current license and registration according to Washington state transportation laws;</w:t>
            </w:r>
            <w:r w:rsidRPr="00E83529">
              <w:rPr>
                <w:rFonts w:ascii="Verdana" w:hAnsi="Verdana"/>
              </w:rPr>
              <w:br/>
            </w:r>
            <w:r w:rsidRPr="00E83529">
              <w:rPr>
                <w:rFonts w:ascii="Verdana" w:hAnsi="Verdana"/>
                <w:highlight w:val="lightGray"/>
              </w:rPr>
              <w:t>(b)</w:t>
            </w:r>
            <w:r w:rsidRPr="00E83529">
              <w:rPr>
                <w:rFonts w:ascii="Verdana" w:hAnsi="Verdana"/>
              </w:rPr>
              <w:t xml:space="preserve"> </w:t>
            </w:r>
            <w:r w:rsidRPr="00E83529">
              <w:rPr>
                <w:rFonts w:ascii="Verdana" w:hAnsi="Verdana"/>
                <w:highlight w:val="lightGray"/>
              </w:rPr>
              <w:t>Be maintained in good repair and safe operating condition; and</w:t>
            </w:r>
            <w:r w:rsidRPr="00E83529">
              <w:rPr>
                <w:rFonts w:ascii="Verdana" w:hAnsi="Verdana"/>
                <w:highlight w:val="lightGray"/>
              </w:rPr>
              <w:br/>
              <w:t>(c) Be equipped with:</w:t>
            </w:r>
          </w:p>
          <w:p w:rsidR="00CC76E2" w:rsidRDefault="00CC76E2" w:rsidP="00CC76E2">
            <w:pPr>
              <w:pStyle w:val="ListParagraph"/>
              <w:tabs>
                <w:tab w:val="left" w:pos="1313"/>
              </w:tabs>
              <w:ind w:left="810"/>
              <w:rPr>
                <w:rFonts w:ascii="Verdana" w:hAnsi="Verdana"/>
              </w:rPr>
            </w:pPr>
            <w:r w:rsidRPr="00A97774">
              <w:rPr>
                <w:rFonts w:ascii="Verdana" w:hAnsi="Verdana"/>
              </w:rPr>
              <w:lastRenderedPageBreak/>
              <w:t xml:space="preserve">  </w:t>
            </w:r>
            <w:r w:rsidRPr="00A97774">
              <w:rPr>
                <w:rFonts w:ascii="Verdana" w:hAnsi="Verdana"/>
              </w:rPr>
              <w:tab/>
            </w:r>
            <w:r w:rsidRPr="00A97774">
              <w:rPr>
                <w:rFonts w:ascii="Verdana" w:hAnsi="Verdana"/>
                <w:highlight w:val="lightGray"/>
              </w:rPr>
              <w:t>(i) At least one first-aid kit that meets the requirements of WAC 170-295-5010;</w:t>
            </w:r>
          </w:p>
          <w:p w:rsidR="00CC76E2" w:rsidRDefault="00CC76E2" w:rsidP="00CC76E2">
            <w:pPr>
              <w:pStyle w:val="ListParagraph"/>
              <w:tabs>
                <w:tab w:val="left" w:pos="1313"/>
              </w:tabs>
              <w:ind w:left="810"/>
              <w:rPr>
                <w:rFonts w:ascii="Verdana" w:hAnsi="Verdana"/>
              </w:rPr>
            </w:pPr>
            <w:r w:rsidRPr="00A97774">
              <w:rPr>
                <w:rFonts w:ascii="Verdana" w:hAnsi="Verdana"/>
              </w:rPr>
              <w:t xml:space="preserve">  </w:t>
            </w:r>
            <w:r w:rsidRPr="00A97774">
              <w:rPr>
                <w:rFonts w:ascii="Verdana" w:hAnsi="Verdana"/>
              </w:rPr>
              <w:tab/>
            </w:r>
            <w:r w:rsidRPr="00A97774">
              <w:rPr>
                <w:rFonts w:ascii="Verdana" w:hAnsi="Verdana"/>
                <w:highlight w:val="lightGray"/>
              </w:rPr>
              <w:t>(ii) Vehicle emergency reflective triangles or other devices to alert other drivers of an emergency;</w:t>
            </w:r>
          </w:p>
          <w:p w:rsidR="00CC76E2" w:rsidRDefault="00CC76E2" w:rsidP="00CC76E2">
            <w:pPr>
              <w:pStyle w:val="ListParagraph"/>
              <w:tabs>
                <w:tab w:val="left" w:pos="1313"/>
              </w:tabs>
              <w:ind w:left="810"/>
              <w:rPr>
                <w:rFonts w:ascii="Verdana" w:hAnsi="Verdana"/>
              </w:rPr>
            </w:pPr>
            <w:r w:rsidRPr="00A97774">
              <w:rPr>
                <w:rFonts w:ascii="Verdana" w:hAnsi="Verdana"/>
              </w:rPr>
              <w:t xml:space="preserve">  </w:t>
            </w:r>
            <w:r w:rsidRPr="00A97774">
              <w:rPr>
                <w:rFonts w:ascii="Verdana" w:hAnsi="Verdana"/>
              </w:rPr>
              <w:tab/>
            </w:r>
            <w:r w:rsidRPr="00A97774">
              <w:rPr>
                <w:rFonts w:ascii="Verdana" w:hAnsi="Verdana"/>
                <w:highlight w:val="lightGray"/>
              </w:rPr>
              <w:t>(iii) the health history and emergency information for each child in the vehicle; and</w:t>
            </w:r>
          </w:p>
          <w:p w:rsidR="00CC76E2" w:rsidRDefault="00CC76E2" w:rsidP="00CC76E2">
            <w:pPr>
              <w:pStyle w:val="ListParagraph"/>
              <w:tabs>
                <w:tab w:val="left" w:pos="1313"/>
              </w:tabs>
              <w:ind w:left="810"/>
              <w:rPr>
                <w:rFonts w:ascii="Verdana" w:hAnsi="Verdana"/>
              </w:rPr>
            </w:pPr>
            <w:r w:rsidRPr="00A97774">
              <w:rPr>
                <w:rFonts w:ascii="Verdana" w:hAnsi="Verdana"/>
              </w:rPr>
              <w:t xml:space="preserve">  </w:t>
            </w:r>
            <w:r w:rsidRPr="00A97774">
              <w:rPr>
                <w:rFonts w:ascii="Verdana" w:hAnsi="Verdana"/>
              </w:rPr>
              <w:tab/>
            </w:r>
            <w:r w:rsidRPr="00A97774">
              <w:rPr>
                <w:rFonts w:ascii="Verdana" w:hAnsi="Verdana"/>
                <w:highlight w:val="lightGray"/>
              </w:rPr>
              <w:t>(iv) A method to call for emergency help.</w:t>
            </w:r>
          </w:p>
          <w:p w:rsidR="00CC76E2" w:rsidRDefault="00CC76E2" w:rsidP="00CC76E2">
            <w:pPr>
              <w:pStyle w:val="ListParagraph"/>
              <w:numPr>
                <w:ilvl w:val="0"/>
                <w:numId w:val="24"/>
              </w:numPr>
              <w:tabs>
                <w:tab w:val="left" w:pos="1313"/>
              </w:tabs>
              <w:rPr>
                <w:rFonts w:ascii="Verdana" w:hAnsi="Verdana"/>
                <w:highlight w:val="lightGray"/>
              </w:rPr>
            </w:pPr>
            <w:r w:rsidRPr="00A97774">
              <w:rPr>
                <w:rFonts w:ascii="Verdana" w:hAnsi="Verdana"/>
                <w:highlight w:val="lightGray"/>
              </w:rPr>
              <w:t>You must meet the child passenger restraint system requirements in RCW 46.61.687 when transporting children.  Contact your local state patrol office for more information.</w:t>
            </w:r>
          </w:p>
          <w:p w:rsidR="00CC76E2" w:rsidRDefault="00CC76E2" w:rsidP="00CC76E2">
            <w:pPr>
              <w:pStyle w:val="ListParagraph"/>
              <w:numPr>
                <w:ilvl w:val="0"/>
                <w:numId w:val="24"/>
              </w:numPr>
              <w:tabs>
                <w:tab w:val="left" w:pos="1313"/>
              </w:tabs>
              <w:rPr>
                <w:rFonts w:ascii="Verdana" w:hAnsi="Verdana"/>
                <w:highlight w:val="lightGray"/>
              </w:rPr>
            </w:pPr>
            <w:r w:rsidRPr="00A97774">
              <w:rPr>
                <w:rFonts w:ascii="Verdana" w:hAnsi="Verdana"/>
                <w:highlight w:val="lightGray"/>
              </w:rPr>
              <w:t>When you transport children, you must maintain the staff-to-child ratio established for the youngest child in the group; and</w:t>
            </w:r>
          </w:p>
          <w:p w:rsidR="00CC76E2" w:rsidRPr="00A46ED9" w:rsidRDefault="00CC76E2" w:rsidP="00CC76E2">
            <w:pPr>
              <w:pStyle w:val="ListParagraph"/>
              <w:rPr>
                <w:rFonts w:ascii="Verdana" w:hAnsi="Verdana"/>
                <w:highlight w:val="lightGray"/>
              </w:rPr>
            </w:pPr>
          </w:p>
          <w:p w:rsidR="00CC76E2" w:rsidRPr="00A97774" w:rsidRDefault="00CC76E2" w:rsidP="00CC76E2">
            <w:pPr>
              <w:pStyle w:val="ListParagraph"/>
              <w:tabs>
                <w:tab w:val="left" w:pos="1313"/>
              </w:tabs>
              <w:ind w:left="810"/>
              <w:rPr>
                <w:rFonts w:ascii="Verdana" w:hAnsi="Verdana"/>
                <w:highlight w:val="lightGray"/>
              </w:rPr>
            </w:pPr>
          </w:p>
          <w:p w:rsidR="00CC76E2" w:rsidRPr="003817CC" w:rsidRDefault="00CC76E2" w:rsidP="00CC76E2">
            <w:pPr>
              <w:pStyle w:val="ListParagraph"/>
              <w:numPr>
                <w:ilvl w:val="0"/>
                <w:numId w:val="24"/>
              </w:numPr>
              <w:tabs>
                <w:tab w:val="left" w:pos="1313"/>
              </w:tabs>
              <w:rPr>
                <w:rFonts w:ascii="Calibri Light" w:hAnsi="Calibri Light"/>
                <w:sz w:val="24"/>
                <w:szCs w:val="24"/>
              </w:rPr>
            </w:pPr>
            <w:r w:rsidRPr="00A97774">
              <w:rPr>
                <w:rFonts w:ascii="Verdana" w:hAnsi="Verdana"/>
                <w:highlight w:val="lightGray"/>
              </w:rPr>
              <w:t xml:space="preserve">Staff or driver must not leave the children </w:t>
            </w:r>
            <w:r w:rsidRPr="00A97774">
              <w:rPr>
                <w:rFonts w:ascii="Verdana" w:hAnsi="Verdana"/>
                <w:highlight w:val="lightGray"/>
              </w:rPr>
              <w:lastRenderedPageBreak/>
              <w:t>unattended in the motor vehicle.</w:t>
            </w:r>
          </w:p>
        </w:tc>
        <w:tc>
          <w:tcPr>
            <w:tcW w:w="4860" w:type="dxa"/>
          </w:tcPr>
          <w:p w:rsidR="00CC76E2" w:rsidRPr="00996D94" w:rsidRDefault="00CC76E2" w:rsidP="00CC76E2">
            <w:pPr>
              <w:rPr>
                <w:rFonts w:ascii="Verdana" w:hAnsi="Verdana"/>
                <w:b/>
              </w:rPr>
            </w:pPr>
            <w:r w:rsidRPr="00996D94">
              <w:rPr>
                <w:rFonts w:ascii="Verdana" w:hAnsi="Verdana"/>
                <w:b/>
              </w:rPr>
              <w:lastRenderedPageBreak/>
              <w:t>170-300-0480</w:t>
            </w:r>
          </w:p>
          <w:p w:rsidR="00CC76E2" w:rsidRPr="00996D94" w:rsidRDefault="00CC76E2" w:rsidP="00CC76E2">
            <w:pPr>
              <w:rPr>
                <w:rFonts w:ascii="Verdana" w:hAnsi="Verdana"/>
                <w:b/>
              </w:rPr>
            </w:pPr>
            <w:r w:rsidRPr="00996D94">
              <w:rPr>
                <w:rFonts w:ascii="Verdana" w:hAnsi="Verdana"/>
                <w:b/>
              </w:rPr>
              <w:t xml:space="preserve">Transportation </w:t>
            </w:r>
            <w:r>
              <w:rPr>
                <w:rFonts w:ascii="Verdana" w:hAnsi="Verdana"/>
                <w:b/>
              </w:rPr>
              <w:t xml:space="preserve">and off-site activity </w:t>
            </w:r>
            <w:r w:rsidRPr="00996D94">
              <w:rPr>
                <w:rFonts w:ascii="Verdana" w:hAnsi="Verdana"/>
                <w:b/>
              </w:rPr>
              <w:t>policy.</w:t>
            </w:r>
          </w:p>
          <w:p w:rsidR="00CC76E2" w:rsidRPr="00996D94" w:rsidRDefault="00CC76E2" w:rsidP="00CC76E2">
            <w:pPr>
              <w:numPr>
                <w:ilvl w:val="3"/>
                <w:numId w:val="83"/>
              </w:numPr>
              <w:contextualSpacing/>
              <w:rPr>
                <w:rFonts w:ascii="Verdana" w:hAnsi="Verdana"/>
              </w:rPr>
            </w:pPr>
            <w:r w:rsidRPr="00996D94">
              <w:rPr>
                <w:rFonts w:ascii="Verdana" w:hAnsi="Verdana"/>
              </w:rPr>
              <w:t xml:space="preserve">An early learning provider must have and follow a transportation </w:t>
            </w:r>
            <w:r>
              <w:rPr>
                <w:rFonts w:ascii="Verdana" w:hAnsi="Verdana"/>
              </w:rPr>
              <w:t xml:space="preserve">and off-site activity </w:t>
            </w:r>
            <w:r w:rsidRPr="00996D94">
              <w:rPr>
                <w:rFonts w:ascii="Verdana" w:hAnsi="Verdana"/>
              </w:rPr>
              <w:t>policy for personal o</w:t>
            </w:r>
            <w:r>
              <w:rPr>
                <w:rFonts w:ascii="Verdana" w:hAnsi="Verdana"/>
              </w:rPr>
              <w:t>r public transportation service, or non-motorized travel</w:t>
            </w:r>
            <w:r w:rsidRPr="00996D94">
              <w:rPr>
                <w:rFonts w:ascii="Verdana" w:hAnsi="Verdana"/>
              </w:rPr>
              <w:t xml:space="preserve"> offered to children in care.</w:t>
            </w:r>
            <w:r>
              <w:rPr>
                <w:rFonts w:ascii="Verdana" w:hAnsi="Verdana"/>
                <w:color w:val="FF0000"/>
              </w:rPr>
              <w:t xml:space="preserve">    Weight #6</w:t>
            </w:r>
          </w:p>
          <w:p w:rsidR="00CC76E2" w:rsidRPr="00996D94" w:rsidRDefault="00CC76E2" w:rsidP="00CC76E2">
            <w:pPr>
              <w:ind w:left="360"/>
              <w:contextualSpacing/>
              <w:rPr>
                <w:rFonts w:ascii="Verdana" w:hAnsi="Verdana"/>
              </w:rPr>
            </w:pPr>
          </w:p>
          <w:p w:rsidR="00CC76E2" w:rsidRPr="00996D94" w:rsidRDefault="00CC76E2" w:rsidP="00CC76E2">
            <w:pPr>
              <w:numPr>
                <w:ilvl w:val="3"/>
                <w:numId w:val="83"/>
              </w:numPr>
              <w:contextualSpacing/>
              <w:rPr>
                <w:rFonts w:ascii="Verdana" w:hAnsi="Verdana"/>
              </w:rPr>
            </w:pPr>
            <w:r w:rsidRPr="00996D94">
              <w:rPr>
                <w:rFonts w:ascii="Verdana" w:hAnsi="Verdana"/>
              </w:rPr>
              <w:t>The transportation</w:t>
            </w:r>
            <w:r>
              <w:rPr>
                <w:rFonts w:ascii="Verdana" w:hAnsi="Verdana"/>
              </w:rPr>
              <w:t xml:space="preserve"> and off-site ac</w:t>
            </w:r>
            <w:bookmarkStart w:id="2" w:name="_GoBack"/>
            <w:bookmarkEnd w:id="2"/>
            <w:r>
              <w:rPr>
                <w:rFonts w:ascii="Verdana" w:hAnsi="Verdana"/>
              </w:rPr>
              <w:t>tivity</w:t>
            </w:r>
            <w:r w:rsidRPr="00996D94">
              <w:rPr>
                <w:rFonts w:ascii="Verdana" w:hAnsi="Verdana"/>
              </w:rPr>
              <w:t xml:space="preserve"> policy must include:</w:t>
            </w:r>
          </w:p>
          <w:p w:rsidR="00CC76E2" w:rsidRPr="00996D94" w:rsidRDefault="00CC76E2" w:rsidP="00CC76E2">
            <w:pPr>
              <w:ind w:left="720"/>
              <w:contextualSpacing/>
              <w:rPr>
                <w:rFonts w:ascii="Verdana" w:hAnsi="Verdana"/>
              </w:rPr>
            </w:pPr>
            <w:r w:rsidRPr="00996D94">
              <w:rPr>
                <w:rFonts w:ascii="Verdana" w:hAnsi="Verdana"/>
              </w:rPr>
              <w:t xml:space="preserve">(a) Routine trips, which must be: </w:t>
            </w:r>
          </w:p>
          <w:p w:rsidR="00CC76E2" w:rsidRPr="00996D94" w:rsidRDefault="00CC76E2" w:rsidP="00CC76E2">
            <w:pPr>
              <w:ind w:left="1440"/>
              <w:contextualSpacing/>
              <w:rPr>
                <w:rFonts w:ascii="Verdana" w:hAnsi="Verdana"/>
              </w:rPr>
            </w:pPr>
            <w:r w:rsidRPr="00996D94">
              <w:rPr>
                <w:rFonts w:ascii="Verdana" w:hAnsi="Verdana"/>
              </w:rPr>
              <w:t xml:space="preserve">(i) Kept to a minimum timeframe; and </w:t>
            </w:r>
          </w:p>
          <w:p w:rsidR="00CC76E2" w:rsidRPr="00803567" w:rsidRDefault="00CC76E2" w:rsidP="00CC76E2">
            <w:pPr>
              <w:ind w:left="1440"/>
              <w:contextualSpacing/>
              <w:rPr>
                <w:rFonts w:ascii="Verdana" w:hAnsi="Verdana"/>
              </w:rPr>
            </w:pPr>
            <w:r w:rsidRPr="00803567">
              <w:rPr>
                <w:rFonts w:ascii="Verdana" w:hAnsi="Verdana"/>
              </w:rPr>
              <w:t>(ii) Must not exceed two hours of transportation per day for any individual child.</w:t>
            </w:r>
          </w:p>
          <w:p w:rsidR="00CC76E2" w:rsidRPr="00996D94" w:rsidRDefault="00CC76E2" w:rsidP="00CC76E2">
            <w:pPr>
              <w:ind w:left="1080" w:hanging="360"/>
              <w:rPr>
                <w:rFonts w:ascii="Verdana" w:hAnsi="Verdana"/>
              </w:rPr>
            </w:pPr>
            <w:r w:rsidRPr="00803567">
              <w:rPr>
                <w:rFonts w:ascii="Verdana" w:hAnsi="Verdana"/>
              </w:rPr>
              <w:t>(b) Written parent</w:t>
            </w:r>
            <w:r w:rsidRPr="00996D94">
              <w:rPr>
                <w:rFonts w:ascii="Verdana" w:hAnsi="Verdana"/>
              </w:rPr>
              <w:t xml:space="preserve"> or guardian authorization to transport the parent or guardian’s child. The written authorization may be: </w:t>
            </w:r>
          </w:p>
          <w:p w:rsidR="00CC76E2" w:rsidRPr="00996D94" w:rsidRDefault="00CC76E2" w:rsidP="00CC76E2">
            <w:pPr>
              <w:ind w:left="1440"/>
              <w:rPr>
                <w:rFonts w:ascii="Verdana" w:hAnsi="Verdana"/>
              </w:rPr>
            </w:pPr>
            <w:r w:rsidRPr="00996D94">
              <w:rPr>
                <w:rFonts w:ascii="Verdana" w:hAnsi="Verdana"/>
              </w:rPr>
              <w:t>(i) For a specific event and date;</w:t>
            </w:r>
          </w:p>
          <w:p w:rsidR="00CC76E2" w:rsidRPr="00996D94" w:rsidRDefault="00CC76E2" w:rsidP="00CC76E2">
            <w:pPr>
              <w:ind w:left="1440"/>
              <w:rPr>
                <w:rFonts w:ascii="Verdana" w:hAnsi="Verdana"/>
              </w:rPr>
            </w:pPr>
            <w:r w:rsidRPr="00996D94">
              <w:rPr>
                <w:rFonts w:ascii="Verdana" w:hAnsi="Verdana"/>
              </w:rPr>
              <w:t xml:space="preserve">(ii) For a specific type of trip (for example, transporting to and from school, or </w:t>
            </w:r>
            <w:r w:rsidRPr="00996D94">
              <w:rPr>
                <w:rFonts w:ascii="Verdana" w:hAnsi="Verdana"/>
              </w:rPr>
              <w:t>transporting to and from a field trip); or</w:t>
            </w:r>
          </w:p>
          <w:p w:rsidR="00CC76E2" w:rsidRPr="00996D94" w:rsidRDefault="00CC76E2" w:rsidP="00CC76E2">
            <w:pPr>
              <w:ind w:left="1440"/>
              <w:rPr>
                <w:rFonts w:ascii="Verdana" w:hAnsi="Verdana"/>
              </w:rPr>
            </w:pPr>
            <w:r w:rsidRPr="00996D94">
              <w:rPr>
                <w:rFonts w:ascii="Verdana" w:hAnsi="Verdana"/>
              </w:rPr>
              <w:t xml:space="preserve">(iii) For a full range of trips a child may take while in the early learning provider’s care. </w:t>
            </w:r>
          </w:p>
          <w:p w:rsidR="00CC76E2" w:rsidRPr="00F33A66" w:rsidRDefault="00CC76E2" w:rsidP="00CC76E2">
            <w:pPr>
              <w:ind w:left="1080" w:hanging="360"/>
              <w:rPr>
                <w:rFonts w:ascii="Verdana" w:hAnsi="Verdana"/>
                <w:color w:val="FF0000"/>
              </w:rPr>
            </w:pPr>
            <w:r w:rsidRPr="00996D94">
              <w:rPr>
                <w:rFonts w:ascii="Verdana" w:hAnsi="Verdana"/>
              </w:rPr>
              <w:t>(c) A written notice to parents or guardians, to be given at least 24 hours before trips are taken.</w:t>
            </w:r>
            <w:r>
              <w:rPr>
                <w:rFonts w:ascii="Verdana" w:hAnsi="Verdana"/>
              </w:rPr>
              <w:t xml:space="preserve">                                               </w:t>
            </w:r>
            <w:r>
              <w:rPr>
                <w:rFonts w:ascii="Verdana" w:hAnsi="Verdana"/>
                <w:color w:val="FF0000"/>
              </w:rPr>
              <w:t>Weight #5</w:t>
            </w:r>
          </w:p>
          <w:p w:rsidR="00CC76E2" w:rsidRDefault="00CC76E2" w:rsidP="00CC76E2">
            <w:pPr>
              <w:rPr>
                <w:rFonts w:ascii="Verdana" w:hAnsi="Verdana"/>
              </w:rPr>
            </w:pPr>
          </w:p>
          <w:p w:rsidR="00CC76E2" w:rsidRPr="00996D94" w:rsidRDefault="00CC76E2" w:rsidP="00CC76E2">
            <w:pPr>
              <w:rPr>
                <w:rFonts w:ascii="Verdana" w:hAnsi="Verdana"/>
              </w:rPr>
            </w:pPr>
            <w:r>
              <w:rPr>
                <w:rFonts w:ascii="Verdana" w:hAnsi="Verdana"/>
              </w:rPr>
              <w:t>(3) During travel to an off-site activity</w:t>
            </w:r>
            <w:r w:rsidRPr="00996D94">
              <w:rPr>
                <w:rFonts w:ascii="Verdana" w:hAnsi="Verdana"/>
              </w:rPr>
              <w:t>, an early learning provider must:</w:t>
            </w:r>
          </w:p>
          <w:p w:rsidR="00CC76E2" w:rsidRPr="00803567" w:rsidRDefault="00CC76E2" w:rsidP="00CC76E2">
            <w:pPr>
              <w:ind w:left="1080" w:hanging="360"/>
              <w:contextualSpacing/>
              <w:rPr>
                <w:rFonts w:ascii="Verdana" w:hAnsi="Verdana"/>
              </w:rPr>
            </w:pPr>
            <w:r w:rsidRPr="00996D94">
              <w:rPr>
                <w:rFonts w:ascii="Verdana" w:hAnsi="Verdana"/>
              </w:rPr>
              <w:t xml:space="preserve">(a) Have the health history, </w:t>
            </w:r>
            <w:r w:rsidRPr="00803567">
              <w:rPr>
                <w:rFonts w:ascii="Verdana" w:hAnsi="Verdana"/>
              </w:rPr>
              <w:t>appropriate medication (if applicable), emergency information, and emergency medical authorization forms accessible for each child being transported;</w:t>
            </w:r>
          </w:p>
          <w:p w:rsidR="00CC76E2" w:rsidRPr="00803567" w:rsidRDefault="00CC76E2" w:rsidP="00CC76E2">
            <w:pPr>
              <w:ind w:left="720"/>
              <w:contextualSpacing/>
              <w:rPr>
                <w:rFonts w:ascii="Verdana" w:hAnsi="Verdana"/>
              </w:rPr>
            </w:pPr>
            <w:r w:rsidRPr="00803567">
              <w:rPr>
                <w:rFonts w:ascii="Verdana" w:hAnsi="Verdana"/>
              </w:rPr>
              <w:t>(b) Have a phone to call for emergency help;</w:t>
            </w:r>
          </w:p>
          <w:p w:rsidR="00CC76E2" w:rsidRDefault="00CC76E2" w:rsidP="00CC76E2">
            <w:pPr>
              <w:ind w:left="720"/>
              <w:contextualSpacing/>
              <w:rPr>
                <w:rFonts w:ascii="Verdana" w:hAnsi="Verdana"/>
              </w:rPr>
            </w:pPr>
            <w:r w:rsidRPr="00803567">
              <w:rPr>
                <w:rFonts w:ascii="Verdana" w:hAnsi="Verdana"/>
              </w:rPr>
              <w:t>(c) Have a complete first aid kit</w:t>
            </w:r>
            <w:r>
              <w:rPr>
                <w:rFonts w:ascii="Verdana" w:hAnsi="Verdana"/>
              </w:rPr>
              <w:t>, pursuant to WAC 170-300-0230</w:t>
            </w:r>
            <w:r w:rsidRPr="00996D94">
              <w:rPr>
                <w:rFonts w:ascii="Verdana" w:hAnsi="Verdana"/>
              </w:rPr>
              <w:t xml:space="preserve">; </w:t>
            </w:r>
            <w:r w:rsidRPr="00996D94">
              <w:rPr>
                <w:rFonts w:ascii="Verdana" w:hAnsi="Verdana"/>
              </w:rPr>
              <w:br/>
            </w:r>
          </w:p>
          <w:p w:rsidR="00CC76E2" w:rsidRDefault="00CC76E2" w:rsidP="00CC76E2">
            <w:pPr>
              <w:ind w:left="1080" w:hanging="360"/>
              <w:contextualSpacing/>
              <w:rPr>
                <w:rFonts w:ascii="Verdana" w:hAnsi="Verdana"/>
              </w:rPr>
            </w:pPr>
            <w:r w:rsidRPr="00996D94">
              <w:rPr>
                <w:rFonts w:ascii="Verdana" w:hAnsi="Verdana"/>
              </w:rPr>
              <w:t>(d) Maintain the staff-to-child ratio, mixed groupings</w:t>
            </w:r>
            <w:r>
              <w:rPr>
                <w:rFonts w:ascii="Verdana" w:hAnsi="Verdana"/>
              </w:rPr>
              <w:t>, and supervision requirements;</w:t>
            </w:r>
          </w:p>
          <w:p w:rsidR="00CC76E2" w:rsidRDefault="00CC76E2" w:rsidP="00CC76E2">
            <w:pPr>
              <w:ind w:left="1080" w:hanging="360"/>
              <w:contextualSpacing/>
              <w:rPr>
                <w:rFonts w:ascii="Verdana" w:hAnsi="Verdana"/>
              </w:rPr>
            </w:pPr>
            <w:r w:rsidRPr="00996D94">
              <w:rPr>
                <w:rFonts w:ascii="Verdana" w:hAnsi="Verdana"/>
              </w:rPr>
              <w:t>(e) Have at least one staff member</w:t>
            </w:r>
            <w:r w:rsidRPr="000A1BAA">
              <w:rPr>
                <w:rFonts w:ascii="Verdana" w:hAnsi="Verdana"/>
              </w:rPr>
              <w:t xml:space="preserve"> </w:t>
            </w:r>
            <w:r w:rsidRPr="00996D94">
              <w:rPr>
                <w:rFonts w:ascii="Verdana" w:hAnsi="Verdana"/>
              </w:rPr>
              <w:t>currently certified in First Aid and CPR supervis</w:t>
            </w:r>
            <w:r>
              <w:rPr>
                <w:rFonts w:ascii="Verdana" w:hAnsi="Verdana"/>
              </w:rPr>
              <w:t>e</w:t>
            </w:r>
            <w:r w:rsidRPr="00996D94">
              <w:rPr>
                <w:rFonts w:ascii="Verdana" w:hAnsi="Verdana"/>
              </w:rPr>
              <w:t xml:space="preserve"> children;</w:t>
            </w:r>
          </w:p>
          <w:p w:rsidR="00CC76E2" w:rsidRDefault="00CC76E2" w:rsidP="00CC76E2">
            <w:pPr>
              <w:ind w:left="1080" w:hanging="360"/>
              <w:contextualSpacing/>
              <w:rPr>
                <w:rFonts w:ascii="Verdana" w:hAnsi="Verdana"/>
              </w:rPr>
            </w:pPr>
            <w:r w:rsidRPr="00996D94">
              <w:rPr>
                <w:rFonts w:ascii="Verdana" w:hAnsi="Verdana"/>
              </w:rPr>
              <w:lastRenderedPageBreak/>
              <w:t xml:space="preserve">(f) Take attendance each time children </w:t>
            </w:r>
            <w:r>
              <w:rPr>
                <w:rFonts w:ascii="Verdana" w:hAnsi="Verdana"/>
              </w:rPr>
              <w:t>begin and end travel to an off-site activity; and</w:t>
            </w:r>
          </w:p>
          <w:p w:rsidR="00CC76E2" w:rsidRPr="00F33A66" w:rsidRDefault="00CC76E2" w:rsidP="00CC76E2">
            <w:pPr>
              <w:ind w:left="720"/>
              <w:contextualSpacing/>
              <w:rPr>
                <w:rFonts w:ascii="Verdana" w:hAnsi="Verdana"/>
                <w:color w:val="FF0000"/>
              </w:rPr>
            </w:pPr>
            <w:r w:rsidRPr="00996D94">
              <w:rPr>
                <w:rFonts w:ascii="Verdana" w:hAnsi="Verdana"/>
              </w:rPr>
              <w:t>(g) Never leave children unattended in the vehicle.</w:t>
            </w:r>
            <w:r>
              <w:rPr>
                <w:rFonts w:ascii="Verdana" w:hAnsi="Verdana"/>
              </w:rPr>
              <w:t xml:space="preserve">                                                  </w:t>
            </w:r>
            <w:r>
              <w:rPr>
                <w:rFonts w:ascii="Verdana" w:hAnsi="Verdana"/>
                <w:color w:val="FF0000"/>
              </w:rPr>
              <w:t>Weight #7</w:t>
            </w:r>
          </w:p>
          <w:p w:rsidR="00CC76E2" w:rsidRPr="00996D94" w:rsidRDefault="00CC76E2" w:rsidP="00CC76E2">
            <w:pPr>
              <w:ind w:left="1440"/>
              <w:contextualSpacing/>
              <w:rPr>
                <w:rFonts w:ascii="Verdana" w:hAnsi="Verdana"/>
              </w:rPr>
            </w:pPr>
          </w:p>
          <w:p w:rsidR="00CC76E2" w:rsidRPr="00996D94" w:rsidRDefault="00CC76E2" w:rsidP="00CC76E2">
            <w:pPr>
              <w:numPr>
                <w:ilvl w:val="0"/>
                <w:numId w:val="72"/>
              </w:numPr>
              <w:tabs>
                <w:tab w:val="left" w:pos="1313"/>
                <w:tab w:val="left" w:pos="3150"/>
              </w:tabs>
              <w:contextualSpacing/>
              <w:rPr>
                <w:rFonts w:ascii="Verdana" w:hAnsi="Verdana"/>
              </w:rPr>
            </w:pPr>
            <w:r w:rsidRPr="00996D94">
              <w:rPr>
                <w:rFonts w:ascii="Verdana" w:hAnsi="Verdana"/>
              </w:rPr>
              <w:t xml:space="preserve">When an early learning provider supplies the vehicle(s) to transport children in care, the </w:t>
            </w:r>
            <w:r>
              <w:rPr>
                <w:rFonts w:ascii="Verdana" w:hAnsi="Verdana"/>
              </w:rPr>
              <w:t xml:space="preserve">program and </w:t>
            </w:r>
            <w:r w:rsidRPr="00996D94">
              <w:rPr>
                <w:rFonts w:ascii="Verdana" w:hAnsi="Verdana"/>
              </w:rPr>
              <w:t>provider must:</w:t>
            </w:r>
          </w:p>
          <w:p w:rsidR="00CC76E2" w:rsidRDefault="00CC76E2" w:rsidP="00CC76E2">
            <w:pPr>
              <w:tabs>
                <w:tab w:val="left" w:pos="1313"/>
                <w:tab w:val="left" w:pos="3150"/>
              </w:tabs>
              <w:ind w:left="1080" w:hanging="360"/>
              <w:rPr>
                <w:rFonts w:ascii="Verdana" w:hAnsi="Verdana"/>
              </w:rPr>
            </w:pPr>
            <w:r w:rsidRPr="00996D94">
              <w:rPr>
                <w:rFonts w:ascii="Verdana" w:hAnsi="Verdana"/>
              </w:rPr>
              <w:t xml:space="preserve">(a) Follow chapter 46.61 RCW (Rules of the Road) and other applicable laws regarding </w:t>
            </w:r>
            <w:r>
              <w:rPr>
                <w:rFonts w:ascii="Verdana" w:hAnsi="Verdana"/>
              </w:rPr>
              <w:t>child restraints and car seats;</w:t>
            </w:r>
          </w:p>
          <w:p w:rsidR="00CC76E2" w:rsidRDefault="00CC76E2" w:rsidP="00CC76E2">
            <w:pPr>
              <w:tabs>
                <w:tab w:val="left" w:pos="1313"/>
                <w:tab w:val="left" w:pos="3150"/>
              </w:tabs>
              <w:ind w:left="1080" w:hanging="360"/>
              <w:rPr>
                <w:rFonts w:ascii="Verdana" w:hAnsi="Verdana"/>
              </w:rPr>
            </w:pPr>
            <w:r w:rsidRPr="00996D94">
              <w:rPr>
                <w:rFonts w:ascii="Verdana" w:hAnsi="Verdana"/>
              </w:rPr>
              <w:t>(b) Assure that the number of passengers does not exceed the s</w:t>
            </w:r>
            <w:r>
              <w:rPr>
                <w:rFonts w:ascii="Verdana" w:hAnsi="Verdana"/>
              </w:rPr>
              <w:t>eating capacity of the vehicle;</w:t>
            </w:r>
          </w:p>
          <w:p w:rsidR="00CC76E2" w:rsidRPr="00996D94" w:rsidRDefault="00CC76E2" w:rsidP="00CC76E2">
            <w:pPr>
              <w:tabs>
                <w:tab w:val="left" w:pos="1313"/>
                <w:tab w:val="left" w:pos="3150"/>
              </w:tabs>
              <w:ind w:left="1080" w:hanging="360"/>
              <w:rPr>
                <w:rFonts w:ascii="Verdana" w:hAnsi="Verdana"/>
              </w:rPr>
            </w:pPr>
            <w:r w:rsidRPr="00996D94">
              <w:rPr>
                <w:rFonts w:ascii="Verdana" w:hAnsi="Verdana"/>
              </w:rPr>
              <w:t>(c) Maintain the vehicle in good repair and safe operating condition;</w:t>
            </w:r>
          </w:p>
          <w:p w:rsidR="00CC76E2" w:rsidRPr="00803567" w:rsidRDefault="00CC76E2" w:rsidP="00CC76E2">
            <w:pPr>
              <w:numPr>
                <w:ilvl w:val="0"/>
                <w:numId w:val="25"/>
              </w:numPr>
              <w:tabs>
                <w:tab w:val="left" w:pos="1313"/>
                <w:tab w:val="left" w:pos="3150"/>
              </w:tabs>
              <w:ind w:left="1080" w:hanging="360"/>
              <w:contextualSpacing/>
              <w:rPr>
                <w:rFonts w:ascii="Verdana" w:hAnsi="Verdana"/>
              </w:rPr>
            </w:pPr>
            <w:r w:rsidRPr="00803567">
              <w:rPr>
                <w:rFonts w:ascii="Verdana" w:hAnsi="Verdana"/>
              </w:rPr>
              <w:t>Maintain the vehicle temperature at a comfortable level to children;</w:t>
            </w:r>
          </w:p>
          <w:p w:rsidR="00CC76E2" w:rsidRPr="00803567" w:rsidRDefault="00CC76E2" w:rsidP="00CC76E2">
            <w:pPr>
              <w:numPr>
                <w:ilvl w:val="0"/>
                <w:numId w:val="25"/>
              </w:numPr>
              <w:tabs>
                <w:tab w:val="left" w:pos="1313"/>
                <w:tab w:val="left" w:pos="3150"/>
              </w:tabs>
              <w:ind w:left="1080" w:hanging="360"/>
              <w:contextualSpacing/>
              <w:rPr>
                <w:rFonts w:ascii="Verdana" w:hAnsi="Verdana"/>
              </w:rPr>
            </w:pPr>
            <w:r w:rsidRPr="00803567">
              <w:rPr>
                <w:rFonts w:ascii="Verdana" w:hAnsi="Verdana"/>
              </w:rPr>
              <w:t>Assure the vehicle has a current license and registration as required by Washington state transportation laws;</w:t>
            </w:r>
          </w:p>
          <w:p w:rsidR="00CC76E2" w:rsidRPr="00803567" w:rsidRDefault="00CC76E2" w:rsidP="00CC76E2">
            <w:pPr>
              <w:numPr>
                <w:ilvl w:val="0"/>
                <w:numId w:val="25"/>
              </w:numPr>
              <w:tabs>
                <w:tab w:val="left" w:pos="1313"/>
                <w:tab w:val="left" w:pos="3150"/>
              </w:tabs>
              <w:ind w:left="1080" w:hanging="360"/>
              <w:contextualSpacing/>
              <w:rPr>
                <w:rFonts w:ascii="Verdana" w:hAnsi="Verdana"/>
              </w:rPr>
            </w:pPr>
            <w:r w:rsidRPr="00803567">
              <w:rPr>
                <w:rFonts w:ascii="Verdana" w:hAnsi="Verdana"/>
              </w:rPr>
              <w:t>Assure the vehicle has emergency reflective triangles or other devices to alert other drivers of an emergency;</w:t>
            </w:r>
          </w:p>
          <w:p w:rsidR="00CC76E2" w:rsidRPr="00803567" w:rsidRDefault="00CC76E2" w:rsidP="00CC76E2">
            <w:pPr>
              <w:numPr>
                <w:ilvl w:val="0"/>
                <w:numId w:val="25"/>
              </w:numPr>
              <w:tabs>
                <w:tab w:val="left" w:pos="1313"/>
                <w:tab w:val="left" w:pos="3150"/>
              </w:tabs>
              <w:ind w:left="1080" w:hanging="360"/>
              <w:contextualSpacing/>
              <w:rPr>
                <w:rFonts w:ascii="Verdana" w:hAnsi="Verdana"/>
              </w:rPr>
            </w:pPr>
            <w:r w:rsidRPr="00803567">
              <w:rPr>
                <w:rFonts w:ascii="Verdana" w:hAnsi="Verdana"/>
              </w:rPr>
              <w:lastRenderedPageBreak/>
              <w:t>Assure the driver has a valid Washington state driver’s license for the type of vehicle being driven and a safe driving record for at least the last five years;</w:t>
            </w:r>
          </w:p>
          <w:p w:rsidR="00CC76E2" w:rsidRPr="00803567" w:rsidRDefault="00CC76E2" w:rsidP="00CC76E2">
            <w:pPr>
              <w:tabs>
                <w:tab w:val="left" w:pos="1313"/>
                <w:tab w:val="left" w:pos="3150"/>
              </w:tabs>
              <w:ind w:left="1080" w:hanging="360"/>
              <w:contextualSpacing/>
              <w:rPr>
                <w:rFonts w:ascii="Verdana" w:hAnsi="Verdana"/>
              </w:rPr>
            </w:pPr>
            <w:r w:rsidRPr="00803567">
              <w:rPr>
                <w:rFonts w:ascii="Verdana" w:hAnsi="Verdana"/>
              </w:rPr>
              <w:t>(h) Assure the driver has no medical or other condition that would compromise driving, supervision, or evacuation capabilities;</w:t>
            </w:r>
          </w:p>
          <w:p w:rsidR="00CC76E2" w:rsidRPr="00803567" w:rsidRDefault="00CC76E2" w:rsidP="00CC76E2">
            <w:pPr>
              <w:ind w:left="1080" w:hanging="360"/>
              <w:rPr>
                <w:rFonts w:ascii="Verdana" w:hAnsi="Verdana"/>
              </w:rPr>
            </w:pPr>
            <w:r w:rsidRPr="00803567">
              <w:rPr>
                <w:rFonts w:ascii="Verdana" w:hAnsi="Verdana"/>
              </w:rPr>
              <w:t>(i) Have a current insurance policy that covers the driver, the vehicle, and all occupants; and</w:t>
            </w:r>
          </w:p>
          <w:p w:rsidR="00CC76E2" w:rsidRPr="00996D94" w:rsidRDefault="00CC76E2" w:rsidP="00CC76E2">
            <w:pPr>
              <w:ind w:left="1080" w:hanging="360"/>
              <w:rPr>
                <w:rFonts w:ascii="Verdana" w:hAnsi="Verdana"/>
              </w:rPr>
            </w:pPr>
            <w:r w:rsidRPr="00803567">
              <w:rPr>
                <w:rFonts w:ascii="Verdana" w:hAnsi="Verdana"/>
              </w:rPr>
              <w:t>(j) Keep the vehicle locked when not in use.</w:t>
            </w:r>
          </w:p>
          <w:p w:rsidR="00CC76E2" w:rsidRPr="00F33A66" w:rsidRDefault="00CC76E2" w:rsidP="00CC76E2">
            <w:pPr>
              <w:pStyle w:val="ListParagraph"/>
              <w:tabs>
                <w:tab w:val="left" w:pos="1313"/>
                <w:tab w:val="left" w:pos="3150"/>
              </w:tabs>
              <w:rPr>
                <w:color w:val="FF0000"/>
                <w:sz w:val="24"/>
                <w:szCs w:val="24"/>
              </w:rPr>
            </w:pPr>
            <w:r>
              <w:rPr>
                <w:rFonts w:ascii="Verdana" w:hAnsi="Verdana"/>
              </w:rPr>
              <w:t xml:space="preserve"> </w:t>
            </w:r>
            <w:r>
              <w:rPr>
                <w:rFonts w:ascii="Verdana" w:hAnsi="Verdana"/>
                <w:color w:val="FF0000"/>
              </w:rPr>
              <w:t>Weight #7</w:t>
            </w:r>
          </w:p>
        </w:tc>
        <w:tc>
          <w:tcPr>
            <w:tcW w:w="3870" w:type="dxa"/>
          </w:tcPr>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CC76E2" w:rsidRPr="00996D94" w:rsidRDefault="00CC76E2" w:rsidP="00CC76E2">
            <w:pPr>
              <w:rPr>
                <w:rFonts w:ascii="Verdana" w:hAnsi="Verdana"/>
                <w:b/>
              </w:rPr>
            </w:pPr>
          </w:p>
        </w:tc>
        <w:tc>
          <w:tcPr>
            <w:tcW w:w="3263" w:type="dxa"/>
            <w:gridSpan w:val="2"/>
          </w:tcPr>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CC76E2" w:rsidRPr="00996D94" w:rsidRDefault="00CC76E2" w:rsidP="00CC76E2">
            <w:pPr>
              <w:rPr>
                <w:rFonts w:ascii="Verdana" w:hAnsi="Verdana"/>
                <w:b/>
              </w:rPr>
            </w:pPr>
          </w:p>
        </w:tc>
      </w:tr>
      <w:tr w:rsidR="00CC76E2" w:rsidRPr="003817CC" w:rsidTr="00CC76E2">
        <w:tc>
          <w:tcPr>
            <w:tcW w:w="18787" w:type="dxa"/>
            <w:gridSpan w:val="7"/>
            <w:shd w:val="clear" w:color="auto" w:fill="auto"/>
          </w:tcPr>
          <w:p w:rsidR="00CC76E2" w:rsidRDefault="00CC76E2" w:rsidP="00CC76E2">
            <w:pPr>
              <w:rPr>
                <w:rFonts w:ascii="Verdana" w:hAnsi="Verdana"/>
                <w:b/>
                <w:sz w:val="24"/>
                <w:szCs w:val="24"/>
              </w:rPr>
            </w:pPr>
            <w:r>
              <w:rPr>
                <w:rFonts w:ascii="Verdana" w:hAnsi="Verdana"/>
                <w:b/>
                <w:sz w:val="24"/>
                <w:szCs w:val="24"/>
              </w:rPr>
              <w:lastRenderedPageBreak/>
              <w:t>Justification:</w:t>
            </w:r>
          </w:p>
          <w:p w:rsidR="00CC76E2" w:rsidRDefault="00CC76E2" w:rsidP="00CC76E2">
            <w:pPr>
              <w:rPr>
                <w:rFonts w:ascii="Verdana" w:hAnsi="Verdana"/>
              </w:rPr>
            </w:pPr>
            <w:r>
              <w:rPr>
                <w:rFonts w:ascii="Verdana" w:hAnsi="Verdana"/>
              </w:rPr>
              <w:t>The revision language in 170-300-0480(2</w:t>
            </w:r>
            <w:proofErr w:type="gramStart"/>
            <w:r>
              <w:rPr>
                <w:rFonts w:ascii="Verdana" w:hAnsi="Verdana"/>
              </w:rPr>
              <w:t>)(</w:t>
            </w:r>
            <w:proofErr w:type="gramEnd"/>
            <w:r>
              <w:rPr>
                <w:rFonts w:ascii="Verdana" w:hAnsi="Verdana"/>
              </w:rPr>
              <w:t xml:space="preserve">a)(ii) is proposed to limit the amount of time a child spends being transported during participation in an early learning program, limiting the time to two hours total.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addresses the issue of time in transportation at 9.2.5, recommending a limitation of no single trip exceeding 45 minutes.  DEL is proposing to look at this issue by total time rather than by individual trip.  DEL’s approach is less strict and takes into account the state’s diverse geography.</w:t>
            </w:r>
          </w:p>
          <w:p w:rsidR="00CC76E2" w:rsidRDefault="00CC76E2" w:rsidP="00CC76E2">
            <w:pPr>
              <w:rPr>
                <w:rFonts w:ascii="Verdana" w:hAnsi="Verdana"/>
              </w:rPr>
            </w:pPr>
          </w:p>
          <w:p w:rsidR="00CC76E2" w:rsidRDefault="00CC76E2" w:rsidP="00CC76E2">
            <w:pPr>
              <w:rPr>
                <w:rFonts w:ascii="Verdana" w:hAnsi="Verdana"/>
              </w:rPr>
            </w:pPr>
            <w:r>
              <w:rPr>
                <w:rFonts w:ascii="Verdana" w:hAnsi="Verdana"/>
              </w:rPr>
              <w:t xml:space="preserve">In 170-300-0480(3), DEL proposes two revisions during the course of transportation or off site activities with children.  First, having medication if applicable and second, having a method to call for emergency help.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in the transportation section, includes a method to call for emergency help</w:t>
            </w:r>
            <w:r>
              <w:rPr>
                <w:rFonts w:ascii="Verdana" w:hAnsi="Verdana"/>
                <w:i/>
              </w:rPr>
              <w:t>. Caring For Our Children, 3</w:t>
            </w:r>
            <w:r>
              <w:rPr>
                <w:rFonts w:ascii="Verdana" w:hAnsi="Verdana"/>
                <w:i/>
                <w:vertAlign w:val="superscript"/>
              </w:rPr>
              <w:t>rd</w:t>
            </w:r>
            <w:r>
              <w:rPr>
                <w:rFonts w:ascii="Verdana" w:hAnsi="Verdana"/>
                <w:i/>
              </w:rPr>
              <w:t xml:space="preserve"> edition</w:t>
            </w:r>
            <w:r>
              <w:rPr>
                <w:rFonts w:ascii="Verdana" w:hAnsi="Verdana"/>
              </w:rPr>
              <w:t xml:space="preserve">, in discussing medication at Standard 9.4.2.6: Contents of Medication Record indicates that records should include when children are to receive medication.  By adding the clause about having medication, as applicable, DEL is assuring that children who are off-site during a time they are to receive medication, have appropriate access to it.  Moreover, at Standards  6.5.1.1, addressing transportation, Caring for our Children explicitly states, “ Any emergency medications that a child might require, such as self-injecting epinephrine for life-threatening allergy, should also be available at all times as well as a mobile phone to call for medical assistance.” </w:t>
            </w:r>
          </w:p>
          <w:p w:rsidR="00CC76E2" w:rsidRDefault="00CC76E2" w:rsidP="00CC76E2">
            <w:pPr>
              <w:rPr>
                <w:rFonts w:ascii="Verdana" w:hAnsi="Verdana"/>
              </w:rPr>
            </w:pPr>
          </w:p>
          <w:p w:rsidR="00CC76E2" w:rsidRDefault="00CC76E2" w:rsidP="00CC76E2">
            <w:pPr>
              <w:rPr>
                <w:rFonts w:ascii="Verdana" w:hAnsi="Verdana"/>
              </w:rPr>
            </w:pPr>
            <w:r>
              <w:rPr>
                <w:rFonts w:ascii="Verdana" w:hAnsi="Verdana"/>
              </w:rPr>
              <w:t xml:space="preserve">There are four additional items proposed to be included, all of which directly relate to child safety during transportation.  The first of these addresses temperature of the vehicle; the second addresses the driver’s license status of the driver; the third addresses the health conditions of the driver, and the fourth addresses the vehicle, </w:t>
            </w:r>
            <w:r>
              <w:rPr>
                <w:rFonts w:ascii="Verdana" w:hAnsi="Verdana"/>
              </w:rPr>
              <w:lastRenderedPageBreak/>
              <w:t xml:space="preserve">and the need to keep it locked. The first of these proposed changes, on temperature, is found in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at Standard 6.5.2.4, Interior Temperature of Vehicles, stating “the interior of vehicles used to transport children should be maintained at a temperature comfortable to children.” The proposed additions concerning the driver are all covered by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Standard 6.5.1.2, addressing driver qualifications, which explicitly provides for the requirement for a “valid commercial driver’s license that authorizes the driver to operate the vehicle being driven; evidence of a safe driving record for more than five years, with no crashes where a citation was issued; no alcohol, prescription or over-the-counter medications, or other drugs associated with impaired ability to drive, within twelve hours prior to transporting children. Drivers should ensure that any prescription or over-the-counter drugs taken will not</w:t>
            </w:r>
          </w:p>
          <w:p w:rsidR="00CC76E2" w:rsidRDefault="00CC76E2" w:rsidP="00CC76E2">
            <w:pPr>
              <w:rPr>
                <w:rFonts w:ascii="Verdana" w:hAnsi="Verdana"/>
                <w:b/>
                <w:sz w:val="24"/>
                <w:szCs w:val="24"/>
              </w:rPr>
            </w:pPr>
            <w:proofErr w:type="gramStart"/>
            <w:r>
              <w:rPr>
                <w:rFonts w:ascii="Verdana" w:hAnsi="Verdana"/>
              </w:rPr>
              <w:t>impair</w:t>
            </w:r>
            <w:proofErr w:type="gramEnd"/>
            <w:r>
              <w:rPr>
                <w:rFonts w:ascii="Verdana" w:hAnsi="Verdana"/>
              </w:rPr>
              <w:t xml:space="preserve"> their ability to drive; [and] no medical condition that would compromise driving, supervision, or evacuation capability including fatigue and sleep deprivation.”  Standard 6.5.1 provides, as well, the rationale for locking the vehicle when children are not in it, “Children have died from heat stress from being left unattended in closed vehicles. Temperatures in hot motor vehicles can reach dangerous levels within fifteen minutes. Due to this danger, vehicles should be locked when not in use.”</w:t>
            </w:r>
            <w:r>
              <w:rPr>
                <w:rFonts w:ascii="Verdana" w:hAnsi="Verdana"/>
                <w:sz w:val="24"/>
                <w:szCs w:val="24"/>
              </w:rPr>
              <w:t xml:space="preserve">  </w:t>
            </w:r>
          </w:p>
        </w:tc>
      </w:tr>
    </w:tbl>
    <w:p w:rsidR="00CC76E2" w:rsidRDefault="00CC76E2" w:rsidP="00CC76E2">
      <w:pPr>
        <w:jc w:val="center"/>
        <w:rPr>
          <w:rFonts w:ascii="Verdana" w:hAnsi="Verdana"/>
          <w:b/>
          <w:sz w:val="24"/>
          <w:szCs w:val="24"/>
        </w:rPr>
        <w:sectPr w:rsidR="00CC76E2"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2137"/>
        <w:gridCol w:w="2250"/>
        <w:gridCol w:w="6845"/>
        <w:gridCol w:w="3744"/>
        <w:gridCol w:w="3721"/>
        <w:gridCol w:w="23"/>
      </w:tblGrid>
      <w:tr w:rsidR="00CC76E2" w:rsidRPr="003817CC" w:rsidTr="00CC76E2">
        <w:trPr>
          <w:gridAfter w:val="1"/>
          <w:wAfter w:w="23" w:type="dxa"/>
        </w:trPr>
        <w:tc>
          <w:tcPr>
            <w:tcW w:w="18697" w:type="dxa"/>
            <w:gridSpan w:val="5"/>
            <w:shd w:val="clear" w:color="auto" w:fill="BFBFBF" w:themeFill="background1" w:themeFillShade="BF"/>
          </w:tcPr>
          <w:p w:rsidR="00CC76E2" w:rsidRDefault="00CC76E2" w:rsidP="00CC76E2">
            <w:pPr>
              <w:jc w:val="center"/>
              <w:rPr>
                <w:rFonts w:ascii="Verdana" w:hAnsi="Verdana"/>
                <w:b/>
                <w:sz w:val="24"/>
                <w:szCs w:val="24"/>
              </w:rPr>
            </w:pPr>
            <w:r>
              <w:rPr>
                <w:rFonts w:ascii="Verdana" w:hAnsi="Verdana"/>
                <w:b/>
                <w:sz w:val="24"/>
                <w:szCs w:val="24"/>
              </w:rPr>
              <w:lastRenderedPageBreak/>
              <w:t>Records, Policies, Reporting and Posting –</w:t>
            </w:r>
            <w:r w:rsidRPr="00FD3CFF">
              <w:rPr>
                <w:rFonts w:ascii="Verdana" w:hAnsi="Verdana"/>
                <w:b/>
                <w:sz w:val="24"/>
                <w:szCs w:val="24"/>
              </w:rPr>
              <w:t xml:space="preserve">Termination of </w:t>
            </w:r>
            <w:r>
              <w:rPr>
                <w:rFonts w:ascii="Verdana" w:hAnsi="Verdana"/>
                <w:b/>
                <w:sz w:val="24"/>
                <w:szCs w:val="24"/>
              </w:rPr>
              <w:t>s</w:t>
            </w:r>
            <w:r w:rsidRPr="00FD3CFF">
              <w:rPr>
                <w:rFonts w:ascii="Verdana" w:hAnsi="Verdana"/>
                <w:b/>
                <w:sz w:val="24"/>
                <w:szCs w:val="24"/>
              </w:rPr>
              <w:t>ervices</w:t>
            </w:r>
            <w:r>
              <w:rPr>
                <w:rFonts w:ascii="Verdana" w:hAnsi="Verdana"/>
                <w:b/>
                <w:sz w:val="24"/>
                <w:szCs w:val="24"/>
              </w:rPr>
              <w:t xml:space="preserve"> policy</w:t>
            </w:r>
          </w:p>
        </w:tc>
      </w:tr>
      <w:tr w:rsidR="00CC76E2" w:rsidRPr="003817CC" w:rsidTr="00F652E5">
        <w:tc>
          <w:tcPr>
            <w:tcW w:w="2137"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Family Home WAC</w:t>
            </w:r>
          </w:p>
        </w:tc>
        <w:tc>
          <w:tcPr>
            <w:tcW w:w="2250"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Center WAC</w:t>
            </w:r>
          </w:p>
        </w:tc>
        <w:tc>
          <w:tcPr>
            <w:tcW w:w="6845" w:type="dxa"/>
            <w:shd w:val="clear" w:color="auto" w:fill="EAF1DD" w:themeFill="accent3" w:themeFillTint="33"/>
          </w:tcPr>
          <w:p w:rsidR="00CC76E2" w:rsidRPr="009F70D3" w:rsidRDefault="00CC76E2" w:rsidP="00CC76E2">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Conflicts with ECEAP, Head Start, Schools District Standards and Practices</w:t>
            </w:r>
          </w:p>
        </w:tc>
      </w:tr>
      <w:tr w:rsidR="00CC76E2" w:rsidTr="00F652E5">
        <w:tc>
          <w:tcPr>
            <w:tcW w:w="2137" w:type="dxa"/>
          </w:tcPr>
          <w:p w:rsidR="00CC76E2" w:rsidRDefault="00CC76E2" w:rsidP="00CC76E2">
            <w:pPr>
              <w:rPr>
                <w:rFonts w:ascii="Verdana" w:eastAsia="Times New Roman" w:hAnsi="Verdana" w:cs="Times New Roman"/>
                <w:highlight w:val="lightGray"/>
              </w:rPr>
            </w:pPr>
            <w:r>
              <w:rPr>
                <w:rFonts w:ascii="Verdana" w:eastAsia="Times New Roman" w:hAnsi="Verdana" w:cs="Times New Roman"/>
              </w:rPr>
              <w:t xml:space="preserve">WAC </w:t>
            </w:r>
            <w:r>
              <w:rPr>
                <w:rFonts w:ascii="Verdana" w:eastAsia="Times New Roman" w:hAnsi="Verdana" w:cs="Arial"/>
              </w:rPr>
              <w:t xml:space="preserve">170-296A-2375 </w:t>
            </w:r>
          </w:p>
          <w:p w:rsidR="00CC76E2" w:rsidRDefault="00CC76E2" w:rsidP="00CC76E2">
            <w:pPr>
              <w:ind w:firstLine="360"/>
              <w:rPr>
                <w:rFonts w:ascii="Verdana" w:eastAsia="Times New Roman" w:hAnsi="Verdana" w:cs="Times New Roman"/>
                <w:highlight w:val="lightGray"/>
              </w:rPr>
            </w:pPr>
            <w:r w:rsidRPr="00240250">
              <w:rPr>
                <w:rFonts w:ascii="Verdana" w:eastAsia="Times New Roman" w:hAnsi="Verdana" w:cs="Times New Roman"/>
                <w:highlight w:val="lightGray"/>
              </w:rPr>
              <w:t>The licensee's written parent/guardian policies (handbook) must include:</w:t>
            </w:r>
          </w:p>
          <w:p w:rsidR="00CC76E2" w:rsidRPr="00240250" w:rsidRDefault="00CC76E2" w:rsidP="00CC76E2">
            <w:pPr>
              <w:ind w:firstLine="360"/>
              <w:rPr>
                <w:rFonts w:ascii="Times New Roman" w:eastAsia="Times New Roman" w:hAnsi="Times New Roman" w:cs="Times New Roman"/>
                <w:sz w:val="24"/>
                <w:szCs w:val="24"/>
              </w:rPr>
            </w:pPr>
            <w:r w:rsidRPr="00240250">
              <w:rPr>
                <w:rFonts w:ascii="Verdana" w:eastAsia="Times New Roman" w:hAnsi="Verdana" w:cs="Times New Roman"/>
                <w:highlight w:val="lightGray"/>
              </w:rPr>
              <w:t xml:space="preserve"> (3) Enrollment and disenrollment process;</w:t>
            </w:r>
          </w:p>
          <w:p w:rsidR="00CC76E2" w:rsidRDefault="00CC76E2" w:rsidP="00CC76E2">
            <w:pPr>
              <w:rPr>
                <w:sz w:val="24"/>
                <w:szCs w:val="24"/>
              </w:rPr>
            </w:pPr>
          </w:p>
          <w:p w:rsidR="00CC76E2" w:rsidRDefault="00CC76E2" w:rsidP="00CC76E2">
            <w:pPr>
              <w:rPr>
                <w:sz w:val="24"/>
                <w:szCs w:val="24"/>
              </w:rPr>
            </w:pPr>
          </w:p>
          <w:p w:rsidR="00CC76E2" w:rsidRDefault="00CC76E2" w:rsidP="00CC76E2">
            <w:pPr>
              <w:rPr>
                <w:sz w:val="24"/>
                <w:szCs w:val="24"/>
              </w:rPr>
            </w:pPr>
          </w:p>
          <w:p w:rsidR="00CC76E2" w:rsidRDefault="00CC76E2" w:rsidP="00CC76E2">
            <w:pPr>
              <w:rPr>
                <w:sz w:val="24"/>
                <w:szCs w:val="24"/>
              </w:rPr>
            </w:pPr>
          </w:p>
          <w:p w:rsidR="00CC76E2" w:rsidRDefault="00CC76E2" w:rsidP="00CC76E2">
            <w:pPr>
              <w:rPr>
                <w:sz w:val="24"/>
                <w:szCs w:val="24"/>
              </w:rPr>
            </w:pPr>
          </w:p>
          <w:p w:rsidR="00CC76E2" w:rsidRDefault="00CC76E2" w:rsidP="00CC76E2">
            <w:pPr>
              <w:rPr>
                <w:sz w:val="24"/>
                <w:szCs w:val="24"/>
              </w:rPr>
            </w:pPr>
          </w:p>
          <w:p w:rsidR="00CC76E2" w:rsidRPr="003817CC" w:rsidRDefault="00CC76E2" w:rsidP="00CC76E2">
            <w:pPr>
              <w:rPr>
                <w:sz w:val="24"/>
                <w:szCs w:val="24"/>
              </w:rPr>
            </w:pPr>
          </w:p>
        </w:tc>
        <w:tc>
          <w:tcPr>
            <w:tcW w:w="2250" w:type="dxa"/>
          </w:tcPr>
          <w:p w:rsidR="00CC76E2" w:rsidRPr="003817CC" w:rsidRDefault="00CC76E2" w:rsidP="00CC76E2">
            <w:pPr>
              <w:rPr>
                <w:rFonts w:ascii="Calibri Light" w:hAnsi="Calibri Light"/>
                <w:sz w:val="24"/>
                <w:szCs w:val="24"/>
              </w:rPr>
            </w:pPr>
            <w:r w:rsidRPr="003A7C8C">
              <w:rPr>
                <w:rFonts w:ascii="Verdana" w:eastAsia="Times New Roman" w:hAnsi="Verdana" w:cs="Arial"/>
              </w:rPr>
              <w:t xml:space="preserve">No Current Standard for </w:t>
            </w:r>
            <w:r>
              <w:rPr>
                <w:rFonts w:ascii="Verdana" w:eastAsia="Times New Roman" w:hAnsi="Verdana" w:cs="Arial"/>
              </w:rPr>
              <w:t>Termination</w:t>
            </w:r>
          </w:p>
        </w:tc>
        <w:tc>
          <w:tcPr>
            <w:tcW w:w="6845" w:type="dxa"/>
          </w:tcPr>
          <w:p w:rsidR="00CC76E2" w:rsidRPr="00996D94" w:rsidRDefault="00CC76E2" w:rsidP="00CC76E2">
            <w:pPr>
              <w:keepNext/>
              <w:spacing w:line="240" w:lineRule="exact"/>
              <w:outlineLvl w:val="2"/>
              <w:rPr>
                <w:rFonts w:ascii="Verdana" w:eastAsia="Times New Roman" w:hAnsi="Verdana" w:cs="Times New Roman"/>
                <w:b/>
                <w:color w:val="000000"/>
              </w:rPr>
            </w:pPr>
            <w:r w:rsidRPr="00996D94">
              <w:rPr>
                <w:rFonts w:ascii="Verdana" w:eastAsia="Times New Roman" w:hAnsi="Verdana" w:cs="Times New Roman"/>
                <w:b/>
                <w:color w:val="000000"/>
              </w:rPr>
              <w:t>170-300-0485</w:t>
            </w:r>
          </w:p>
          <w:p w:rsidR="00CC76E2" w:rsidRPr="00996D94" w:rsidRDefault="00CC76E2" w:rsidP="00CC76E2">
            <w:pPr>
              <w:rPr>
                <w:b/>
              </w:rPr>
            </w:pPr>
            <w:r>
              <w:rPr>
                <w:rFonts w:ascii="Verdana" w:hAnsi="Verdana"/>
                <w:b/>
              </w:rPr>
              <w:t>Termination of s</w:t>
            </w:r>
            <w:r w:rsidRPr="00996D94">
              <w:rPr>
                <w:rFonts w:ascii="Verdana" w:hAnsi="Verdana"/>
                <w:b/>
              </w:rPr>
              <w:t>ervices</w:t>
            </w:r>
            <w:r>
              <w:rPr>
                <w:rFonts w:ascii="Verdana" w:hAnsi="Verdana"/>
                <w:b/>
              </w:rPr>
              <w:t xml:space="preserve"> policy</w:t>
            </w:r>
            <w:r w:rsidRPr="00996D94">
              <w:rPr>
                <w:rFonts w:ascii="Verdana" w:hAnsi="Verdana"/>
                <w:b/>
              </w:rPr>
              <w:t>.</w:t>
            </w:r>
          </w:p>
          <w:p w:rsidR="00CC76E2" w:rsidRPr="00803567" w:rsidRDefault="00CC76E2" w:rsidP="00CC76E2">
            <w:pPr>
              <w:numPr>
                <w:ilvl w:val="0"/>
                <w:numId w:val="77"/>
              </w:numPr>
              <w:outlineLvl w:val="2"/>
              <w:rPr>
                <w:rFonts w:ascii="Verdana" w:eastAsia="Times New Roman" w:hAnsi="Verdana" w:cs="Times New Roman"/>
                <w:color w:val="000000"/>
              </w:rPr>
            </w:pPr>
            <w:r w:rsidRPr="00803567">
              <w:rPr>
                <w:rFonts w:ascii="Verdana" w:eastAsia="Times New Roman" w:hAnsi="Verdana" w:cs="Times New Roman"/>
                <w:bCs/>
              </w:rPr>
              <w:t>An early learning provider may terminate a child’s early learning services due to</w:t>
            </w:r>
            <w:r w:rsidRPr="00803567">
              <w:rPr>
                <w:rFonts w:ascii="Verdana" w:eastAsia="Times New Roman" w:hAnsi="Verdana" w:cs="Times New Roman"/>
                <w:bCs/>
                <w:color w:val="000000"/>
              </w:rPr>
              <w:t xml:space="preserve"> a parent or guardian’s inability to meet expectations outlined in the early learning program contract. Reasons for terminating services include, but are not limited to:</w:t>
            </w:r>
          </w:p>
          <w:p w:rsidR="00CC76E2" w:rsidRPr="00803567" w:rsidRDefault="00CC76E2" w:rsidP="00CC76E2">
            <w:pPr>
              <w:numPr>
                <w:ilvl w:val="1"/>
                <w:numId w:val="77"/>
              </w:numPr>
              <w:outlineLvl w:val="2"/>
              <w:rPr>
                <w:rFonts w:ascii="Verdana" w:eastAsia="Times New Roman" w:hAnsi="Verdana" w:cs="Times New Roman"/>
                <w:bCs/>
                <w:color w:val="000000"/>
              </w:rPr>
            </w:pPr>
            <w:r w:rsidRPr="00803567">
              <w:rPr>
                <w:rFonts w:ascii="Verdana" w:eastAsia="Times New Roman" w:hAnsi="Verdana" w:cs="Times New Roman"/>
                <w:bCs/>
                <w:color w:val="000000"/>
              </w:rPr>
              <w:t>Unpaid bills;</w:t>
            </w:r>
          </w:p>
          <w:p w:rsidR="00CC76E2" w:rsidRPr="00803567" w:rsidRDefault="00CC76E2" w:rsidP="00CC76E2">
            <w:pPr>
              <w:numPr>
                <w:ilvl w:val="1"/>
                <w:numId w:val="77"/>
              </w:numPr>
              <w:outlineLvl w:val="2"/>
              <w:rPr>
                <w:rFonts w:ascii="Verdana" w:eastAsia="Times New Roman" w:hAnsi="Verdana" w:cs="Times New Roman"/>
                <w:bCs/>
                <w:color w:val="000000"/>
              </w:rPr>
            </w:pPr>
            <w:r w:rsidRPr="00803567">
              <w:rPr>
                <w:rFonts w:ascii="Verdana" w:eastAsia="Times New Roman" w:hAnsi="Verdana" w:cs="Times New Roman"/>
                <w:bCs/>
                <w:color w:val="000000"/>
              </w:rPr>
              <w:t>Continual late arrivals; or</w:t>
            </w:r>
          </w:p>
          <w:p w:rsidR="00CC76E2" w:rsidRPr="00803567" w:rsidRDefault="00CC76E2" w:rsidP="00CC76E2">
            <w:pPr>
              <w:numPr>
                <w:ilvl w:val="1"/>
                <w:numId w:val="77"/>
              </w:numPr>
              <w:outlineLvl w:val="2"/>
              <w:rPr>
                <w:rFonts w:ascii="Verdana" w:eastAsia="Times New Roman" w:hAnsi="Verdana" w:cs="Times New Roman"/>
                <w:bCs/>
                <w:color w:val="000000"/>
              </w:rPr>
            </w:pPr>
            <w:r w:rsidRPr="00803567">
              <w:rPr>
                <w:rFonts w:ascii="Verdana" w:eastAsia="Times New Roman" w:hAnsi="Verdana" w:cs="Times New Roman"/>
                <w:bCs/>
                <w:color w:val="000000"/>
              </w:rPr>
              <w:t>A parent, guardian, or family member’s inappropriate or unsafe behavior in or near early learning program space.</w:t>
            </w:r>
            <w:r>
              <w:rPr>
                <w:rFonts w:ascii="Verdana" w:hAnsi="Verdana"/>
                <w:color w:val="FF0000"/>
              </w:rPr>
              <w:t xml:space="preserve">            Weight NA</w:t>
            </w:r>
          </w:p>
          <w:p w:rsidR="00CC76E2" w:rsidRPr="00803567" w:rsidRDefault="00CC76E2" w:rsidP="00CC76E2"/>
          <w:p w:rsidR="00CC76E2" w:rsidRPr="00803567" w:rsidRDefault="00CC76E2" w:rsidP="00CC76E2">
            <w:pPr>
              <w:numPr>
                <w:ilvl w:val="0"/>
                <w:numId w:val="77"/>
              </w:numPr>
              <w:outlineLvl w:val="2"/>
              <w:rPr>
                <w:rFonts w:ascii="Verdana" w:eastAsia="Times New Roman" w:hAnsi="Verdana" w:cs="Times New Roman"/>
                <w:bCs/>
                <w:color w:val="000000"/>
              </w:rPr>
            </w:pPr>
            <w:r w:rsidRPr="00803567">
              <w:rPr>
                <w:rFonts w:ascii="Verdana" w:eastAsia="Times New Roman" w:hAnsi="Verdana" w:cs="Times New Roman"/>
                <w:bCs/>
                <w:color w:val="000000"/>
              </w:rPr>
              <w:t>When a parent or guardian is at risk of having their child’s services terminated, an early learning provider must:</w:t>
            </w:r>
          </w:p>
          <w:p w:rsidR="00CC76E2" w:rsidRPr="00803567" w:rsidRDefault="00CC76E2" w:rsidP="00CC76E2">
            <w:pPr>
              <w:numPr>
                <w:ilvl w:val="1"/>
                <w:numId w:val="77"/>
              </w:numPr>
              <w:outlineLvl w:val="2"/>
              <w:rPr>
                <w:rFonts w:ascii="Verdana" w:eastAsia="Times New Roman" w:hAnsi="Verdana" w:cs="Times New Roman"/>
                <w:bCs/>
                <w:color w:val="000000"/>
              </w:rPr>
            </w:pPr>
            <w:r w:rsidRPr="00803567">
              <w:rPr>
                <w:rFonts w:ascii="Verdana" w:eastAsia="Times New Roman" w:hAnsi="Verdana" w:cs="Times New Roman"/>
                <w:bCs/>
                <w:color w:val="000000"/>
              </w:rPr>
              <w:t xml:space="preserve">Communicate this risk to the parent or guardian; </w:t>
            </w:r>
          </w:p>
          <w:p w:rsidR="00CC76E2" w:rsidRPr="00803567" w:rsidRDefault="00CC76E2" w:rsidP="00CC76E2">
            <w:pPr>
              <w:numPr>
                <w:ilvl w:val="1"/>
                <w:numId w:val="77"/>
              </w:numPr>
              <w:outlineLvl w:val="2"/>
              <w:rPr>
                <w:rFonts w:ascii="Verdana" w:eastAsia="Times New Roman" w:hAnsi="Verdana" w:cs="Times New Roman"/>
                <w:bCs/>
                <w:color w:val="000000"/>
              </w:rPr>
            </w:pPr>
            <w:r w:rsidRPr="00803567">
              <w:rPr>
                <w:rFonts w:ascii="Verdana" w:eastAsia="Times New Roman" w:hAnsi="Verdana" w:cs="Times New Roman"/>
                <w:bCs/>
                <w:color w:val="000000"/>
              </w:rPr>
              <w:t>Document attempts to communicate the potential for terminating services; and</w:t>
            </w:r>
          </w:p>
          <w:p w:rsidR="00CC76E2" w:rsidRPr="00803567" w:rsidRDefault="00CC76E2" w:rsidP="00CC76E2">
            <w:pPr>
              <w:numPr>
                <w:ilvl w:val="1"/>
                <w:numId w:val="77"/>
              </w:numPr>
              <w:outlineLvl w:val="2"/>
              <w:rPr>
                <w:rFonts w:ascii="Verdana" w:eastAsia="Times New Roman" w:hAnsi="Verdana" w:cs="Times New Roman"/>
                <w:bCs/>
                <w:color w:val="000000"/>
              </w:rPr>
            </w:pPr>
            <w:r w:rsidRPr="00803567">
              <w:rPr>
                <w:rFonts w:ascii="Verdana" w:eastAsia="Times New Roman" w:hAnsi="Verdana" w:cs="Times New Roman"/>
                <w:bCs/>
                <w:color w:val="000000"/>
              </w:rPr>
              <w:t>Keep this documentation in the child’s file.</w:t>
            </w:r>
            <w:r>
              <w:rPr>
                <w:rFonts w:ascii="Verdana" w:hAnsi="Verdana"/>
                <w:color w:val="FF0000"/>
              </w:rPr>
              <w:t xml:space="preserve"> Weight #6</w:t>
            </w:r>
          </w:p>
          <w:p w:rsidR="00CC76E2" w:rsidRPr="00803567" w:rsidRDefault="00CC76E2" w:rsidP="00CC76E2"/>
          <w:p w:rsidR="00CC76E2" w:rsidRPr="00803567" w:rsidRDefault="00CC76E2" w:rsidP="00CC76E2">
            <w:pPr>
              <w:numPr>
                <w:ilvl w:val="0"/>
                <w:numId w:val="77"/>
              </w:numPr>
              <w:outlineLvl w:val="2"/>
              <w:rPr>
                <w:rFonts w:ascii="Verdana" w:eastAsia="Times New Roman" w:hAnsi="Verdana" w:cs="Times New Roman"/>
                <w:bCs/>
                <w:color w:val="000000"/>
              </w:rPr>
            </w:pPr>
            <w:r w:rsidRPr="00803567">
              <w:rPr>
                <w:rFonts w:ascii="Verdana" w:eastAsia="Times New Roman" w:hAnsi="Verdana" w:cs="Times New Roman"/>
                <w:bCs/>
                <w:color w:val="000000"/>
              </w:rPr>
              <w:t>An early learning provider must establish and share with families a termination of services policy that includes:</w:t>
            </w:r>
          </w:p>
          <w:p w:rsidR="00CC76E2" w:rsidRPr="00803567" w:rsidRDefault="00CC76E2" w:rsidP="00CC76E2">
            <w:pPr>
              <w:numPr>
                <w:ilvl w:val="1"/>
                <w:numId w:val="77"/>
              </w:numPr>
              <w:outlineLvl w:val="2"/>
              <w:rPr>
                <w:rFonts w:ascii="Verdana" w:eastAsia="Times New Roman" w:hAnsi="Verdana" w:cs="Times New Roman"/>
                <w:bCs/>
                <w:color w:val="000000"/>
              </w:rPr>
            </w:pPr>
            <w:r w:rsidRPr="00803567">
              <w:rPr>
                <w:rFonts w:ascii="Verdana" w:eastAsia="Times New Roman" w:hAnsi="Verdana" w:cs="Times New Roman"/>
                <w:bCs/>
                <w:color w:val="000000"/>
              </w:rPr>
              <w:t>The reasons and timelines for termination; and</w:t>
            </w:r>
          </w:p>
          <w:p w:rsidR="00CC76E2" w:rsidRPr="00803567" w:rsidRDefault="00CC76E2" w:rsidP="00CC76E2">
            <w:pPr>
              <w:numPr>
                <w:ilvl w:val="1"/>
                <w:numId w:val="77"/>
              </w:numPr>
              <w:outlineLvl w:val="2"/>
              <w:rPr>
                <w:rFonts w:ascii="Verdana" w:eastAsia="Times New Roman" w:hAnsi="Verdana" w:cs="Times New Roman"/>
                <w:bCs/>
                <w:color w:val="000000"/>
              </w:rPr>
            </w:pPr>
            <w:r w:rsidRPr="00803567">
              <w:rPr>
                <w:rFonts w:ascii="Verdana" w:eastAsia="Times New Roman" w:hAnsi="Verdana" w:cs="Times New Roman"/>
                <w:bCs/>
                <w:color w:val="000000"/>
              </w:rPr>
              <w:lastRenderedPageBreak/>
              <w:t>Strategies used to communicate a risk of service termination.</w:t>
            </w:r>
            <w:r>
              <w:rPr>
                <w:rFonts w:ascii="Verdana" w:hAnsi="Verdana"/>
                <w:color w:val="FF0000"/>
              </w:rPr>
              <w:t xml:space="preserve">                               Weight #5</w:t>
            </w:r>
          </w:p>
          <w:p w:rsidR="00CC76E2" w:rsidRPr="00C755B3" w:rsidRDefault="00CC76E2" w:rsidP="00CC76E2">
            <w:pPr>
              <w:outlineLvl w:val="2"/>
              <w:rPr>
                <w:rFonts w:ascii="Verdana" w:hAnsi="Verdana" w:cs="Arial"/>
                <w:b/>
                <w:color w:val="000000"/>
              </w:rPr>
            </w:pPr>
          </w:p>
        </w:tc>
        <w:tc>
          <w:tcPr>
            <w:tcW w:w="3744" w:type="dxa"/>
          </w:tcPr>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CC76E2" w:rsidRPr="00996D94" w:rsidRDefault="00CC76E2" w:rsidP="00CC76E2">
            <w:pPr>
              <w:keepNext/>
              <w:spacing w:line="240" w:lineRule="exact"/>
              <w:outlineLvl w:val="2"/>
              <w:rPr>
                <w:rFonts w:ascii="Verdana" w:eastAsia="Times New Roman" w:hAnsi="Verdana" w:cs="Times New Roman"/>
                <w:b/>
                <w:color w:val="000000"/>
              </w:rPr>
            </w:pPr>
          </w:p>
        </w:tc>
        <w:tc>
          <w:tcPr>
            <w:tcW w:w="3744" w:type="dxa"/>
            <w:gridSpan w:val="2"/>
          </w:tcPr>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F652E5" w:rsidRDefault="00F652E5" w:rsidP="00F652E5">
            <w:pPr>
              <w:rPr>
                <w:rFonts w:ascii="Verdana" w:hAnsi="Verdana"/>
                <w:b/>
              </w:rPr>
            </w:pPr>
          </w:p>
          <w:p w:rsidR="00CC76E2" w:rsidRPr="00996D94" w:rsidRDefault="00CC76E2" w:rsidP="00CC76E2">
            <w:pPr>
              <w:keepNext/>
              <w:spacing w:line="240" w:lineRule="exact"/>
              <w:outlineLvl w:val="2"/>
              <w:rPr>
                <w:rFonts w:ascii="Verdana" w:eastAsia="Times New Roman" w:hAnsi="Verdana" w:cs="Times New Roman"/>
                <w:b/>
                <w:color w:val="000000"/>
              </w:rPr>
            </w:pPr>
          </w:p>
        </w:tc>
      </w:tr>
      <w:tr w:rsidR="00F652E5" w:rsidRPr="003817CC" w:rsidTr="00F652E5">
        <w:trPr>
          <w:gridAfter w:val="1"/>
          <w:wAfter w:w="23" w:type="dxa"/>
        </w:trPr>
        <w:tc>
          <w:tcPr>
            <w:tcW w:w="18697" w:type="dxa"/>
            <w:gridSpan w:val="5"/>
            <w:shd w:val="clear" w:color="auto" w:fill="auto"/>
          </w:tcPr>
          <w:p w:rsidR="00F652E5" w:rsidRDefault="00F652E5" w:rsidP="00CC76E2">
            <w:pPr>
              <w:rPr>
                <w:rFonts w:ascii="Verdana" w:hAnsi="Verdana"/>
                <w:b/>
                <w:sz w:val="24"/>
                <w:szCs w:val="24"/>
              </w:rPr>
            </w:pPr>
            <w:r>
              <w:rPr>
                <w:rFonts w:ascii="Verdana" w:hAnsi="Verdana"/>
                <w:b/>
                <w:sz w:val="24"/>
                <w:szCs w:val="24"/>
              </w:rPr>
              <w:t>Justification:</w:t>
            </w:r>
          </w:p>
          <w:p w:rsidR="00F652E5" w:rsidRDefault="00F652E5" w:rsidP="00CC76E2">
            <w:pPr>
              <w:rPr>
                <w:rFonts w:ascii="Verdana" w:hAnsi="Verdana"/>
                <w:b/>
                <w:sz w:val="24"/>
                <w:szCs w:val="24"/>
              </w:rPr>
            </w:pPr>
            <w:r>
              <w:rPr>
                <w:rFonts w:ascii="Verdana" w:hAnsi="Verdana"/>
              </w:rPr>
              <w:t xml:space="preserve">DEL proposes a new revision to clarify the content of termination policies.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underscores the importance of having termination policies that include notification to parents at 9.2.1.1. This proposal clarifies that termination consistent with the parent contract is permissible, thus underscoring the importance of a clear agreement about the terms and conditions of the child’s enrollment.  In addition, it specifies that there must be communication to the parent/guardian about termination, with documentation of the communication, and finally, it includes the creation of a termination policy that is shared with these families. The proposed clarification is intended to strengthen the relationship between the parent/guardian and the early learning provider by having a clear policy and communication about termination.</w:t>
            </w:r>
            <w:r>
              <w:rPr>
                <w:rFonts w:ascii="Verdana" w:hAnsi="Verdana"/>
                <w:sz w:val="24"/>
                <w:szCs w:val="24"/>
              </w:rPr>
              <w:t xml:space="preserve"> </w:t>
            </w:r>
            <w:r>
              <w:rPr>
                <w:rFonts w:ascii="Verdana" w:eastAsia="Times New Roman" w:hAnsi="Verdana" w:cs="Arial"/>
              </w:rPr>
              <w:t xml:space="preserve"> </w:t>
            </w:r>
          </w:p>
        </w:tc>
      </w:tr>
    </w:tbl>
    <w:p w:rsidR="00CC76E2" w:rsidRDefault="00CC76E2" w:rsidP="00CC76E2">
      <w:pPr>
        <w:jc w:val="center"/>
        <w:rPr>
          <w:rFonts w:ascii="Verdana" w:hAnsi="Verdana"/>
          <w:b/>
          <w:sz w:val="24"/>
          <w:szCs w:val="24"/>
        </w:rPr>
        <w:sectPr w:rsidR="00CC76E2" w:rsidSect="00431EFA">
          <w:pgSz w:w="20160" w:h="12240" w:orient="landscape" w:code="5"/>
          <w:pgMar w:top="864" w:right="864" w:bottom="864" w:left="864" w:header="720" w:footer="720" w:gutter="0"/>
          <w:cols w:space="720"/>
          <w:docGrid w:linePitch="360"/>
        </w:sectPr>
      </w:pPr>
    </w:p>
    <w:tbl>
      <w:tblPr>
        <w:tblStyle w:val="TableGrid"/>
        <w:tblW w:w="18956" w:type="dxa"/>
        <w:tblInd w:w="-342" w:type="dxa"/>
        <w:tblLayout w:type="fixed"/>
        <w:tblLook w:val="04A0" w:firstRow="1" w:lastRow="0" w:firstColumn="1" w:lastColumn="0" w:noHBand="0" w:noVBand="1"/>
      </w:tblPr>
      <w:tblGrid>
        <w:gridCol w:w="5827"/>
        <w:gridCol w:w="2070"/>
        <w:gridCol w:w="3780"/>
        <w:gridCol w:w="3535"/>
        <w:gridCol w:w="3721"/>
        <w:gridCol w:w="23"/>
      </w:tblGrid>
      <w:tr w:rsidR="00CC76E2" w:rsidRPr="003817CC" w:rsidTr="00897E31">
        <w:trPr>
          <w:gridAfter w:val="1"/>
          <w:wAfter w:w="23" w:type="dxa"/>
        </w:trPr>
        <w:tc>
          <w:tcPr>
            <w:tcW w:w="18933" w:type="dxa"/>
            <w:gridSpan w:val="5"/>
            <w:shd w:val="clear" w:color="auto" w:fill="BFBFBF" w:themeFill="background1" w:themeFillShade="BF"/>
          </w:tcPr>
          <w:p w:rsidR="00CC76E2" w:rsidRDefault="00CC76E2" w:rsidP="00CC76E2">
            <w:pPr>
              <w:jc w:val="center"/>
              <w:rPr>
                <w:rFonts w:ascii="Verdana" w:hAnsi="Verdana"/>
                <w:b/>
                <w:sz w:val="24"/>
                <w:szCs w:val="24"/>
              </w:rPr>
            </w:pPr>
            <w:r>
              <w:rPr>
                <w:rFonts w:ascii="Verdana" w:hAnsi="Verdana"/>
                <w:b/>
                <w:sz w:val="24"/>
                <w:szCs w:val="24"/>
              </w:rPr>
              <w:lastRenderedPageBreak/>
              <w:t>Records, Policies, Reporting and Posting –</w:t>
            </w:r>
            <w:r w:rsidRPr="00FD3CFF">
              <w:rPr>
                <w:rFonts w:ascii="Verdana" w:hAnsi="Verdana"/>
                <w:b/>
                <w:sz w:val="24"/>
                <w:szCs w:val="24"/>
              </w:rPr>
              <w:t xml:space="preserve">Child </w:t>
            </w:r>
            <w:r>
              <w:rPr>
                <w:rFonts w:ascii="Verdana" w:hAnsi="Verdana"/>
                <w:b/>
                <w:sz w:val="24"/>
                <w:szCs w:val="24"/>
              </w:rPr>
              <w:t>r</w:t>
            </w:r>
            <w:r w:rsidRPr="00FD3CFF">
              <w:rPr>
                <w:rFonts w:ascii="Verdana" w:hAnsi="Verdana"/>
                <w:b/>
                <w:sz w:val="24"/>
                <w:szCs w:val="24"/>
              </w:rPr>
              <w:t xml:space="preserve">estraint </w:t>
            </w:r>
            <w:r>
              <w:rPr>
                <w:rFonts w:ascii="Verdana" w:hAnsi="Verdana"/>
                <w:b/>
                <w:sz w:val="24"/>
                <w:szCs w:val="24"/>
              </w:rPr>
              <w:t>p</w:t>
            </w:r>
            <w:r w:rsidRPr="00FD3CFF">
              <w:rPr>
                <w:rFonts w:ascii="Verdana" w:hAnsi="Verdana"/>
                <w:b/>
                <w:sz w:val="24"/>
                <w:szCs w:val="24"/>
              </w:rPr>
              <w:t>olicy</w:t>
            </w:r>
          </w:p>
        </w:tc>
      </w:tr>
      <w:tr w:rsidR="00CC76E2" w:rsidRPr="003817CC" w:rsidTr="008421F3">
        <w:tc>
          <w:tcPr>
            <w:tcW w:w="5827"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Family Home WAC</w:t>
            </w:r>
          </w:p>
        </w:tc>
        <w:tc>
          <w:tcPr>
            <w:tcW w:w="2070"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Center WAC</w:t>
            </w:r>
          </w:p>
        </w:tc>
        <w:tc>
          <w:tcPr>
            <w:tcW w:w="3780" w:type="dxa"/>
            <w:shd w:val="clear" w:color="auto" w:fill="EAF1DD" w:themeFill="accent3" w:themeFillTint="33"/>
          </w:tcPr>
          <w:p w:rsidR="00CC76E2" w:rsidRPr="009F70D3" w:rsidRDefault="00CC76E2" w:rsidP="00CC76E2">
            <w:pPr>
              <w:jc w:val="center"/>
              <w:rPr>
                <w:rFonts w:ascii="Verdana" w:hAnsi="Verdana"/>
                <w:b/>
                <w:sz w:val="24"/>
                <w:szCs w:val="24"/>
              </w:rPr>
            </w:pPr>
            <w:r w:rsidRPr="009F70D3">
              <w:rPr>
                <w:rFonts w:ascii="Verdana" w:hAnsi="Verdana"/>
                <w:b/>
                <w:sz w:val="24"/>
                <w:szCs w:val="24"/>
              </w:rPr>
              <w:t>Proposed WAC</w:t>
            </w:r>
          </w:p>
        </w:tc>
        <w:tc>
          <w:tcPr>
            <w:tcW w:w="3535" w:type="dxa"/>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Conflicts with ECEAP, Head Start, Schools District Standards and Practices</w:t>
            </w:r>
          </w:p>
        </w:tc>
      </w:tr>
      <w:tr w:rsidR="00CC76E2" w:rsidTr="008421F3">
        <w:tc>
          <w:tcPr>
            <w:tcW w:w="5827" w:type="dxa"/>
          </w:tcPr>
          <w:p w:rsidR="00CC76E2" w:rsidRPr="00851DEB" w:rsidRDefault="00CC76E2" w:rsidP="00CC76E2">
            <w:pPr>
              <w:contextualSpacing/>
              <w:rPr>
                <w:rFonts w:ascii="Verdana" w:eastAsia="Times New Roman" w:hAnsi="Verdana" w:cs="Arial"/>
                <w:highlight w:val="lightGray"/>
              </w:rPr>
            </w:pPr>
            <w:r w:rsidRPr="00851DEB">
              <w:rPr>
                <w:rFonts w:ascii="Verdana" w:eastAsia="Times New Roman" w:hAnsi="Verdana" w:cs="Arial"/>
                <w:highlight w:val="lightGray"/>
              </w:rPr>
              <w:t>WAC 170-296A-6200</w:t>
            </w:r>
          </w:p>
          <w:p w:rsidR="00CC76E2" w:rsidRDefault="00CC76E2" w:rsidP="00CC76E2">
            <w:pPr>
              <w:spacing w:after="150"/>
              <w:contextualSpacing/>
              <w:outlineLvl w:val="2"/>
              <w:rPr>
                <w:rFonts w:ascii="Verdana" w:eastAsia="Times New Roman" w:hAnsi="Verdana" w:cs="Times New Roman"/>
                <w:bCs/>
                <w:highlight w:val="lightGray"/>
              </w:rPr>
            </w:pPr>
            <w:r w:rsidRPr="00851DEB">
              <w:rPr>
                <w:rFonts w:ascii="Verdana" w:eastAsia="Times New Roman" w:hAnsi="Verdana" w:cs="Times New Roman"/>
                <w:bCs/>
                <w:highlight w:val="lightGray"/>
              </w:rPr>
              <w:t>Physical restraint—Prohibited uses or methods.</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The licensee, staff, or household members must not use:</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(1) Physical restraint as a form of punishment or discipline;</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(2) Mechanical restraints including, but not limited to, handcuffs and belt restraints;</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(3) Locked time-out or isolation space;</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(4) Bonds, ties, tape, or straps to restrain a child; or</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(5) Physical restraint techniques that restrict breathing or inflict pain. These include, but are not limited to:</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(a) Restriction of body movement by placing pressure on joints, chest, heart, or vital organs;</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(b) Sleeper holds, which are holds used by law enforcement officers to subdue a person;</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(c) Arm twisting;</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(d) Pulling hair;</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(e) Choking or putting arms around the throat; or</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(f) Chemical restraint such as mace or pepper spray.</w:t>
            </w:r>
          </w:p>
          <w:p w:rsidR="00CC76E2" w:rsidRPr="00851DEB" w:rsidRDefault="00CC76E2" w:rsidP="00CC76E2">
            <w:pPr>
              <w:contextualSpacing/>
              <w:rPr>
                <w:rFonts w:ascii="Verdana" w:eastAsia="Times New Roman" w:hAnsi="Verdana" w:cs="Arial"/>
                <w:highlight w:val="lightGray"/>
              </w:rPr>
            </w:pPr>
            <w:r w:rsidRPr="00851DEB">
              <w:rPr>
                <w:rFonts w:ascii="Verdana" w:eastAsia="Times New Roman" w:hAnsi="Verdana" w:cs="Arial"/>
                <w:highlight w:val="lightGray"/>
              </w:rPr>
              <w:t>WAC 170-296A-6225</w:t>
            </w:r>
          </w:p>
          <w:p w:rsidR="00CC76E2" w:rsidRDefault="00CC76E2" w:rsidP="00CC76E2">
            <w:pPr>
              <w:spacing w:before="75" w:after="150"/>
              <w:contextualSpacing/>
              <w:outlineLvl w:val="2"/>
              <w:rPr>
                <w:rFonts w:ascii="Verdana" w:eastAsia="Times New Roman" w:hAnsi="Verdana" w:cs="Times New Roman"/>
                <w:bCs/>
                <w:highlight w:val="lightGray"/>
              </w:rPr>
            </w:pPr>
            <w:r w:rsidRPr="00851DEB">
              <w:rPr>
                <w:rFonts w:ascii="Verdana" w:eastAsia="Times New Roman" w:hAnsi="Verdana" w:cs="Times New Roman"/>
                <w:bCs/>
                <w:highlight w:val="lightGray"/>
              </w:rPr>
              <w:t>Physical restraint—Holding method allowed.</w:t>
            </w:r>
          </w:p>
          <w:p w:rsidR="00CC76E2"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lastRenderedPageBreak/>
              <w:t xml:space="preserve">When a child's behavior makes it necessary for his or her own or other's protection, the licensee or primary staff person may restrain the child, by holding the child as gently as possible. </w:t>
            </w:r>
          </w:p>
          <w:p w:rsidR="00CC76E2" w:rsidRPr="00851DEB" w:rsidRDefault="00CC76E2" w:rsidP="00CC76E2">
            <w:pPr>
              <w:rPr>
                <w:rFonts w:ascii="Verdana" w:eastAsia="Times New Roman" w:hAnsi="Verdana" w:cs="Times New Roman"/>
                <w:highlight w:val="lightGray"/>
              </w:rPr>
            </w:pPr>
            <w:r w:rsidRPr="00851DEB">
              <w:rPr>
                <w:rFonts w:ascii="Verdana" w:eastAsia="Times New Roman" w:hAnsi="Verdana" w:cs="Times New Roman"/>
                <w:highlight w:val="lightGray"/>
              </w:rPr>
              <w:t>A child must not be physically restrained longer than necessary to control the situation.</w:t>
            </w:r>
          </w:p>
          <w:p w:rsidR="00CC76E2" w:rsidRPr="00851DEB" w:rsidRDefault="00CC76E2" w:rsidP="00CC76E2">
            <w:pPr>
              <w:rPr>
                <w:rFonts w:ascii="Verdana" w:eastAsia="Times New Roman" w:hAnsi="Verdana" w:cs="Arial"/>
                <w:highlight w:val="lightGray"/>
              </w:rPr>
            </w:pPr>
          </w:p>
          <w:p w:rsidR="00CC76E2" w:rsidRPr="00851DEB" w:rsidRDefault="00CC76E2" w:rsidP="00CC76E2">
            <w:pPr>
              <w:contextualSpacing/>
              <w:rPr>
                <w:rFonts w:ascii="Verdana" w:eastAsia="Times New Roman" w:hAnsi="Verdana" w:cs="Arial"/>
                <w:highlight w:val="lightGray"/>
              </w:rPr>
            </w:pPr>
            <w:r w:rsidRPr="00851DEB">
              <w:rPr>
                <w:rFonts w:ascii="Verdana" w:eastAsia="Times New Roman" w:hAnsi="Verdana" w:cs="Arial"/>
                <w:highlight w:val="lightGray"/>
              </w:rPr>
              <w:t>WAC 170-296A-6250</w:t>
            </w:r>
          </w:p>
          <w:p w:rsidR="00CC76E2" w:rsidRDefault="00CC76E2" w:rsidP="00CC76E2">
            <w:pPr>
              <w:spacing w:before="75" w:after="150"/>
              <w:contextualSpacing/>
              <w:outlineLvl w:val="2"/>
              <w:rPr>
                <w:rFonts w:ascii="Verdana" w:eastAsia="Times New Roman" w:hAnsi="Verdana" w:cs="Times New Roman"/>
                <w:bCs/>
                <w:highlight w:val="lightGray"/>
              </w:rPr>
            </w:pPr>
            <w:r w:rsidRPr="00851DEB">
              <w:rPr>
                <w:rFonts w:ascii="Verdana" w:eastAsia="Times New Roman" w:hAnsi="Verdana" w:cs="Times New Roman"/>
                <w:bCs/>
                <w:highlight w:val="lightGray"/>
              </w:rPr>
              <w:t>Notice and docume</w:t>
            </w:r>
            <w:r>
              <w:rPr>
                <w:rFonts w:ascii="Verdana" w:eastAsia="Times New Roman" w:hAnsi="Verdana" w:cs="Times New Roman"/>
                <w:bCs/>
                <w:highlight w:val="lightGray"/>
              </w:rPr>
              <w:t>nting use of physical restraint</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(1) If physical restraint is used, the licensee must within twenty-four hours:</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 xml:space="preserve">(a) Report the use of physical restraint to the child's parent or guardian and the department as required under WAC </w:t>
            </w:r>
            <w:hyperlink r:id="rId77" w:history="1">
              <w:r w:rsidRPr="00851DEB">
                <w:rPr>
                  <w:rFonts w:ascii="Verdana" w:eastAsia="Times New Roman" w:hAnsi="Verdana" w:cs="Times New Roman"/>
                  <w:color w:val="2B674D"/>
                  <w:highlight w:val="lightGray"/>
                  <w:u w:val="single"/>
                </w:rPr>
                <w:t>170-296A-2250</w:t>
              </w:r>
            </w:hyperlink>
            <w:r w:rsidRPr="00851DEB">
              <w:rPr>
                <w:rFonts w:ascii="Verdana" w:eastAsia="Times New Roman" w:hAnsi="Verdana" w:cs="Times New Roman"/>
                <w:highlight w:val="lightGray"/>
              </w:rPr>
              <w:t>;</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(b) Assess any incident of physical restraint to determine if the decision to use physical restraint and its application were appropriate; and</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(c) Document the incident in the child's file, including what happened before, during and after the child was restrained.</w:t>
            </w:r>
          </w:p>
          <w:p w:rsidR="00CC76E2" w:rsidRPr="003817CC" w:rsidRDefault="00CC76E2" w:rsidP="00CC76E2">
            <w:pPr>
              <w:ind w:firstLine="360"/>
              <w:rPr>
                <w:sz w:val="24"/>
                <w:szCs w:val="24"/>
              </w:rPr>
            </w:pPr>
            <w:r w:rsidRPr="00851DEB">
              <w:rPr>
                <w:rFonts w:ascii="Verdana" w:eastAsia="Times New Roman" w:hAnsi="Verdana" w:cs="Times New Roman"/>
                <w:highlight w:val="lightGray"/>
              </w:rPr>
              <w:t xml:space="preserve">(2) The licensee must develop a safety plan with the licensor if required by the department. </w:t>
            </w:r>
          </w:p>
        </w:tc>
        <w:tc>
          <w:tcPr>
            <w:tcW w:w="2070" w:type="dxa"/>
          </w:tcPr>
          <w:p w:rsidR="00CC76E2" w:rsidRPr="00851DEB" w:rsidRDefault="00CC76E2" w:rsidP="00CC76E2">
            <w:pPr>
              <w:rPr>
                <w:rFonts w:ascii="Verdana" w:eastAsia="Times New Roman" w:hAnsi="Verdana" w:cs="Arial"/>
                <w:highlight w:val="lightGray"/>
              </w:rPr>
            </w:pPr>
            <w:r w:rsidRPr="00851DEB">
              <w:rPr>
                <w:rFonts w:ascii="Verdana" w:eastAsia="Times New Roman" w:hAnsi="Verdana" w:cs="Arial"/>
                <w:highlight w:val="lightGray"/>
              </w:rPr>
              <w:lastRenderedPageBreak/>
              <w:t xml:space="preserve">WAC 170-295-2040 </w:t>
            </w:r>
          </w:p>
          <w:p w:rsidR="00CC76E2" w:rsidRPr="00851DEB" w:rsidRDefault="00CC76E2" w:rsidP="00CC76E2">
            <w:pPr>
              <w:ind w:firstLine="360"/>
              <w:rPr>
                <w:rFonts w:ascii="Verdana" w:eastAsia="Times New Roman" w:hAnsi="Verdana" w:cs="Times New Roman"/>
                <w:highlight w:val="lightGray"/>
              </w:rPr>
            </w:pPr>
            <w:r w:rsidRPr="00851DEB">
              <w:rPr>
                <w:rFonts w:ascii="Verdana" w:eastAsia="Times New Roman" w:hAnsi="Verdana" w:cs="Times New Roman"/>
                <w:highlight w:val="lightGray"/>
              </w:rPr>
              <w:t>(5) Prevent and prohibit any person on the premises from using cruel, unusual, hazardous, frightening, or humiliating discipline, including but not limited to:</w:t>
            </w:r>
          </w:p>
          <w:p w:rsidR="00CC76E2" w:rsidRPr="00851DEB" w:rsidRDefault="00CC76E2" w:rsidP="00CC76E2">
            <w:pPr>
              <w:ind w:firstLine="360"/>
              <w:rPr>
                <w:rFonts w:ascii="Verdana" w:eastAsia="Times New Roman" w:hAnsi="Verdana" w:cs="Times New Roman"/>
              </w:rPr>
            </w:pPr>
            <w:r w:rsidRPr="00851DEB">
              <w:rPr>
                <w:rFonts w:ascii="Verdana" w:eastAsia="Times New Roman" w:hAnsi="Verdana" w:cs="Times New Roman"/>
                <w:highlight w:val="lightGray"/>
              </w:rPr>
              <w:t>(c) The use of a physical restraint method injurious to the child, locked time-out room, or closet for disciplinary purposes; and</w:t>
            </w:r>
          </w:p>
          <w:p w:rsidR="00CC76E2" w:rsidRPr="003817CC" w:rsidRDefault="00CC76E2" w:rsidP="00CC76E2">
            <w:pPr>
              <w:rPr>
                <w:rFonts w:ascii="Calibri Light" w:hAnsi="Calibri Light"/>
                <w:sz w:val="24"/>
                <w:szCs w:val="24"/>
              </w:rPr>
            </w:pPr>
          </w:p>
        </w:tc>
        <w:tc>
          <w:tcPr>
            <w:tcW w:w="3780" w:type="dxa"/>
            <w:shd w:val="clear" w:color="auto" w:fill="auto"/>
          </w:tcPr>
          <w:p w:rsidR="00CC76E2" w:rsidRPr="00996D94" w:rsidRDefault="00CC76E2" w:rsidP="00CC76E2">
            <w:pPr>
              <w:rPr>
                <w:rFonts w:ascii="Verdana" w:eastAsia="Times New Roman" w:hAnsi="Verdana" w:cs="Arial"/>
                <w:b/>
              </w:rPr>
            </w:pPr>
            <w:r w:rsidRPr="00996D94">
              <w:rPr>
                <w:rFonts w:ascii="Verdana" w:eastAsia="Times New Roman" w:hAnsi="Verdana" w:cs="Arial"/>
                <w:b/>
              </w:rPr>
              <w:t>170-300-0490</w:t>
            </w:r>
          </w:p>
          <w:p w:rsidR="00CC76E2" w:rsidRPr="00996D94" w:rsidRDefault="00CC76E2" w:rsidP="00CC76E2">
            <w:pPr>
              <w:rPr>
                <w:rFonts w:ascii="Verdana" w:hAnsi="Verdana"/>
                <w:b/>
              </w:rPr>
            </w:pPr>
            <w:r>
              <w:rPr>
                <w:rFonts w:ascii="Verdana" w:hAnsi="Verdana"/>
                <w:b/>
              </w:rPr>
              <w:t>Child restraint p</w:t>
            </w:r>
            <w:r w:rsidRPr="00996D94">
              <w:rPr>
                <w:rFonts w:ascii="Verdana" w:hAnsi="Verdana"/>
                <w:b/>
              </w:rPr>
              <w:t>olicy.</w:t>
            </w:r>
          </w:p>
          <w:p w:rsidR="00CC76E2" w:rsidRPr="00996D94" w:rsidRDefault="00CC76E2" w:rsidP="00CC76E2">
            <w:pPr>
              <w:numPr>
                <w:ilvl w:val="0"/>
                <w:numId w:val="30"/>
              </w:numPr>
              <w:ind w:left="360" w:hanging="360"/>
              <w:contextualSpacing/>
              <w:rPr>
                <w:rFonts w:ascii="Verdana" w:eastAsia="Times New Roman" w:hAnsi="Verdana" w:cs="Arial"/>
              </w:rPr>
            </w:pPr>
            <w:r w:rsidRPr="00996D94">
              <w:rPr>
                <w:rFonts w:ascii="Verdana" w:eastAsia="Times New Roman" w:hAnsi="Verdana" w:cs="Arial"/>
              </w:rPr>
              <w:t>An early learning provide</w:t>
            </w:r>
            <w:r>
              <w:rPr>
                <w:rFonts w:ascii="Verdana" w:eastAsia="Times New Roman" w:hAnsi="Verdana" w:cs="Arial"/>
              </w:rPr>
              <w:t xml:space="preserve">r must have and follow a </w:t>
            </w:r>
            <w:r w:rsidRPr="00803567">
              <w:rPr>
                <w:rFonts w:ascii="Verdana" w:eastAsia="Times New Roman" w:hAnsi="Verdana" w:cs="Arial"/>
              </w:rPr>
              <w:t>Child restraint policy that contains behavior management and practices, pursuant</w:t>
            </w:r>
            <w:r w:rsidRPr="00996D94">
              <w:rPr>
                <w:rFonts w:ascii="Verdana" w:eastAsia="Times New Roman" w:hAnsi="Verdana" w:cs="Arial"/>
              </w:rPr>
              <w:t xml:space="preserve"> to section WAC 170-300-0335. </w:t>
            </w:r>
            <w:r>
              <w:rPr>
                <w:rFonts w:ascii="Verdana" w:eastAsia="Times New Roman" w:hAnsi="Verdana" w:cs="Arial"/>
                <w:color w:val="FF0000"/>
              </w:rPr>
              <w:t>Weight #6</w:t>
            </w:r>
          </w:p>
          <w:p w:rsidR="00CC76E2" w:rsidRPr="00996D94" w:rsidRDefault="00CC76E2" w:rsidP="00CC76E2">
            <w:pPr>
              <w:ind w:left="720"/>
              <w:contextualSpacing/>
              <w:rPr>
                <w:rFonts w:ascii="Verdana" w:eastAsia="Times New Roman" w:hAnsi="Verdana" w:cs="Arial"/>
              </w:rPr>
            </w:pPr>
          </w:p>
          <w:p w:rsidR="00CC76E2" w:rsidRPr="00996D94" w:rsidRDefault="00CC76E2" w:rsidP="00CC76E2">
            <w:pPr>
              <w:numPr>
                <w:ilvl w:val="0"/>
                <w:numId w:val="30"/>
              </w:numPr>
              <w:ind w:left="360" w:hanging="360"/>
              <w:contextualSpacing/>
              <w:rPr>
                <w:rFonts w:ascii="Verdana" w:eastAsia="Times New Roman" w:hAnsi="Verdana" w:cs="Arial"/>
              </w:rPr>
            </w:pPr>
            <w:r w:rsidRPr="00996D94">
              <w:rPr>
                <w:rFonts w:ascii="Verdana" w:eastAsia="Times New Roman" w:hAnsi="Verdana" w:cs="Arial"/>
              </w:rPr>
              <w:t xml:space="preserve">A restraint policy must be: </w:t>
            </w:r>
          </w:p>
          <w:p w:rsidR="00CC76E2" w:rsidRPr="00996D94" w:rsidRDefault="00CC76E2" w:rsidP="00CC76E2">
            <w:pPr>
              <w:numPr>
                <w:ilvl w:val="4"/>
                <w:numId w:val="72"/>
              </w:numPr>
              <w:ind w:left="1080"/>
              <w:contextualSpacing/>
              <w:rPr>
                <w:rFonts w:ascii="Verdana" w:eastAsia="Times New Roman" w:hAnsi="Verdana" w:cs="Arial"/>
              </w:rPr>
            </w:pPr>
            <w:r w:rsidRPr="00996D94">
              <w:rPr>
                <w:rFonts w:ascii="Verdana" w:eastAsia="Times New Roman" w:hAnsi="Verdana" w:cs="Arial"/>
              </w:rPr>
              <w:t xml:space="preserve">Appropriate for each child’s developmental level, abilities, language skills, and culture; </w:t>
            </w:r>
          </w:p>
          <w:p w:rsidR="00CC76E2" w:rsidRPr="00996D94" w:rsidRDefault="00CC76E2" w:rsidP="00CC76E2">
            <w:pPr>
              <w:numPr>
                <w:ilvl w:val="4"/>
                <w:numId w:val="72"/>
              </w:numPr>
              <w:ind w:left="1080"/>
              <w:contextualSpacing/>
              <w:rPr>
                <w:rFonts w:ascii="Verdana" w:eastAsia="Times New Roman" w:hAnsi="Verdana" w:cs="Arial"/>
              </w:rPr>
            </w:pPr>
            <w:r w:rsidRPr="00996D94">
              <w:rPr>
                <w:rFonts w:ascii="Verdana" w:eastAsia="Times New Roman" w:hAnsi="Verdana" w:cs="Arial"/>
              </w:rPr>
              <w:t>Directly related to the child’s behavior; and</w:t>
            </w:r>
          </w:p>
          <w:p w:rsidR="00CC76E2" w:rsidRPr="00996D94" w:rsidRDefault="00CC76E2" w:rsidP="00CC76E2">
            <w:pPr>
              <w:numPr>
                <w:ilvl w:val="4"/>
                <w:numId w:val="72"/>
              </w:numPr>
              <w:ind w:left="1080"/>
              <w:contextualSpacing/>
              <w:rPr>
                <w:rFonts w:ascii="Verdana" w:eastAsia="Times New Roman" w:hAnsi="Verdana" w:cs="Arial"/>
              </w:rPr>
            </w:pPr>
            <w:r w:rsidRPr="00996D94">
              <w:rPr>
                <w:rFonts w:ascii="Verdana" w:eastAsia="Times New Roman" w:hAnsi="Verdana" w:cs="Arial"/>
              </w:rPr>
              <w:t>Designed to be consistent, fair, and positive.</w:t>
            </w:r>
            <w:r>
              <w:rPr>
                <w:rFonts w:ascii="Verdana" w:eastAsia="Times New Roman" w:hAnsi="Verdana" w:cs="Arial"/>
                <w:color w:val="FF0000"/>
              </w:rPr>
              <w:t xml:space="preserve">                                          Weight #6</w:t>
            </w:r>
          </w:p>
          <w:p w:rsidR="00CC76E2" w:rsidRPr="00996D94" w:rsidRDefault="00CC76E2" w:rsidP="00CC76E2">
            <w:pPr>
              <w:ind w:left="720"/>
              <w:contextualSpacing/>
              <w:rPr>
                <w:rFonts w:ascii="Verdana" w:eastAsia="Times New Roman" w:hAnsi="Verdana" w:cs="Arial"/>
              </w:rPr>
            </w:pPr>
          </w:p>
          <w:p w:rsidR="00CC76E2" w:rsidRPr="00996D94" w:rsidRDefault="00CC76E2" w:rsidP="00CC76E2">
            <w:pPr>
              <w:numPr>
                <w:ilvl w:val="0"/>
                <w:numId w:val="73"/>
              </w:numPr>
              <w:contextualSpacing/>
              <w:rPr>
                <w:rFonts w:ascii="Verdana" w:eastAsia="Times New Roman" w:hAnsi="Verdana" w:cs="Arial"/>
              </w:rPr>
            </w:pPr>
            <w:r w:rsidRPr="00996D94">
              <w:rPr>
                <w:rFonts w:ascii="Verdana" w:eastAsia="Times New Roman" w:hAnsi="Verdana" w:cs="Arial"/>
              </w:rPr>
              <w:t>An early learning provider must communicate to parents, guardians, and c</w:t>
            </w:r>
            <w:r>
              <w:rPr>
                <w:rFonts w:ascii="Verdana" w:eastAsia="Times New Roman" w:hAnsi="Verdana" w:cs="Arial"/>
              </w:rPr>
              <w:t xml:space="preserve">hildren in care what the </w:t>
            </w:r>
            <w:r>
              <w:rPr>
                <w:rFonts w:ascii="Verdana" w:eastAsia="Times New Roman" w:hAnsi="Verdana" w:cs="Arial"/>
              </w:rPr>
              <w:lastRenderedPageBreak/>
              <w:t>Child re</w:t>
            </w:r>
            <w:r w:rsidRPr="00996D94">
              <w:rPr>
                <w:rFonts w:ascii="Verdana" w:eastAsia="Times New Roman" w:hAnsi="Verdana" w:cs="Arial"/>
              </w:rPr>
              <w:t xml:space="preserve">straint </w:t>
            </w:r>
            <w:r>
              <w:rPr>
                <w:rFonts w:ascii="Verdana" w:eastAsia="Times New Roman" w:hAnsi="Verdana" w:cs="Arial"/>
              </w:rPr>
              <w:t>p</w:t>
            </w:r>
            <w:r w:rsidRPr="00996D94">
              <w:rPr>
                <w:rFonts w:ascii="Verdana" w:eastAsia="Times New Roman" w:hAnsi="Verdana" w:cs="Arial"/>
              </w:rPr>
              <w:t xml:space="preserve">olicy includes.  </w:t>
            </w:r>
            <w:r>
              <w:rPr>
                <w:rFonts w:ascii="Verdana" w:eastAsia="Times New Roman" w:hAnsi="Verdana" w:cs="Arial"/>
                <w:color w:val="FF0000"/>
              </w:rPr>
              <w:t>Weight #5</w:t>
            </w:r>
          </w:p>
          <w:p w:rsidR="00CC76E2" w:rsidRPr="00996D94" w:rsidRDefault="00CC76E2" w:rsidP="00CC76E2">
            <w:pPr>
              <w:ind w:left="720"/>
              <w:contextualSpacing/>
              <w:rPr>
                <w:rFonts w:ascii="Verdana" w:eastAsia="Times New Roman" w:hAnsi="Verdana" w:cs="Arial"/>
              </w:rPr>
            </w:pPr>
          </w:p>
          <w:p w:rsidR="00CC76E2" w:rsidRPr="00803567" w:rsidRDefault="00CC76E2" w:rsidP="00CC76E2">
            <w:pPr>
              <w:numPr>
                <w:ilvl w:val="0"/>
                <w:numId w:val="73"/>
              </w:numPr>
              <w:contextualSpacing/>
              <w:rPr>
                <w:rFonts w:ascii="Verdana" w:eastAsia="Times New Roman" w:hAnsi="Verdana" w:cs="Arial"/>
                <w:color w:val="FF0000"/>
              </w:rPr>
            </w:pPr>
            <w:r w:rsidRPr="00803567">
              <w:rPr>
                <w:rFonts w:ascii="Verdana" w:eastAsia="Times New Roman" w:hAnsi="Verdana" w:cs="Arial"/>
              </w:rPr>
              <w:t xml:space="preserve">Family Home Licensees, Directors, Assistant Directors, Program Supervisors, and Lead Teachers must be trained annually in the Child restraint policy. </w:t>
            </w:r>
            <w:r w:rsidRPr="00803567">
              <w:rPr>
                <w:rFonts w:ascii="Verdana" w:eastAsia="Times New Roman" w:hAnsi="Verdana" w:cs="Arial"/>
                <w:color w:val="FF0000"/>
              </w:rPr>
              <w:t>Weight #5</w:t>
            </w:r>
          </w:p>
          <w:p w:rsidR="00CC76E2" w:rsidRPr="00996D94" w:rsidRDefault="00CC76E2" w:rsidP="00CC76E2">
            <w:pPr>
              <w:ind w:left="720"/>
              <w:contextualSpacing/>
              <w:rPr>
                <w:rFonts w:ascii="Verdana" w:eastAsia="Times New Roman" w:hAnsi="Verdana" w:cs="Arial"/>
              </w:rPr>
            </w:pPr>
          </w:p>
          <w:p w:rsidR="00CC76E2" w:rsidRPr="00996D94" w:rsidRDefault="00CC76E2" w:rsidP="00CC76E2">
            <w:pPr>
              <w:numPr>
                <w:ilvl w:val="0"/>
                <w:numId w:val="73"/>
              </w:numPr>
              <w:contextualSpacing/>
              <w:rPr>
                <w:rFonts w:ascii="Verdana" w:eastAsia="Times New Roman" w:hAnsi="Verdana" w:cs="Arial"/>
              </w:rPr>
            </w:pPr>
            <w:r w:rsidRPr="00996D94">
              <w:rPr>
                <w:rFonts w:ascii="Verdana" w:eastAsia="Times New Roman" w:hAnsi="Verdana" w:cs="Arial"/>
              </w:rPr>
              <w:t xml:space="preserve">Only </w:t>
            </w:r>
            <w:r>
              <w:rPr>
                <w:rFonts w:ascii="Verdana" w:eastAsia="Times New Roman" w:hAnsi="Verdana" w:cs="Arial"/>
              </w:rPr>
              <w:t>trained staff may restrain</w:t>
            </w:r>
            <w:r w:rsidRPr="00996D94">
              <w:rPr>
                <w:rFonts w:ascii="Verdana" w:eastAsia="Times New Roman" w:hAnsi="Verdana" w:cs="Arial"/>
              </w:rPr>
              <w:t xml:space="preserve"> a child in care.</w:t>
            </w:r>
            <w:r>
              <w:rPr>
                <w:rFonts w:ascii="Verdana" w:eastAsia="Times New Roman" w:hAnsi="Verdana" w:cs="Arial"/>
                <w:color w:val="FF0000"/>
              </w:rPr>
              <w:t xml:space="preserve"> Weight #6</w:t>
            </w:r>
          </w:p>
          <w:p w:rsidR="00CC76E2" w:rsidRPr="003817CC" w:rsidRDefault="00CC76E2" w:rsidP="00CC76E2">
            <w:pPr>
              <w:contextualSpacing/>
              <w:rPr>
                <w:sz w:val="24"/>
                <w:szCs w:val="24"/>
              </w:rPr>
            </w:pPr>
          </w:p>
        </w:tc>
        <w:tc>
          <w:tcPr>
            <w:tcW w:w="3535" w:type="dxa"/>
          </w:tcPr>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CC76E2" w:rsidRDefault="00CC76E2"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Pr="00996D94" w:rsidRDefault="00897E31" w:rsidP="00CC76E2">
            <w:pPr>
              <w:rPr>
                <w:rFonts w:ascii="Verdana" w:eastAsia="Times New Roman" w:hAnsi="Verdana" w:cs="Arial"/>
                <w:b/>
              </w:rPr>
            </w:pPr>
          </w:p>
        </w:tc>
        <w:tc>
          <w:tcPr>
            <w:tcW w:w="3744" w:type="dxa"/>
            <w:gridSpan w:val="2"/>
          </w:tcPr>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897E31" w:rsidRDefault="00897E31" w:rsidP="00897E31">
            <w:pPr>
              <w:rPr>
                <w:rFonts w:ascii="Verdana" w:hAnsi="Verdana"/>
                <w:b/>
              </w:rPr>
            </w:pPr>
          </w:p>
          <w:p w:rsidR="00CC76E2" w:rsidRDefault="00CC76E2"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Default="00897E31" w:rsidP="00CC76E2">
            <w:pPr>
              <w:rPr>
                <w:rFonts w:ascii="Verdana" w:eastAsia="Times New Roman" w:hAnsi="Verdana" w:cs="Arial"/>
                <w:b/>
              </w:rPr>
            </w:pPr>
          </w:p>
          <w:p w:rsidR="00897E31" w:rsidRPr="00996D94" w:rsidRDefault="00897E31" w:rsidP="00CC76E2">
            <w:pPr>
              <w:rPr>
                <w:rFonts w:ascii="Verdana" w:eastAsia="Times New Roman" w:hAnsi="Verdana" w:cs="Arial"/>
                <w:b/>
              </w:rPr>
            </w:pPr>
          </w:p>
        </w:tc>
      </w:tr>
      <w:tr w:rsidR="00CC76E2" w:rsidRPr="003817CC" w:rsidTr="00897E31">
        <w:trPr>
          <w:gridAfter w:val="1"/>
          <w:wAfter w:w="23" w:type="dxa"/>
        </w:trPr>
        <w:tc>
          <w:tcPr>
            <w:tcW w:w="18933" w:type="dxa"/>
            <w:gridSpan w:val="5"/>
            <w:shd w:val="clear" w:color="auto" w:fill="auto"/>
          </w:tcPr>
          <w:p w:rsidR="00CC76E2" w:rsidRDefault="00CC76E2" w:rsidP="00CC76E2">
            <w:pPr>
              <w:rPr>
                <w:rFonts w:ascii="Verdana" w:hAnsi="Verdana"/>
                <w:b/>
                <w:sz w:val="24"/>
                <w:szCs w:val="24"/>
              </w:rPr>
            </w:pPr>
            <w:r>
              <w:rPr>
                <w:rFonts w:ascii="Verdana" w:hAnsi="Verdana"/>
                <w:b/>
                <w:sz w:val="24"/>
                <w:szCs w:val="24"/>
              </w:rPr>
              <w:lastRenderedPageBreak/>
              <w:t>Justification:</w:t>
            </w:r>
          </w:p>
          <w:p w:rsidR="00CC76E2" w:rsidRDefault="00CC76E2" w:rsidP="00CC76E2">
            <w:pPr>
              <w:rPr>
                <w:rFonts w:ascii="Verdana" w:hAnsi="Verdana"/>
                <w:b/>
                <w:sz w:val="24"/>
                <w:szCs w:val="24"/>
              </w:rPr>
            </w:pPr>
            <w:r>
              <w:rPr>
                <w:rFonts w:ascii="Verdana" w:hAnsi="Verdana"/>
              </w:rPr>
              <w:t>In this WAC, proposed revisions include the creation of a Child Restraint Policy that contains behavior management and practices as well as annual training for key personnel.  The federal Child Care and Development Block Grant Act of 2014, with implementing regulations at 45 C.F.R. 98.16 indicates, at 98.16(</w:t>
            </w:r>
            <w:proofErr w:type="spellStart"/>
            <w:r>
              <w:rPr>
                <w:rFonts w:ascii="Verdana" w:hAnsi="Verdana"/>
              </w:rPr>
              <w:t>ee</w:t>
            </w:r>
            <w:proofErr w:type="spellEnd"/>
            <w:r>
              <w:rPr>
                <w:rFonts w:ascii="Verdana" w:hAnsi="Verdana"/>
              </w:rPr>
              <w:t>), that the plan must contain a “description of policies to prevent suspension, expulsion and denial of services due to behavior of children birth to age five in child care….which must be disseminated as part of…provider education efforts.”  DEL is proposing that early learning providers create a policy to address child guidance and restraint to address this requirement.  Caring for Our Children, 3</w:t>
            </w:r>
            <w:r>
              <w:rPr>
                <w:rFonts w:ascii="Verdana" w:hAnsi="Verdana"/>
                <w:vertAlign w:val="superscript"/>
              </w:rPr>
              <w:t>rd</w:t>
            </w:r>
            <w:r>
              <w:rPr>
                <w:rFonts w:ascii="Verdana" w:hAnsi="Verdana"/>
              </w:rPr>
              <w:t xml:space="preserve"> Edition, addresses supervision and discipline at Chapter 2.2, providing a detailed set of standards in this area, which inform DEL’s proposal to require early learning providers to have a clear policy that focuses on behavior management and practices, and assures for ongoing training.  See STANDARD 2.2.0.6: Discipline Measures, STANDARD 2.2.0.7: Handling Physical Aggression, Biting, and Hitting, STANDARD 2.2.0.8: Preventing Expulsions, Suspensions, and Other Limitations in Services, STANDARD 2.2.0.9: Prohibited Caregiver/Teacher Behaviors, and STANDARD 2.2.0.10: Using Physical Restraint.  </w:t>
            </w:r>
          </w:p>
        </w:tc>
      </w:tr>
    </w:tbl>
    <w:p w:rsidR="00CC76E2" w:rsidRDefault="00CC76E2" w:rsidP="00CC76E2">
      <w:pPr>
        <w:jc w:val="center"/>
        <w:sectPr w:rsidR="00CC76E2"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2497"/>
        <w:gridCol w:w="2610"/>
        <w:gridCol w:w="6125"/>
        <w:gridCol w:w="3744"/>
        <w:gridCol w:w="3721"/>
        <w:gridCol w:w="23"/>
      </w:tblGrid>
      <w:tr w:rsidR="00CC76E2" w:rsidRPr="003817CC" w:rsidTr="00CC76E2">
        <w:trPr>
          <w:gridAfter w:val="1"/>
          <w:wAfter w:w="23" w:type="dxa"/>
        </w:trPr>
        <w:tc>
          <w:tcPr>
            <w:tcW w:w="18697" w:type="dxa"/>
            <w:gridSpan w:val="5"/>
            <w:shd w:val="clear" w:color="auto" w:fill="BFBFBF" w:themeFill="background1" w:themeFillShade="BF"/>
          </w:tcPr>
          <w:p w:rsidR="00CC76E2" w:rsidRDefault="00CC76E2" w:rsidP="00CC76E2">
            <w:pPr>
              <w:jc w:val="center"/>
            </w:pPr>
            <w:r>
              <w:lastRenderedPageBreak/>
              <w:tab/>
            </w:r>
            <w:r>
              <w:rPr>
                <w:rFonts w:ascii="Verdana" w:hAnsi="Verdana"/>
                <w:b/>
                <w:sz w:val="24"/>
                <w:szCs w:val="24"/>
              </w:rPr>
              <w:t>Records, Policies, Reporting and Posting – Consistent c</w:t>
            </w:r>
            <w:r w:rsidRPr="00FD3CFF">
              <w:rPr>
                <w:rFonts w:ascii="Verdana" w:hAnsi="Verdana"/>
                <w:b/>
                <w:sz w:val="24"/>
                <w:szCs w:val="24"/>
              </w:rPr>
              <w:t xml:space="preserve">are </w:t>
            </w:r>
            <w:r>
              <w:rPr>
                <w:rFonts w:ascii="Verdana" w:hAnsi="Verdana"/>
                <w:b/>
                <w:sz w:val="24"/>
                <w:szCs w:val="24"/>
              </w:rPr>
              <w:t>p</w:t>
            </w:r>
            <w:r w:rsidRPr="00FD3CFF">
              <w:rPr>
                <w:rFonts w:ascii="Verdana" w:hAnsi="Verdana"/>
                <w:b/>
                <w:sz w:val="24"/>
                <w:szCs w:val="24"/>
              </w:rPr>
              <w:t>olicy</w:t>
            </w:r>
          </w:p>
        </w:tc>
      </w:tr>
      <w:tr w:rsidR="00CC76E2" w:rsidRPr="003817CC" w:rsidTr="00964C05">
        <w:tc>
          <w:tcPr>
            <w:tcW w:w="2497"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Family Home WAC</w:t>
            </w:r>
          </w:p>
        </w:tc>
        <w:tc>
          <w:tcPr>
            <w:tcW w:w="2610"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Center WAC</w:t>
            </w:r>
          </w:p>
        </w:tc>
        <w:tc>
          <w:tcPr>
            <w:tcW w:w="6125" w:type="dxa"/>
            <w:shd w:val="clear" w:color="auto" w:fill="EAF1DD" w:themeFill="accent3" w:themeFillTint="33"/>
          </w:tcPr>
          <w:p w:rsidR="00CC76E2" w:rsidRPr="009F70D3" w:rsidRDefault="00CC76E2" w:rsidP="00CC76E2">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Conflicts with ECEAP, Head Start, Schools District Standards and Practices</w:t>
            </w:r>
          </w:p>
        </w:tc>
      </w:tr>
      <w:tr w:rsidR="00CC76E2" w:rsidTr="00964C05">
        <w:tc>
          <w:tcPr>
            <w:tcW w:w="2497" w:type="dxa"/>
          </w:tcPr>
          <w:p w:rsidR="00CC76E2" w:rsidRPr="003817CC" w:rsidRDefault="00CC76E2" w:rsidP="00CC76E2">
            <w:pPr>
              <w:rPr>
                <w:sz w:val="24"/>
                <w:szCs w:val="24"/>
              </w:rPr>
            </w:pPr>
            <w:r>
              <w:rPr>
                <w:rFonts w:ascii="Verdana" w:hAnsi="Verdana"/>
              </w:rPr>
              <w:t>No Current Standard for Relationship-Based Policy</w:t>
            </w:r>
          </w:p>
        </w:tc>
        <w:tc>
          <w:tcPr>
            <w:tcW w:w="2610" w:type="dxa"/>
          </w:tcPr>
          <w:p w:rsidR="00CC76E2" w:rsidRPr="003817CC" w:rsidRDefault="00CC76E2" w:rsidP="00CC76E2">
            <w:pPr>
              <w:rPr>
                <w:rFonts w:ascii="Calibri Light" w:hAnsi="Calibri Light"/>
                <w:sz w:val="24"/>
                <w:szCs w:val="24"/>
              </w:rPr>
            </w:pPr>
            <w:r>
              <w:rPr>
                <w:rFonts w:ascii="Verdana" w:hAnsi="Verdana"/>
              </w:rPr>
              <w:t>No Current Standard for Relationship-Based Policy</w:t>
            </w:r>
          </w:p>
        </w:tc>
        <w:tc>
          <w:tcPr>
            <w:tcW w:w="6125" w:type="dxa"/>
          </w:tcPr>
          <w:p w:rsidR="00CC76E2" w:rsidRPr="00996D94" w:rsidRDefault="00CC76E2" w:rsidP="00CC76E2">
            <w:pPr>
              <w:rPr>
                <w:rFonts w:ascii="Verdana" w:hAnsi="Verdana"/>
                <w:b/>
              </w:rPr>
            </w:pPr>
            <w:r w:rsidRPr="00996D94">
              <w:rPr>
                <w:rFonts w:ascii="Verdana" w:hAnsi="Verdana"/>
                <w:b/>
              </w:rPr>
              <w:t>170-300-0495</w:t>
            </w:r>
          </w:p>
          <w:p w:rsidR="00CC76E2" w:rsidRPr="00996D94" w:rsidRDefault="00CC76E2" w:rsidP="00CC76E2">
            <w:pPr>
              <w:rPr>
                <w:rFonts w:ascii="Verdana" w:hAnsi="Verdana"/>
                <w:b/>
              </w:rPr>
            </w:pPr>
            <w:r>
              <w:rPr>
                <w:rFonts w:ascii="Verdana" w:hAnsi="Verdana"/>
                <w:b/>
              </w:rPr>
              <w:t>Consistent</w:t>
            </w:r>
            <w:r w:rsidRPr="00996D94">
              <w:rPr>
                <w:rFonts w:ascii="Verdana" w:hAnsi="Verdana"/>
                <w:b/>
              </w:rPr>
              <w:t xml:space="preserve"> care policy.</w:t>
            </w:r>
          </w:p>
          <w:p w:rsidR="00CC76E2" w:rsidRPr="00803567" w:rsidRDefault="00CC76E2" w:rsidP="00CC76E2">
            <w:pPr>
              <w:numPr>
                <w:ilvl w:val="0"/>
                <w:numId w:val="31"/>
              </w:numPr>
              <w:ind w:left="360" w:hanging="360"/>
              <w:contextualSpacing/>
              <w:rPr>
                <w:rFonts w:ascii="Verdana" w:hAnsi="Verdana"/>
              </w:rPr>
            </w:pPr>
            <w:r w:rsidRPr="00803567">
              <w:rPr>
                <w:rFonts w:ascii="Verdana" w:hAnsi="Verdana"/>
              </w:rPr>
              <w:t xml:space="preserve">An early learning program must have and follow a policy that promotes the consistent care of children. “Consistent care” means providing steady opportunities for children to build emotionally secure relationships by primarily interacting with a limited number of early learning program staff. </w:t>
            </w:r>
            <w:r w:rsidRPr="00803567">
              <w:rPr>
                <w:rFonts w:ascii="Verdana" w:hAnsi="Verdana"/>
                <w:color w:val="FF0000"/>
              </w:rPr>
              <w:t xml:space="preserve"> Weight #1</w:t>
            </w:r>
          </w:p>
          <w:p w:rsidR="00CC76E2" w:rsidRPr="00803567" w:rsidRDefault="00CC76E2" w:rsidP="00CC76E2">
            <w:pPr>
              <w:ind w:left="720"/>
              <w:contextualSpacing/>
              <w:rPr>
                <w:rFonts w:ascii="Verdana" w:hAnsi="Verdana"/>
              </w:rPr>
            </w:pPr>
            <w:r w:rsidRPr="00803567">
              <w:rPr>
                <w:rFonts w:ascii="Verdana" w:hAnsi="Verdana"/>
              </w:rPr>
              <w:t xml:space="preserve"> </w:t>
            </w:r>
          </w:p>
          <w:p w:rsidR="00CC76E2" w:rsidRPr="00803567" w:rsidRDefault="00CC76E2" w:rsidP="00CC76E2">
            <w:pPr>
              <w:numPr>
                <w:ilvl w:val="0"/>
                <w:numId w:val="31"/>
              </w:numPr>
              <w:ind w:left="360" w:hanging="360"/>
              <w:contextualSpacing/>
              <w:rPr>
                <w:rFonts w:ascii="Verdana" w:hAnsi="Verdana"/>
              </w:rPr>
            </w:pPr>
            <w:r w:rsidRPr="00803567">
              <w:rPr>
                <w:rFonts w:ascii="Verdana" w:hAnsi="Verdana"/>
              </w:rPr>
              <w:t xml:space="preserve">When possible, an early learning provider must be assigned to work with a consistent group of children for much of the day with a goal of building long term, trusting relationships.    </w:t>
            </w:r>
            <w:r w:rsidRPr="00803567">
              <w:rPr>
                <w:rFonts w:ascii="Verdana" w:hAnsi="Verdana"/>
                <w:color w:val="FF0000"/>
              </w:rPr>
              <w:t>Weight #1</w:t>
            </w:r>
          </w:p>
          <w:p w:rsidR="00CC76E2" w:rsidRPr="003817CC" w:rsidRDefault="00CC76E2" w:rsidP="00CC76E2">
            <w:pPr>
              <w:contextualSpacing/>
              <w:rPr>
                <w:sz w:val="24"/>
                <w:szCs w:val="24"/>
              </w:rPr>
            </w:pPr>
          </w:p>
        </w:tc>
        <w:tc>
          <w:tcPr>
            <w:tcW w:w="3744" w:type="dxa"/>
          </w:tcPr>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CC76E2" w:rsidRPr="00996D94" w:rsidRDefault="00CC76E2" w:rsidP="00964C05">
            <w:pPr>
              <w:rPr>
                <w:rFonts w:ascii="Verdana" w:hAnsi="Verdana"/>
                <w:b/>
              </w:rPr>
            </w:pPr>
          </w:p>
        </w:tc>
        <w:tc>
          <w:tcPr>
            <w:tcW w:w="3744" w:type="dxa"/>
            <w:gridSpan w:val="2"/>
          </w:tcPr>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964C05" w:rsidRDefault="00964C05" w:rsidP="00964C05">
            <w:pPr>
              <w:rPr>
                <w:rFonts w:ascii="Verdana" w:hAnsi="Verdana"/>
                <w:b/>
              </w:rPr>
            </w:pPr>
          </w:p>
          <w:p w:rsidR="00CC76E2" w:rsidRPr="00996D94" w:rsidRDefault="00CC76E2" w:rsidP="00CC76E2">
            <w:pPr>
              <w:rPr>
                <w:rFonts w:ascii="Verdana" w:hAnsi="Verdana"/>
                <w:b/>
              </w:rPr>
            </w:pPr>
          </w:p>
        </w:tc>
      </w:tr>
      <w:tr w:rsidR="00964C05" w:rsidRPr="003817CC" w:rsidTr="00964C05">
        <w:trPr>
          <w:gridAfter w:val="1"/>
          <w:wAfter w:w="23" w:type="dxa"/>
        </w:trPr>
        <w:tc>
          <w:tcPr>
            <w:tcW w:w="18697" w:type="dxa"/>
            <w:gridSpan w:val="5"/>
            <w:shd w:val="clear" w:color="auto" w:fill="auto"/>
          </w:tcPr>
          <w:p w:rsidR="00964C05" w:rsidRDefault="00964C05" w:rsidP="00CC76E2">
            <w:pPr>
              <w:rPr>
                <w:rFonts w:ascii="Verdana" w:hAnsi="Verdana"/>
                <w:b/>
                <w:sz w:val="24"/>
                <w:szCs w:val="24"/>
              </w:rPr>
            </w:pPr>
            <w:r>
              <w:rPr>
                <w:rFonts w:ascii="Verdana" w:hAnsi="Verdana"/>
                <w:b/>
                <w:sz w:val="24"/>
                <w:szCs w:val="24"/>
              </w:rPr>
              <w:t xml:space="preserve">Justification: </w:t>
            </w:r>
          </w:p>
          <w:p w:rsidR="00964C05" w:rsidRDefault="00964C05" w:rsidP="00964C05">
            <w:pPr>
              <w:rPr>
                <w:rFonts w:ascii="Verdana" w:hAnsi="Verdana"/>
                <w:b/>
                <w:sz w:val="24"/>
                <w:szCs w:val="24"/>
              </w:rPr>
            </w:pPr>
            <w:r>
              <w:rPr>
                <w:rFonts w:ascii="Verdana" w:hAnsi="Verdana"/>
              </w:rPr>
              <w:t>The implementing regulations for the Child Care and Development Block Grant Act of 2014 include, as part of their purpose, that states “design programs that provide uninterrupted service to families and providers, to the extent allowed under the statute, to support parental education, training and employment and consistent care that minimizes disruptions to children’s learning and development.”  45 C.F.R. Section 98.1(b</w:t>
            </w:r>
            <w:proofErr w:type="gramStart"/>
            <w:r>
              <w:rPr>
                <w:rFonts w:ascii="Verdana" w:hAnsi="Verdana"/>
              </w:rPr>
              <w:t>)(</w:t>
            </w:r>
            <w:proofErr w:type="gramEnd"/>
            <w:r>
              <w:rPr>
                <w:rFonts w:ascii="Verdana" w:hAnsi="Verdana"/>
              </w:rPr>
              <w:t xml:space="preserve">7).  Consistent care is stressed in other places as well including at Section 98.14, which addresses the state plan process and provides that states are to “to expand accessibility and consistent care.”  Given the importance of consistent care to support child development, which is documented in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through Chapter 2, particularly in 2.1.2 and 2.1.3, as well as the approach of the federal law, DEL proposes a new provision that speaks specifically to this issue.   Early learning providers are required to articulate their approach to consistent care, and must, when possible, assign personnel to work with a consistent group of children over much of the day.  As stated in this proposed regulation, consistent care help to build long term, trusting relationships which are fundamental to the goal of licensing to support the foundation of child development, health and safety. </w:t>
            </w:r>
          </w:p>
        </w:tc>
      </w:tr>
    </w:tbl>
    <w:p w:rsidR="00CC76E2" w:rsidRDefault="00CC76E2" w:rsidP="00CC76E2">
      <w:pPr>
        <w:jc w:val="center"/>
        <w:rPr>
          <w:rFonts w:ascii="Verdana" w:hAnsi="Verdana"/>
          <w:b/>
          <w:sz w:val="24"/>
          <w:szCs w:val="24"/>
        </w:rPr>
        <w:sectPr w:rsidR="00CC76E2" w:rsidSect="00431EFA">
          <w:pgSz w:w="20160" w:h="12240" w:orient="landscape" w:code="5"/>
          <w:pgMar w:top="864" w:right="864" w:bottom="864" w:left="864" w:header="720" w:footer="720" w:gutter="0"/>
          <w:cols w:space="720"/>
          <w:docGrid w:linePitch="360"/>
        </w:sectPr>
      </w:pPr>
    </w:p>
    <w:tbl>
      <w:tblPr>
        <w:tblStyle w:val="TableGrid"/>
        <w:tblW w:w="18787" w:type="dxa"/>
        <w:tblInd w:w="-342" w:type="dxa"/>
        <w:tblLayout w:type="fixed"/>
        <w:tblLook w:val="04A0" w:firstRow="1" w:lastRow="0" w:firstColumn="1" w:lastColumn="0" w:noHBand="0" w:noVBand="1"/>
      </w:tblPr>
      <w:tblGrid>
        <w:gridCol w:w="2407"/>
        <w:gridCol w:w="4770"/>
        <w:gridCol w:w="4500"/>
        <w:gridCol w:w="3510"/>
        <w:gridCol w:w="3510"/>
        <w:gridCol w:w="23"/>
        <w:gridCol w:w="67"/>
      </w:tblGrid>
      <w:tr w:rsidR="00CC76E2" w:rsidRPr="003817CC" w:rsidTr="00CC76E2">
        <w:trPr>
          <w:gridAfter w:val="2"/>
          <w:wAfter w:w="90" w:type="dxa"/>
        </w:trPr>
        <w:tc>
          <w:tcPr>
            <w:tcW w:w="18697" w:type="dxa"/>
            <w:gridSpan w:val="5"/>
            <w:shd w:val="clear" w:color="auto" w:fill="BFBFBF" w:themeFill="background1" w:themeFillShade="BF"/>
          </w:tcPr>
          <w:p w:rsidR="00CC76E2" w:rsidRDefault="00CC76E2" w:rsidP="00CC76E2">
            <w:pPr>
              <w:jc w:val="center"/>
              <w:rPr>
                <w:rFonts w:ascii="Verdana" w:hAnsi="Verdana"/>
                <w:b/>
                <w:sz w:val="24"/>
                <w:szCs w:val="24"/>
              </w:rPr>
            </w:pPr>
            <w:r>
              <w:rPr>
                <w:rFonts w:ascii="Verdana" w:hAnsi="Verdana"/>
                <w:b/>
                <w:sz w:val="24"/>
                <w:szCs w:val="24"/>
              </w:rPr>
              <w:lastRenderedPageBreak/>
              <w:t>Records, Policies, Reporting and Posting – Health policy</w:t>
            </w:r>
          </w:p>
        </w:tc>
      </w:tr>
      <w:tr w:rsidR="00CC76E2" w:rsidRPr="003817CC" w:rsidTr="00A44326">
        <w:trPr>
          <w:gridAfter w:val="1"/>
          <w:wAfter w:w="67" w:type="dxa"/>
        </w:trPr>
        <w:tc>
          <w:tcPr>
            <w:tcW w:w="2407"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Family Home WAC</w:t>
            </w:r>
          </w:p>
        </w:tc>
        <w:tc>
          <w:tcPr>
            <w:tcW w:w="4770"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Center WAC</w:t>
            </w:r>
          </w:p>
        </w:tc>
        <w:tc>
          <w:tcPr>
            <w:tcW w:w="4500" w:type="dxa"/>
            <w:shd w:val="clear" w:color="auto" w:fill="EAF1DD" w:themeFill="accent3" w:themeFillTint="33"/>
          </w:tcPr>
          <w:p w:rsidR="00CC76E2" w:rsidRPr="009F70D3" w:rsidRDefault="00CC76E2" w:rsidP="00CC76E2">
            <w:pPr>
              <w:jc w:val="center"/>
              <w:rPr>
                <w:rFonts w:ascii="Verdana" w:hAnsi="Verdana"/>
                <w:b/>
                <w:sz w:val="24"/>
                <w:szCs w:val="24"/>
              </w:rPr>
            </w:pPr>
            <w:r w:rsidRPr="009F70D3">
              <w:rPr>
                <w:rFonts w:ascii="Verdana" w:hAnsi="Verdana"/>
                <w:b/>
                <w:sz w:val="24"/>
                <w:szCs w:val="24"/>
              </w:rPr>
              <w:t>Proposed WAC</w:t>
            </w:r>
          </w:p>
        </w:tc>
        <w:tc>
          <w:tcPr>
            <w:tcW w:w="3510" w:type="dxa"/>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Satisfactory/Minor/Major revisions; Concerns; Suggested Alternate Language</w:t>
            </w:r>
          </w:p>
        </w:tc>
        <w:tc>
          <w:tcPr>
            <w:tcW w:w="3533" w:type="dxa"/>
            <w:gridSpan w:val="2"/>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Conflicts with ECEAP, Head Start, Schools District Standards and Practices</w:t>
            </w:r>
          </w:p>
        </w:tc>
      </w:tr>
      <w:tr w:rsidR="00CC76E2" w:rsidTr="00A44326">
        <w:trPr>
          <w:gridAfter w:val="1"/>
          <w:wAfter w:w="67" w:type="dxa"/>
        </w:trPr>
        <w:tc>
          <w:tcPr>
            <w:tcW w:w="2407" w:type="dxa"/>
          </w:tcPr>
          <w:p w:rsidR="00CC76E2" w:rsidRPr="00AF03B3" w:rsidRDefault="00CC76E2" w:rsidP="00CC76E2">
            <w:pPr>
              <w:spacing w:after="150"/>
              <w:contextualSpacing/>
              <w:outlineLvl w:val="2"/>
              <w:rPr>
                <w:rFonts w:ascii="Verdana" w:eastAsia="Times New Roman" w:hAnsi="Verdana" w:cs="Times New Roman"/>
                <w:bCs/>
                <w:highlight w:val="lightGray"/>
              </w:rPr>
            </w:pPr>
            <w:r w:rsidRPr="00AF03B3">
              <w:rPr>
                <w:rFonts w:ascii="Verdana" w:eastAsia="Times New Roman" w:hAnsi="Verdana" w:cs="Times New Roman"/>
                <w:bCs/>
                <w:highlight w:val="lightGray"/>
              </w:rPr>
              <w:t>WAC 170-296A-3200</w:t>
            </w:r>
          </w:p>
          <w:p w:rsidR="00CC76E2" w:rsidRDefault="00CC76E2" w:rsidP="00CC76E2">
            <w:pPr>
              <w:spacing w:after="150"/>
              <w:contextualSpacing/>
              <w:outlineLvl w:val="2"/>
              <w:rPr>
                <w:rFonts w:ascii="Verdana" w:eastAsia="Times New Roman" w:hAnsi="Verdana" w:cs="Times New Roman"/>
                <w:bCs/>
                <w:highlight w:val="lightGray"/>
              </w:rPr>
            </w:pPr>
            <w:r w:rsidRPr="00AF03B3">
              <w:rPr>
                <w:rFonts w:ascii="Verdana" w:eastAsia="Times New Roman" w:hAnsi="Verdana" w:cs="Times New Roman"/>
                <w:bCs/>
                <w:highlight w:val="lightGray"/>
              </w:rPr>
              <w:t>Health plan.</w:t>
            </w:r>
          </w:p>
          <w:p w:rsidR="00CC76E2"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The licensee must have a written health plan. The health plan must include:</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 xml:space="preserve">(1) Contagious disease procedures and exclusion of ill persons under WAC </w:t>
            </w:r>
            <w:hyperlink r:id="rId78" w:history="1">
              <w:r w:rsidRPr="00AF03B3">
                <w:rPr>
                  <w:rFonts w:ascii="Verdana" w:eastAsia="Times New Roman" w:hAnsi="Verdana" w:cs="Times New Roman"/>
                  <w:color w:val="2B674D"/>
                  <w:highlight w:val="lightGray"/>
                  <w:u w:val="single"/>
                </w:rPr>
                <w:t>170-296A-3210</w:t>
              </w:r>
            </w:hyperlink>
            <w:r w:rsidRPr="00AF03B3">
              <w:rPr>
                <w:rFonts w:ascii="Verdana" w:eastAsia="Times New Roman" w:hAnsi="Verdana" w:cs="Times New Roman"/>
                <w:highlight w:val="lightGray"/>
              </w:rPr>
              <w:t>;</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 xml:space="preserve">(2) Immunization tracking under WAC </w:t>
            </w:r>
            <w:hyperlink r:id="rId79" w:history="1">
              <w:r w:rsidRPr="00AF03B3">
                <w:rPr>
                  <w:rFonts w:ascii="Verdana" w:eastAsia="Times New Roman" w:hAnsi="Verdana" w:cs="Times New Roman"/>
                  <w:color w:val="2B674D"/>
                  <w:highlight w:val="lightGray"/>
                  <w:u w:val="single"/>
                </w:rPr>
                <w:t>170-296A-3250</w:t>
              </w:r>
            </w:hyperlink>
            <w:r w:rsidRPr="00AF03B3">
              <w:rPr>
                <w:rFonts w:ascii="Verdana" w:eastAsia="Times New Roman" w:hAnsi="Verdana" w:cs="Times New Roman"/>
                <w:highlight w:val="lightGray"/>
              </w:rPr>
              <w:t xml:space="preserve"> through </w:t>
            </w:r>
            <w:hyperlink r:id="rId80" w:history="1">
              <w:r w:rsidRPr="00AF03B3">
                <w:rPr>
                  <w:rFonts w:ascii="Verdana" w:eastAsia="Times New Roman" w:hAnsi="Verdana" w:cs="Times New Roman"/>
                  <w:color w:val="2B674D"/>
                  <w:highlight w:val="lightGray"/>
                  <w:u w:val="single"/>
                </w:rPr>
                <w:t>170-296A-3300</w:t>
              </w:r>
            </w:hyperlink>
            <w:r w:rsidRPr="00AF03B3">
              <w:rPr>
                <w:rFonts w:ascii="Verdana" w:eastAsia="Times New Roman" w:hAnsi="Verdana" w:cs="Times New Roman"/>
                <w:highlight w:val="lightGray"/>
              </w:rPr>
              <w:t>;</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 xml:space="preserve">(3) Medication management under WAC </w:t>
            </w:r>
            <w:hyperlink r:id="rId81" w:history="1">
              <w:r w:rsidRPr="00AF03B3">
                <w:rPr>
                  <w:rFonts w:ascii="Verdana" w:eastAsia="Times New Roman" w:hAnsi="Verdana" w:cs="Times New Roman"/>
                  <w:color w:val="2B674D"/>
                  <w:highlight w:val="lightGray"/>
                  <w:u w:val="single"/>
                </w:rPr>
                <w:t>170-296A-3315</w:t>
              </w:r>
            </w:hyperlink>
            <w:r w:rsidRPr="00AF03B3">
              <w:rPr>
                <w:rFonts w:ascii="Verdana" w:eastAsia="Times New Roman" w:hAnsi="Verdana" w:cs="Times New Roman"/>
                <w:highlight w:val="lightGray"/>
              </w:rPr>
              <w:t xml:space="preserve"> through </w:t>
            </w:r>
            <w:hyperlink r:id="rId82" w:history="1">
              <w:r w:rsidRPr="00AF03B3">
                <w:rPr>
                  <w:rFonts w:ascii="Verdana" w:eastAsia="Times New Roman" w:hAnsi="Verdana" w:cs="Times New Roman"/>
                  <w:color w:val="2B674D"/>
                  <w:highlight w:val="lightGray"/>
                  <w:u w:val="single"/>
                </w:rPr>
                <w:t>170-296A-3550</w:t>
              </w:r>
            </w:hyperlink>
            <w:r w:rsidRPr="00AF03B3">
              <w:rPr>
                <w:rFonts w:ascii="Verdana" w:eastAsia="Times New Roman" w:hAnsi="Verdana" w:cs="Times New Roman"/>
                <w:highlight w:val="lightGray"/>
              </w:rPr>
              <w:t>;</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 xml:space="preserve">(4) Injury treatment under WAC </w:t>
            </w:r>
            <w:hyperlink r:id="rId83" w:history="1">
              <w:r w:rsidRPr="00AF03B3">
                <w:rPr>
                  <w:rFonts w:ascii="Verdana" w:eastAsia="Times New Roman" w:hAnsi="Verdana" w:cs="Times New Roman"/>
                  <w:color w:val="2B674D"/>
                  <w:highlight w:val="lightGray"/>
                  <w:u w:val="single"/>
                </w:rPr>
                <w:t>170-296A-</w:t>
              </w:r>
              <w:r w:rsidRPr="00AF03B3">
                <w:rPr>
                  <w:rFonts w:ascii="Verdana" w:eastAsia="Times New Roman" w:hAnsi="Verdana" w:cs="Times New Roman"/>
                  <w:color w:val="2B674D"/>
                  <w:highlight w:val="lightGray"/>
                  <w:u w:val="single"/>
                </w:rPr>
                <w:lastRenderedPageBreak/>
                <w:t>3575</w:t>
              </w:r>
            </w:hyperlink>
            <w:r w:rsidRPr="00AF03B3">
              <w:rPr>
                <w:rFonts w:ascii="Verdana" w:eastAsia="Times New Roman" w:hAnsi="Verdana" w:cs="Times New Roman"/>
                <w:highlight w:val="lightGray"/>
              </w:rPr>
              <w:t xml:space="preserve"> through </w:t>
            </w:r>
            <w:hyperlink r:id="rId84" w:history="1">
              <w:r w:rsidRPr="00AF03B3">
                <w:rPr>
                  <w:rFonts w:ascii="Verdana" w:eastAsia="Times New Roman" w:hAnsi="Verdana" w:cs="Times New Roman"/>
                  <w:color w:val="2B674D"/>
                  <w:highlight w:val="lightGray"/>
                  <w:u w:val="single"/>
                </w:rPr>
                <w:t>170-296A-3600</w:t>
              </w:r>
            </w:hyperlink>
            <w:r w:rsidRPr="00AF03B3">
              <w:rPr>
                <w:rFonts w:ascii="Verdana" w:eastAsia="Times New Roman" w:hAnsi="Verdana" w:cs="Times New Roman"/>
                <w:highlight w:val="lightGray"/>
              </w:rPr>
              <w:t>;</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 xml:space="preserve">(5) Handwashing and hand sanitizers under WAC </w:t>
            </w:r>
            <w:hyperlink r:id="rId85" w:history="1">
              <w:r w:rsidRPr="00AF03B3">
                <w:rPr>
                  <w:rFonts w:ascii="Verdana" w:eastAsia="Times New Roman" w:hAnsi="Verdana" w:cs="Times New Roman"/>
                  <w:color w:val="2B674D"/>
                  <w:highlight w:val="lightGray"/>
                  <w:u w:val="single"/>
                </w:rPr>
                <w:t>170-296A-3625</w:t>
              </w:r>
            </w:hyperlink>
            <w:r w:rsidRPr="00AF03B3">
              <w:rPr>
                <w:rFonts w:ascii="Verdana" w:eastAsia="Times New Roman" w:hAnsi="Verdana" w:cs="Times New Roman"/>
                <w:highlight w:val="lightGray"/>
              </w:rPr>
              <w:t xml:space="preserve"> through </w:t>
            </w:r>
            <w:hyperlink r:id="rId86" w:history="1">
              <w:r w:rsidRPr="00AF03B3">
                <w:rPr>
                  <w:rFonts w:ascii="Verdana" w:eastAsia="Times New Roman" w:hAnsi="Verdana" w:cs="Times New Roman"/>
                  <w:color w:val="2B674D"/>
                  <w:highlight w:val="lightGray"/>
                  <w:u w:val="single"/>
                </w:rPr>
                <w:t>170-296A-3675</w:t>
              </w:r>
            </w:hyperlink>
            <w:r w:rsidRPr="00AF03B3">
              <w:rPr>
                <w:rFonts w:ascii="Verdana" w:eastAsia="Times New Roman" w:hAnsi="Verdana" w:cs="Times New Roman"/>
                <w:highlight w:val="lightGray"/>
              </w:rPr>
              <w:t>;</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 xml:space="preserve">(6) Caring for children with special health needs under WAC </w:t>
            </w:r>
            <w:hyperlink r:id="rId87" w:history="1">
              <w:r w:rsidRPr="00AF03B3">
                <w:rPr>
                  <w:rFonts w:ascii="Verdana" w:eastAsia="Times New Roman" w:hAnsi="Verdana" w:cs="Times New Roman"/>
                  <w:color w:val="2B674D"/>
                  <w:highlight w:val="lightGray"/>
                  <w:u w:val="single"/>
                </w:rPr>
                <w:t>170-296A-0050</w:t>
              </w:r>
            </w:hyperlink>
            <w:r w:rsidRPr="00AF03B3">
              <w:rPr>
                <w:rFonts w:ascii="Verdana" w:eastAsia="Times New Roman" w:hAnsi="Verdana" w:cs="Times New Roman"/>
                <w:highlight w:val="lightGray"/>
              </w:rPr>
              <w:t>;</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(7) Cleaning, sanitizing, and disinfecting procedures;</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 xml:space="preserve">(8) A </w:t>
            </w:r>
            <w:proofErr w:type="spellStart"/>
            <w:r w:rsidRPr="00AF03B3">
              <w:rPr>
                <w:rFonts w:ascii="Verdana" w:eastAsia="Times New Roman" w:hAnsi="Verdana" w:cs="Times New Roman"/>
                <w:highlight w:val="lightGray"/>
              </w:rPr>
              <w:t>bloodborne</w:t>
            </w:r>
            <w:proofErr w:type="spellEnd"/>
            <w:r w:rsidRPr="00AF03B3">
              <w:rPr>
                <w:rFonts w:ascii="Verdana" w:eastAsia="Times New Roman" w:hAnsi="Verdana" w:cs="Times New Roman"/>
                <w:highlight w:val="lightGray"/>
              </w:rPr>
              <w:t xml:space="preserve"> pathogens plan under WAC </w:t>
            </w:r>
            <w:hyperlink r:id="rId88" w:history="1">
              <w:r w:rsidRPr="00AF03B3">
                <w:rPr>
                  <w:rFonts w:ascii="Verdana" w:eastAsia="Times New Roman" w:hAnsi="Verdana" w:cs="Times New Roman"/>
                  <w:color w:val="2B674D"/>
                  <w:highlight w:val="lightGray"/>
                  <w:u w:val="single"/>
                </w:rPr>
                <w:t>170-296A-1850</w:t>
              </w:r>
            </w:hyperlink>
            <w:r w:rsidRPr="00AF03B3">
              <w:rPr>
                <w:rFonts w:ascii="Verdana" w:eastAsia="Times New Roman" w:hAnsi="Verdana" w:cs="Times New Roman"/>
                <w:highlight w:val="lightGray"/>
              </w:rPr>
              <w:t>; and</w:t>
            </w:r>
          </w:p>
          <w:p w:rsidR="00CC76E2" w:rsidRPr="00AF03B3" w:rsidRDefault="00CC76E2" w:rsidP="00CC76E2">
            <w:pPr>
              <w:ind w:firstLine="360"/>
              <w:rPr>
                <w:rFonts w:ascii="Verdana" w:eastAsia="Times New Roman" w:hAnsi="Verdana" w:cs="Times New Roman"/>
              </w:rPr>
            </w:pPr>
            <w:r w:rsidRPr="00AF03B3">
              <w:rPr>
                <w:rFonts w:ascii="Verdana" w:eastAsia="Times New Roman" w:hAnsi="Verdana" w:cs="Times New Roman"/>
                <w:highlight w:val="lightGray"/>
              </w:rPr>
              <w:t xml:space="preserve">(9) Notifying the health department when a licensee, staff person, volunteer, household member, or child in care is diagnosed with a notifiable condition as required under </w:t>
            </w:r>
            <w:r w:rsidRPr="00AF03B3">
              <w:rPr>
                <w:rFonts w:ascii="Verdana" w:eastAsia="Times New Roman" w:hAnsi="Verdana" w:cs="Times New Roman"/>
                <w:highlight w:val="lightGray"/>
              </w:rPr>
              <w:lastRenderedPageBreak/>
              <w:t xml:space="preserve">WAC </w:t>
            </w:r>
            <w:hyperlink r:id="rId89" w:history="1">
              <w:r w:rsidRPr="00AF03B3">
                <w:rPr>
                  <w:rFonts w:ascii="Verdana" w:eastAsia="Times New Roman" w:hAnsi="Verdana" w:cs="Times New Roman"/>
                  <w:color w:val="2B674D"/>
                  <w:highlight w:val="lightGray"/>
                  <w:u w:val="single"/>
                </w:rPr>
                <w:t>170-296A-2325</w:t>
              </w:r>
            </w:hyperlink>
            <w:r w:rsidRPr="00AF03B3">
              <w:rPr>
                <w:rFonts w:ascii="Verdana" w:eastAsia="Times New Roman" w:hAnsi="Verdana" w:cs="Times New Roman"/>
                <w:highlight w:val="lightGray"/>
              </w:rPr>
              <w:t>.</w:t>
            </w:r>
          </w:p>
          <w:p w:rsidR="00CC76E2" w:rsidRPr="001C2652" w:rsidRDefault="00CC76E2" w:rsidP="00CC76E2">
            <w:pPr>
              <w:rPr>
                <w:rFonts w:ascii="Verdana" w:hAnsi="Verdana"/>
                <w:highlight w:val="lightGray"/>
              </w:rPr>
            </w:pPr>
            <w:r w:rsidRPr="001C2652">
              <w:rPr>
                <w:rFonts w:ascii="Verdana" w:hAnsi="Verdana"/>
                <w:highlight w:val="lightGray"/>
              </w:rPr>
              <w:t>170-296A-3315</w:t>
            </w:r>
          </w:p>
          <w:p w:rsidR="00CC76E2" w:rsidRPr="001C2652" w:rsidRDefault="00CC76E2" w:rsidP="00CC76E2">
            <w:pPr>
              <w:ind w:firstLine="360"/>
              <w:rPr>
                <w:rFonts w:ascii="Verdana" w:eastAsia="Times New Roman" w:hAnsi="Verdana" w:cs="Times New Roman"/>
                <w:highlight w:val="lightGray"/>
              </w:rPr>
            </w:pPr>
            <w:r w:rsidRPr="001C2652">
              <w:rPr>
                <w:rFonts w:ascii="Verdana" w:eastAsia="Times New Roman" w:hAnsi="Verdana" w:cs="Times New Roman"/>
                <w:highlight w:val="lightGray"/>
              </w:rPr>
              <w:t>(3) If the licensee chooses not to give any medications to children in care, the licensee must inform parents in the parent/guardian handbook.</w:t>
            </w:r>
          </w:p>
          <w:p w:rsidR="00CC76E2" w:rsidRPr="001C2652" w:rsidRDefault="00CC76E2" w:rsidP="00CC76E2">
            <w:pPr>
              <w:ind w:firstLine="360"/>
              <w:rPr>
                <w:rFonts w:ascii="Verdana" w:eastAsia="Times New Roman" w:hAnsi="Verdana" w:cs="Times New Roman"/>
                <w:highlight w:val="lightGray"/>
              </w:rPr>
            </w:pPr>
            <w:r w:rsidRPr="001C2652">
              <w:rPr>
                <w:rFonts w:ascii="Verdana" w:eastAsia="Times New Roman" w:hAnsi="Verdana" w:cs="Times New Roman"/>
                <w:highlight w:val="lightGray"/>
              </w:rPr>
              <w:t>(4) If the licensee or primary staff person decides not to give a specific medication to a child after having received written permission by the child's parent or guardian, the licensee or primary staff person must immediately notify the parent or guardian of the decision to not give the medication.</w:t>
            </w:r>
          </w:p>
          <w:p w:rsidR="00CC76E2" w:rsidRPr="001C2652" w:rsidRDefault="00CC76E2" w:rsidP="00CC76E2">
            <w:pPr>
              <w:ind w:firstLine="360"/>
              <w:rPr>
                <w:rFonts w:ascii="Verdana" w:eastAsia="Times New Roman" w:hAnsi="Verdana" w:cs="Times New Roman"/>
              </w:rPr>
            </w:pPr>
            <w:r w:rsidRPr="001C2652">
              <w:rPr>
                <w:rFonts w:ascii="Verdana" w:eastAsia="Times New Roman" w:hAnsi="Verdana" w:cs="Times New Roman"/>
                <w:highlight w:val="lightGray"/>
              </w:rPr>
              <w:t xml:space="preserve">(5) The licensee must make </w:t>
            </w:r>
            <w:r w:rsidRPr="001C2652">
              <w:rPr>
                <w:rFonts w:ascii="Verdana" w:eastAsia="Times New Roman" w:hAnsi="Verdana" w:cs="Times New Roman"/>
                <w:highlight w:val="lightGray"/>
              </w:rPr>
              <w:lastRenderedPageBreak/>
              <w:t>reasonable accommodations and give medication if a child has a condition where the Americans with Disabilities Act (ADA) would apply.</w:t>
            </w:r>
          </w:p>
          <w:p w:rsidR="00CC76E2" w:rsidRPr="001C2652" w:rsidRDefault="00CC76E2" w:rsidP="00CC76E2">
            <w:pPr>
              <w:rPr>
                <w:rFonts w:ascii="Verdana" w:hAnsi="Verdana"/>
              </w:rPr>
            </w:pPr>
          </w:p>
          <w:p w:rsidR="00CC76E2" w:rsidRPr="00AF03B3" w:rsidRDefault="00CC76E2" w:rsidP="00CC76E2">
            <w:pPr>
              <w:rPr>
                <w:rFonts w:ascii="Verdana" w:hAnsi="Verdana"/>
              </w:rPr>
            </w:pPr>
          </w:p>
          <w:p w:rsidR="00CC76E2" w:rsidRPr="00AF03B3" w:rsidRDefault="00CC76E2" w:rsidP="00CC76E2">
            <w:pPr>
              <w:rPr>
                <w:rFonts w:ascii="Verdana" w:hAnsi="Verdana"/>
              </w:rPr>
            </w:pPr>
          </w:p>
          <w:p w:rsidR="00CC76E2" w:rsidRPr="00AF03B3" w:rsidRDefault="00CC76E2" w:rsidP="00CC76E2">
            <w:pPr>
              <w:rPr>
                <w:rFonts w:ascii="Verdana" w:hAnsi="Verdana"/>
              </w:rPr>
            </w:pPr>
          </w:p>
          <w:p w:rsidR="00CC76E2" w:rsidRPr="00AF03B3" w:rsidRDefault="00CC76E2" w:rsidP="00CC76E2">
            <w:pPr>
              <w:rPr>
                <w:rFonts w:ascii="Verdana" w:hAnsi="Verdana"/>
              </w:rPr>
            </w:pPr>
          </w:p>
          <w:p w:rsidR="00CC76E2" w:rsidRPr="00AF03B3" w:rsidRDefault="00CC76E2" w:rsidP="00CC76E2">
            <w:pPr>
              <w:rPr>
                <w:rFonts w:ascii="Verdana" w:hAnsi="Verdana"/>
              </w:rPr>
            </w:pPr>
          </w:p>
          <w:p w:rsidR="00CC76E2" w:rsidRPr="00AF03B3" w:rsidRDefault="00CC76E2" w:rsidP="00CC76E2">
            <w:pPr>
              <w:rPr>
                <w:rFonts w:ascii="Verdana" w:hAnsi="Verdana"/>
              </w:rPr>
            </w:pPr>
          </w:p>
        </w:tc>
        <w:tc>
          <w:tcPr>
            <w:tcW w:w="4770" w:type="dxa"/>
          </w:tcPr>
          <w:p w:rsidR="00CC76E2" w:rsidRPr="00AF03B3" w:rsidRDefault="00CC76E2" w:rsidP="00CC76E2">
            <w:pPr>
              <w:rPr>
                <w:rFonts w:ascii="Verdana" w:hAnsi="Verdana"/>
              </w:rPr>
            </w:pPr>
            <w:r w:rsidRPr="00AF03B3">
              <w:rPr>
                <w:rFonts w:ascii="Verdana" w:hAnsi="Verdana"/>
              </w:rPr>
              <w:lastRenderedPageBreak/>
              <w:t>WAC 170-295-2060</w:t>
            </w:r>
          </w:p>
          <w:p w:rsidR="00CC76E2" w:rsidRPr="00AF03B3" w:rsidRDefault="00CC76E2" w:rsidP="00CC76E2">
            <w:pPr>
              <w:rPr>
                <w:rFonts w:ascii="Verdana" w:hAnsi="Verdana"/>
                <w:b/>
              </w:rPr>
            </w:pPr>
          </w:p>
          <w:p w:rsidR="00CC76E2" w:rsidRDefault="00CC76E2" w:rsidP="00CC76E2">
            <w:pPr>
              <w:rPr>
                <w:rFonts w:ascii="Verdana" w:eastAsia="Times New Roman" w:hAnsi="Verdana" w:cs="Times New Roman"/>
                <w:highlight w:val="lightGray"/>
              </w:rPr>
            </w:pPr>
            <w:r w:rsidRPr="00AF03B3">
              <w:rPr>
                <w:rFonts w:ascii="Verdana" w:eastAsia="Times New Roman" w:hAnsi="Verdana" w:cs="Times New Roman"/>
                <w:highlight w:val="lightGray"/>
              </w:rPr>
              <w:t xml:space="preserve">In addition to meeting the other requirements of chapter </w:t>
            </w:r>
            <w:hyperlink r:id="rId90" w:history="1">
              <w:r w:rsidRPr="00AF03B3">
                <w:rPr>
                  <w:rFonts w:ascii="Verdana" w:eastAsia="Times New Roman" w:hAnsi="Verdana" w:cs="Times New Roman"/>
                  <w:color w:val="2B674D"/>
                  <w:highlight w:val="lightGray"/>
                  <w:u w:val="single"/>
                </w:rPr>
                <w:t>170-295</w:t>
              </w:r>
            </w:hyperlink>
            <w:r w:rsidRPr="00AF03B3">
              <w:rPr>
                <w:rFonts w:ascii="Verdana" w:eastAsia="Times New Roman" w:hAnsi="Verdana" w:cs="Times New Roman"/>
                <w:highlight w:val="lightGray"/>
              </w:rPr>
              <w:t xml:space="preserve"> WAC, if you offer child care during evening and nighttime hours, you must: </w:t>
            </w:r>
          </w:p>
          <w:p w:rsidR="00CC76E2" w:rsidRDefault="00CC76E2" w:rsidP="00CC76E2">
            <w:pPr>
              <w:rPr>
                <w:rFonts w:ascii="Verdana" w:hAnsi="Verdana"/>
                <w:highlight w:val="lightGray"/>
              </w:rPr>
            </w:pPr>
            <w:r w:rsidRPr="00AF03B3">
              <w:rPr>
                <w:rFonts w:ascii="Verdana" w:eastAsia="Times New Roman" w:hAnsi="Verdana" w:cs="Times New Roman"/>
                <w:highlight w:val="lightGray"/>
              </w:rPr>
              <w:t>(1) Adapt the program, equipment, and staffing pattern to meet the physical and emotional needs of the child away from home at night such as:</w:t>
            </w:r>
            <w:r w:rsidRPr="00AF03B3">
              <w:rPr>
                <w:rFonts w:ascii="Verdana" w:hAnsi="Verdana"/>
                <w:highlight w:val="lightGray"/>
              </w:rPr>
              <w:t xml:space="preserve"> (c) Make arrangements for personal hygiene including tooth brushing;</w:t>
            </w:r>
          </w:p>
          <w:p w:rsidR="00CC76E2" w:rsidRPr="004830DC" w:rsidRDefault="00CC76E2" w:rsidP="00CC76E2">
            <w:pPr>
              <w:rPr>
                <w:rFonts w:ascii="Verdana" w:eastAsia="Times New Roman" w:hAnsi="Verdana" w:cs="Times New Roman"/>
                <w:bCs/>
                <w:highlight w:val="lightGray"/>
              </w:rPr>
            </w:pPr>
            <w:r w:rsidRPr="004830DC">
              <w:rPr>
                <w:rFonts w:ascii="Verdana" w:eastAsia="Times New Roman" w:hAnsi="Verdana" w:cs="Times New Roman"/>
                <w:bCs/>
                <w:highlight w:val="lightGray"/>
              </w:rPr>
              <w:t>170-295-3010</w:t>
            </w:r>
            <w:r w:rsidRPr="004830DC">
              <w:rPr>
                <w:rFonts w:ascii="Verdana" w:eastAsia="Times New Roman" w:hAnsi="Verdana" w:cs="Times New Roman"/>
                <w:bCs/>
                <w:highlight w:val="lightGray"/>
              </w:rPr>
              <w:br/>
              <w:t>What kind of health policies and procedures must I have?</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(1) You must have written health policies and procedures that are:</w:t>
            </w:r>
          </w:p>
          <w:p w:rsidR="00CC76E2" w:rsidRDefault="00CC76E2" w:rsidP="00CC76E2">
            <w:pPr>
              <w:ind w:firstLine="360"/>
              <w:rPr>
                <w:rFonts w:ascii="Verdana" w:eastAsia="Times New Roman" w:hAnsi="Verdana" w:cs="Times New Roman"/>
                <w:highlight w:val="lightGray"/>
              </w:rPr>
            </w:pP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(a) Written in a clear and easily understood manner;</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(b) Shared with all new staff during orientation;</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(c) Posted for staff and families to review; and</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 xml:space="preserve">(d) Reviewed, signed and dated by a physician, a physician's assistant or registered nurse when you change your </w:t>
            </w:r>
            <w:r w:rsidRPr="00AF03B3">
              <w:rPr>
                <w:rFonts w:ascii="Verdana" w:eastAsia="Times New Roman" w:hAnsi="Verdana" w:cs="Times New Roman"/>
                <w:highlight w:val="lightGray"/>
              </w:rPr>
              <w:t>policies and procedures or type of care that you provide, or at least every three years when you are due for relicensing. (For example, if you go from caring for children from twelve months and older to caring for infants, you must update your health policies and procedures and have them reviewed and signed.)</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(2) Your health policies and procedures must have information on how you plan to:</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(a) Provide general cleaning of areas including, but not limited to, bathrooms, floors, walls, and doorknobs;</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(b) Clean and sanitize areas including, but not limited to, food contact surfaces, kitchen equipment, diapering areas, toys, toileting equipment and areas, equipment that might be shared with several children such as sleep mats, cribs or high chairs;</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(c) Prevent, manage and report contagious diseases;</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(d) Handle minor injuries such as nosebleeds, scrapes and bruises;</w:t>
            </w:r>
          </w:p>
          <w:p w:rsidR="00CC76E2" w:rsidRDefault="00CC76E2" w:rsidP="00CC76E2">
            <w:pPr>
              <w:ind w:firstLine="360"/>
              <w:rPr>
                <w:rFonts w:ascii="Verdana" w:eastAsia="Times New Roman" w:hAnsi="Verdana" w:cs="Times New Roman"/>
                <w:highlight w:val="lightGray"/>
              </w:rPr>
            </w:pP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(e) Provide first aid;</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(f) Screen children daily for illnesses;</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(g) Notify parents that children have been exposed to infectious diseases and parasites;</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(h) Handle minor illnesses;</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lastRenderedPageBreak/>
              <w:t>(i) Handle major injuries and medical emergencies that require emergency medical treatment or hospitalization;</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(j) Manage medication;</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(k) Assist with handwashing and general hygiene including diapering and toileting;</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(l) Handle food;</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(m) Provide nutritious meals and snacks;</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(n) Respond during any disasters;</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(o) Care for children that may have special needs;</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(p) Care for infants and obtain infant nurse consultation (if licensed for four or more infants); and</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 xml:space="preserve">(q) Follow the infant safe sleep practices in WAC </w:t>
            </w:r>
            <w:hyperlink r:id="rId91" w:history="1">
              <w:r w:rsidRPr="00AF03B3">
                <w:rPr>
                  <w:rFonts w:ascii="Verdana" w:eastAsia="Times New Roman" w:hAnsi="Verdana" w:cs="Times New Roman"/>
                  <w:color w:val="2B674D"/>
                  <w:highlight w:val="lightGray"/>
                  <w:u w:val="single"/>
                </w:rPr>
                <w:t>170-295-4110</w:t>
              </w:r>
            </w:hyperlink>
            <w:r w:rsidRPr="00AF03B3">
              <w:rPr>
                <w:rFonts w:ascii="Verdana" w:eastAsia="Times New Roman" w:hAnsi="Verdana" w:cs="Times New Roman"/>
                <w:highlight w:val="lightGray"/>
              </w:rPr>
              <w:t>.</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(3) Your health policies and procedures must have information on when you plan to:</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(a) Require ill children to stay home and for how long;</w:t>
            </w:r>
          </w:p>
          <w:p w:rsidR="00CC76E2" w:rsidRPr="00AF03B3" w:rsidRDefault="00CC76E2" w:rsidP="00CC76E2">
            <w:pPr>
              <w:ind w:firstLine="360"/>
              <w:rPr>
                <w:rFonts w:ascii="Verdana" w:eastAsia="Times New Roman" w:hAnsi="Verdana" w:cs="Times New Roman"/>
                <w:highlight w:val="lightGray"/>
              </w:rPr>
            </w:pPr>
            <w:r w:rsidRPr="00AF03B3">
              <w:rPr>
                <w:rFonts w:ascii="Verdana" w:eastAsia="Times New Roman" w:hAnsi="Verdana" w:cs="Times New Roman"/>
                <w:highlight w:val="lightGray"/>
              </w:rPr>
              <w:t>(b) Allow the ill child to return; and</w:t>
            </w:r>
          </w:p>
          <w:p w:rsidR="00CC76E2" w:rsidRPr="00AF03B3" w:rsidRDefault="00CC76E2" w:rsidP="00CC76E2">
            <w:pPr>
              <w:ind w:firstLine="360"/>
              <w:rPr>
                <w:rFonts w:ascii="Verdana" w:eastAsia="Times New Roman" w:hAnsi="Verdana" w:cs="Times New Roman"/>
              </w:rPr>
            </w:pPr>
            <w:r w:rsidRPr="00AF03B3">
              <w:rPr>
                <w:rFonts w:ascii="Verdana" w:eastAsia="Times New Roman" w:hAnsi="Verdana" w:cs="Times New Roman"/>
                <w:highlight w:val="lightGray"/>
              </w:rPr>
              <w:t>(c) Call a parent to pick up their child and how you will care for the child until the parent arrives.</w:t>
            </w:r>
          </w:p>
          <w:p w:rsidR="00CC76E2" w:rsidRPr="00AF03B3" w:rsidRDefault="00CC76E2" w:rsidP="00CC76E2">
            <w:pPr>
              <w:rPr>
                <w:rFonts w:ascii="Verdana" w:eastAsia="Times New Roman" w:hAnsi="Verdana" w:cs="Arial"/>
              </w:rPr>
            </w:pPr>
          </w:p>
          <w:p w:rsidR="00CC76E2" w:rsidRPr="001F492B" w:rsidRDefault="00CC76E2" w:rsidP="00CC76E2">
            <w:pPr>
              <w:rPr>
                <w:rFonts w:ascii="Verdana" w:eastAsia="Times New Roman" w:hAnsi="Verdana" w:cs="Arial"/>
                <w:highlight w:val="lightGray"/>
              </w:rPr>
            </w:pPr>
            <w:r w:rsidRPr="001F492B">
              <w:rPr>
                <w:rFonts w:ascii="Verdana" w:hAnsi="Verdana"/>
                <w:highlight w:val="lightGray"/>
              </w:rPr>
              <w:t xml:space="preserve">WAC </w:t>
            </w:r>
            <w:r w:rsidRPr="001F492B">
              <w:rPr>
                <w:rFonts w:ascii="Verdana" w:eastAsia="Times New Roman" w:hAnsi="Verdana" w:cs="Arial"/>
                <w:highlight w:val="lightGray"/>
              </w:rPr>
              <w:t>170-295-3050</w:t>
            </w:r>
          </w:p>
          <w:p w:rsidR="00CC76E2" w:rsidRDefault="00CC76E2" w:rsidP="00CC76E2">
            <w:pPr>
              <w:rPr>
                <w:rFonts w:ascii="Verdana" w:eastAsia="Times New Roman" w:hAnsi="Verdana" w:cs="Arial"/>
                <w:highlight w:val="lightGray"/>
              </w:rPr>
            </w:pPr>
          </w:p>
          <w:p w:rsidR="00CC76E2" w:rsidRPr="001F492B" w:rsidRDefault="00CC76E2" w:rsidP="00CC76E2">
            <w:pPr>
              <w:rPr>
                <w:rFonts w:ascii="Verdana" w:eastAsia="Times New Roman" w:hAnsi="Verdana" w:cs="Arial"/>
                <w:highlight w:val="lightGray"/>
              </w:rPr>
            </w:pPr>
            <w:r w:rsidRPr="001F492B">
              <w:rPr>
                <w:rFonts w:ascii="Verdana" w:eastAsia="Times New Roman" w:hAnsi="Verdana" w:cs="Arial"/>
                <w:highlight w:val="lightGray"/>
              </w:rPr>
              <w:t>Am I required to give medications to the children in my care?</w:t>
            </w:r>
          </w:p>
          <w:p w:rsidR="00CC76E2" w:rsidRPr="001F492B" w:rsidRDefault="00CC76E2" w:rsidP="00CC76E2">
            <w:pPr>
              <w:rPr>
                <w:rFonts w:ascii="Verdana" w:eastAsia="Times New Roman" w:hAnsi="Verdana" w:cs="Arial"/>
                <w:highlight w:val="lightGray"/>
              </w:rPr>
            </w:pPr>
            <w:r w:rsidRPr="001F492B">
              <w:rPr>
                <w:rFonts w:ascii="Verdana" w:eastAsia="Times New Roman" w:hAnsi="Verdana" w:cs="Arial"/>
                <w:highlight w:val="lightGray"/>
              </w:rPr>
              <w:lastRenderedPageBreak/>
              <w:t>If a child has a condition where the Americans with Disabilities Act (ADA) would apply you must make reasonable accommodation and give the medication.</w:t>
            </w:r>
          </w:p>
          <w:p w:rsidR="00CC76E2" w:rsidRPr="001C2652" w:rsidRDefault="00CC76E2" w:rsidP="00CC76E2">
            <w:pPr>
              <w:rPr>
                <w:rFonts w:ascii="Verdana" w:eastAsia="Times New Roman" w:hAnsi="Verdana" w:cs="Times New Roman"/>
              </w:rPr>
            </w:pPr>
            <w:r w:rsidRPr="001C2652">
              <w:rPr>
                <w:rFonts w:ascii="Verdana" w:eastAsia="Times New Roman" w:hAnsi="Verdana" w:cs="Times New Roman"/>
              </w:rPr>
              <w:t>170-295-3120</w:t>
            </w:r>
          </w:p>
          <w:p w:rsidR="00CC76E2" w:rsidRPr="001C2652" w:rsidRDefault="00CC76E2" w:rsidP="00CC76E2">
            <w:pPr>
              <w:ind w:firstLine="360"/>
              <w:rPr>
                <w:rFonts w:ascii="Verdana" w:eastAsia="Times New Roman" w:hAnsi="Verdana" w:cs="Times New Roman"/>
                <w:highlight w:val="lightGray"/>
              </w:rPr>
            </w:pPr>
            <w:r w:rsidRPr="001C2652">
              <w:rPr>
                <w:rFonts w:ascii="Verdana" w:eastAsia="Times New Roman" w:hAnsi="Verdana" w:cs="Times New Roman"/>
                <w:highlight w:val="lightGray"/>
              </w:rPr>
              <w:t>You must keep a confidential, written record in the child's file of:</w:t>
            </w:r>
          </w:p>
          <w:p w:rsidR="00CC76E2" w:rsidRPr="001C2652" w:rsidRDefault="00CC76E2" w:rsidP="00CC76E2">
            <w:pPr>
              <w:ind w:firstLine="360"/>
              <w:rPr>
                <w:rFonts w:ascii="Verdana" w:eastAsia="Times New Roman" w:hAnsi="Verdana" w:cs="Times New Roman"/>
                <w:highlight w:val="lightGray"/>
              </w:rPr>
            </w:pPr>
            <w:r w:rsidRPr="001C2652">
              <w:rPr>
                <w:rFonts w:ascii="Verdana" w:eastAsia="Times New Roman" w:hAnsi="Verdana" w:cs="Times New Roman"/>
                <w:highlight w:val="lightGray"/>
              </w:rPr>
              <w:t>(1) Child's full name, date, time, name of medication and amount given (indicate if self-administered);</w:t>
            </w:r>
          </w:p>
          <w:p w:rsidR="00CC76E2" w:rsidRPr="001C2652" w:rsidRDefault="00CC76E2" w:rsidP="00CC76E2">
            <w:pPr>
              <w:ind w:firstLine="360"/>
              <w:rPr>
                <w:rFonts w:ascii="Verdana" w:eastAsia="Times New Roman" w:hAnsi="Verdana" w:cs="Times New Roman"/>
                <w:highlight w:val="lightGray"/>
              </w:rPr>
            </w:pPr>
            <w:r w:rsidRPr="001C2652">
              <w:rPr>
                <w:rFonts w:ascii="Verdana" w:eastAsia="Times New Roman" w:hAnsi="Verdana" w:cs="Times New Roman"/>
                <w:highlight w:val="lightGray"/>
              </w:rPr>
              <w:t>(2) Initial of staff person giving medication or observing the child taking the medication with a corresponding signature on the medication record to validate the initials; and</w:t>
            </w:r>
          </w:p>
          <w:p w:rsidR="00CC76E2" w:rsidRPr="001C2652" w:rsidRDefault="00CC76E2" w:rsidP="00CC76E2">
            <w:pPr>
              <w:ind w:firstLine="360"/>
              <w:rPr>
                <w:rFonts w:ascii="Verdana" w:eastAsia="Times New Roman" w:hAnsi="Verdana" w:cs="Times New Roman"/>
              </w:rPr>
            </w:pPr>
            <w:r w:rsidRPr="001C2652">
              <w:rPr>
                <w:rFonts w:ascii="Verdana" w:eastAsia="Times New Roman" w:hAnsi="Verdana" w:cs="Times New Roman"/>
                <w:highlight w:val="lightGray"/>
              </w:rPr>
              <w:t>(3) Provide a written explanation why a medication that should have been given was not given.</w:t>
            </w:r>
          </w:p>
          <w:p w:rsidR="00CC76E2" w:rsidRPr="00AF03B3" w:rsidRDefault="00CC76E2" w:rsidP="00CC76E2">
            <w:pPr>
              <w:rPr>
                <w:rFonts w:ascii="Verdana" w:hAnsi="Verdana"/>
              </w:rPr>
            </w:pPr>
          </w:p>
        </w:tc>
        <w:tc>
          <w:tcPr>
            <w:tcW w:w="4500" w:type="dxa"/>
          </w:tcPr>
          <w:p w:rsidR="00CC76E2" w:rsidRPr="00996D94" w:rsidRDefault="00CC76E2" w:rsidP="00CC76E2">
            <w:pPr>
              <w:rPr>
                <w:rFonts w:ascii="Verdana" w:eastAsia="Times New Roman" w:hAnsi="Verdana" w:cs="Arial"/>
                <w:b/>
              </w:rPr>
            </w:pPr>
            <w:r w:rsidRPr="00996D94">
              <w:rPr>
                <w:rFonts w:ascii="Verdana" w:eastAsia="Times New Roman" w:hAnsi="Verdana" w:cs="Arial"/>
                <w:b/>
              </w:rPr>
              <w:lastRenderedPageBreak/>
              <w:t>170-300-0500</w:t>
            </w:r>
          </w:p>
          <w:p w:rsidR="00CC76E2" w:rsidRPr="00996D94" w:rsidRDefault="00CC76E2" w:rsidP="00CC76E2">
            <w:pPr>
              <w:rPr>
                <w:rFonts w:ascii="Verdana" w:hAnsi="Verdana"/>
                <w:b/>
              </w:rPr>
            </w:pPr>
            <w:r w:rsidRPr="00996D94">
              <w:rPr>
                <w:rFonts w:ascii="Verdana" w:hAnsi="Verdana"/>
                <w:b/>
              </w:rPr>
              <w:t>Health policy.</w:t>
            </w:r>
          </w:p>
          <w:p w:rsidR="00CC76E2" w:rsidRPr="00803567" w:rsidRDefault="00CC76E2" w:rsidP="00CC76E2">
            <w:pPr>
              <w:pStyle w:val="ListParagraph"/>
              <w:numPr>
                <w:ilvl w:val="3"/>
                <w:numId w:val="73"/>
              </w:numPr>
              <w:rPr>
                <w:rFonts w:ascii="Verdana" w:eastAsia="Times New Roman" w:hAnsi="Verdana" w:cs="Arial"/>
              </w:rPr>
            </w:pPr>
            <w:r w:rsidRPr="008671F4">
              <w:rPr>
                <w:rFonts w:ascii="Verdana" w:hAnsi="Verdana"/>
              </w:rPr>
              <w:t>An early learning provider must ha</w:t>
            </w:r>
            <w:r>
              <w:rPr>
                <w:rFonts w:ascii="Verdana" w:hAnsi="Verdana"/>
              </w:rPr>
              <w:t xml:space="preserve">ve </w:t>
            </w:r>
            <w:r w:rsidRPr="00803567">
              <w:rPr>
                <w:rFonts w:ascii="Verdana" w:hAnsi="Verdana"/>
              </w:rPr>
              <w:t>and follow a written Health policy reviewed and approved by the department. The Health policy must be reviewed by the department when updated as changes occur within this chapter, and as otherwise necessary.</w:t>
            </w:r>
            <w:r w:rsidRPr="00803567">
              <w:rPr>
                <w:rFonts w:ascii="Verdana" w:eastAsia="Times New Roman" w:hAnsi="Verdana" w:cs="Times New Roman"/>
              </w:rPr>
              <w:t xml:space="preserve"> </w:t>
            </w:r>
            <w:r w:rsidRPr="00803567">
              <w:rPr>
                <w:rFonts w:ascii="Verdana" w:eastAsia="Times New Roman" w:hAnsi="Verdana" w:cs="Times New Roman"/>
                <w:color w:val="FF0000"/>
              </w:rPr>
              <w:t>Weight #5</w:t>
            </w:r>
          </w:p>
          <w:p w:rsidR="00CC76E2" w:rsidRPr="00996D94" w:rsidRDefault="00CC76E2" w:rsidP="00CC76E2">
            <w:pPr>
              <w:ind w:left="720"/>
              <w:contextualSpacing/>
              <w:rPr>
                <w:rFonts w:ascii="Verdana" w:eastAsia="Times New Roman" w:hAnsi="Verdana" w:cs="Arial"/>
              </w:rPr>
            </w:pPr>
          </w:p>
          <w:p w:rsidR="00CC76E2" w:rsidRPr="008671F4" w:rsidRDefault="00CC76E2" w:rsidP="00CC76E2">
            <w:pPr>
              <w:pStyle w:val="ListParagraph"/>
              <w:numPr>
                <w:ilvl w:val="3"/>
                <w:numId w:val="73"/>
              </w:numPr>
              <w:rPr>
                <w:rFonts w:ascii="Verdana" w:eastAsia="Times New Roman" w:hAnsi="Verdana" w:cs="Arial"/>
              </w:rPr>
            </w:pPr>
            <w:r w:rsidRPr="008671F4">
              <w:rPr>
                <w:rFonts w:ascii="Verdana" w:hAnsi="Verdana"/>
              </w:rPr>
              <w:t>A center early learning program must</w:t>
            </w:r>
            <w:r>
              <w:rPr>
                <w:rFonts w:ascii="Verdana" w:hAnsi="Verdana"/>
              </w:rPr>
              <w:t xml:space="preserve"> have the Health p</w:t>
            </w:r>
            <w:r w:rsidRPr="008671F4">
              <w:rPr>
                <w:rFonts w:ascii="Verdana" w:hAnsi="Verdana"/>
              </w:rPr>
              <w:t xml:space="preserve">olicy reviewed, approved, and signed by: </w:t>
            </w:r>
          </w:p>
          <w:p w:rsidR="00CC76E2" w:rsidRPr="00A34648" w:rsidRDefault="00CC76E2" w:rsidP="00CC76E2">
            <w:pPr>
              <w:pStyle w:val="ListParagraph"/>
              <w:numPr>
                <w:ilvl w:val="4"/>
                <w:numId w:val="73"/>
              </w:numPr>
              <w:ind w:left="1080"/>
              <w:rPr>
                <w:rFonts w:ascii="Verdana" w:eastAsia="Times New Roman" w:hAnsi="Verdana" w:cs="Arial"/>
              </w:rPr>
            </w:pPr>
            <w:r>
              <w:rPr>
                <w:rFonts w:ascii="Verdana" w:hAnsi="Verdana"/>
              </w:rPr>
              <w:t>A</w:t>
            </w:r>
            <w:r w:rsidRPr="00A34648">
              <w:rPr>
                <w:rFonts w:ascii="Verdana" w:hAnsi="Verdana"/>
              </w:rPr>
              <w:t xml:space="preserve"> health care professional with prescriptive authority</w:t>
            </w:r>
            <w:r>
              <w:rPr>
                <w:rFonts w:ascii="Verdana" w:hAnsi="Verdana"/>
              </w:rPr>
              <w:t>;</w:t>
            </w:r>
            <w:r w:rsidRPr="00A34648">
              <w:rPr>
                <w:rFonts w:ascii="Verdana" w:hAnsi="Verdana"/>
              </w:rPr>
              <w:t xml:space="preserve"> or </w:t>
            </w:r>
          </w:p>
          <w:p w:rsidR="00CC76E2" w:rsidRPr="00A34648" w:rsidRDefault="00CC76E2" w:rsidP="00CC76E2">
            <w:pPr>
              <w:pStyle w:val="ListParagraph"/>
              <w:numPr>
                <w:ilvl w:val="4"/>
                <w:numId w:val="73"/>
              </w:numPr>
              <w:ind w:left="1080"/>
              <w:rPr>
                <w:rFonts w:ascii="Verdana" w:eastAsia="Times New Roman" w:hAnsi="Verdana" w:cs="Arial"/>
              </w:rPr>
            </w:pPr>
            <w:r>
              <w:rPr>
                <w:rFonts w:ascii="Verdana" w:hAnsi="Verdana"/>
              </w:rPr>
              <w:t>A currently licensed</w:t>
            </w:r>
            <w:r w:rsidRPr="00A34648">
              <w:rPr>
                <w:rFonts w:ascii="Verdana" w:hAnsi="Verdana"/>
              </w:rPr>
              <w:t xml:space="preserve"> Registered Nurse </w:t>
            </w:r>
            <w:r>
              <w:rPr>
                <w:rFonts w:ascii="Verdana" w:hAnsi="Verdana"/>
              </w:rPr>
              <w:t>who</w:t>
            </w:r>
            <w:r w:rsidRPr="00A34648">
              <w:rPr>
                <w:rFonts w:ascii="Verdana" w:hAnsi="Verdana"/>
              </w:rPr>
              <w:t xml:space="preserve"> has a background in pediatric or family medicine.</w:t>
            </w:r>
            <w:r>
              <w:rPr>
                <w:rFonts w:ascii="Verdana" w:hAnsi="Verdana"/>
              </w:rPr>
              <w:t xml:space="preserve">                                         </w:t>
            </w:r>
            <w:r>
              <w:rPr>
                <w:rFonts w:ascii="Verdana" w:hAnsi="Verdana"/>
                <w:color w:val="FF0000"/>
              </w:rPr>
              <w:t>Weight #5</w:t>
            </w:r>
          </w:p>
          <w:p w:rsidR="00CC76E2" w:rsidRPr="00996D94" w:rsidRDefault="00CC76E2" w:rsidP="00CC76E2">
            <w:pPr>
              <w:ind w:left="720"/>
              <w:contextualSpacing/>
              <w:rPr>
                <w:rFonts w:ascii="Verdana" w:eastAsia="Times New Roman" w:hAnsi="Verdana" w:cs="Arial"/>
              </w:rPr>
            </w:pPr>
          </w:p>
          <w:p w:rsidR="00CC76E2" w:rsidRPr="00996D94" w:rsidRDefault="00CC76E2" w:rsidP="00CC76E2">
            <w:pPr>
              <w:numPr>
                <w:ilvl w:val="0"/>
                <w:numId w:val="84"/>
              </w:numPr>
              <w:contextualSpacing/>
              <w:rPr>
                <w:rFonts w:ascii="Verdana" w:eastAsia="Times New Roman" w:hAnsi="Verdana" w:cs="Arial"/>
              </w:rPr>
            </w:pPr>
            <w:r w:rsidRPr="00996D94">
              <w:rPr>
                <w:rFonts w:ascii="Verdana" w:hAnsi="Verdana"/>
              </w:rPr>
              <w:t xml:space="preserve">An early learning program’s </w:t>
            </w:r>
            <w:r>
              <w:rPr>
                <w:rFonts w:ascii="Verdana" w:hAnsi="Verdana"/>
              </w:rPr>
              <w:t>H</w:t>
            </w:r>
            <w:r w:rsidRPr="00996D94">
              <w:rPr>
                <w:rFonts w:ascii="Verdana" w:hAnsi="Verdana"/>
              </w:rPr>
              <w:t xml:space="preserve">ealth policy must meet the requirements </w:t>
            </w:r>
            <w:r w:rsidRPr="00996D94">
              <w:rPr>
                <w:rFonts w:ascii="Verdana" w:hAnsi="Verdana"/>
              </w:rPr>
              <w:t>of this chapter including, but not limited to:</w:t>
            </w:r>
          </w:p>
          <w:p w:rsidR="00CC76E2" w:rsidRPr="00996D94" w:rsidRDefault="00CC76E2" w:rsidP="00CC76E2">
            <w:pPr>
              <w:numPr>
                <w:ilvl w:val="0"/>
                <w:numId w:val="27"/>
              </w:numPr>
              <w:contextualSpacing/>
              <w:rPr>
                <w:rFonts w:ascii="Verdana" w:eastAsia="Times New Roman" w:hAnsi="Verdana" w:cs="Arial"/>
              </w:rPr>
            </w:pPr>
            <w:r w:rsidRPr="00996D94">
              <w:rPr>
                <w:rFonts w:ascii="Verdana" w:eastAsia="Times New Roman" w:hAnsi="Verdana" w:cs="Arial"/>
              </w:rPr>
              <w:t>A prevention of exposure to blood and body fluids plan;</w:t>
            </w:r>
          </w:p>
          <w:p w:rsidR="00CC76E2" w:rsidRPr="00996D94" w:rsidRDefault="00CC76E2" w:rsidP="00CC76E2">
            <w:pPr>
              <w:numPr>
                <w:ilvl w:val="0"/>
                <w:numId w:val="27"/>
              </w:numPr>
              <w:contextualSpacing/>
              <w:rPr>
                <w:rFonts w:ascii="Verdana" w:eastAsia="Times New Roman" w:hAnsi="Verdana" w:cs="Arial"/>
              </w:rPr>
            </w:pPr>
            <w:r w:rsidRPr="00996D94">
              <w:rPr>
                <w:rFonts w:ascii="Verdana" w:eastAsia="Times New Roman" w:hAnsi="Verdana" w:cs="Arial"/>
              </w:rPr>
              <w:t>Meals, snacks, and food services;</w:t>
            </w:r>
          </w:p>
          <w:p w:rsidR="00CC76E2" w:rsidRPr="00996D94" w:rsidRDefault="00CC76E2" w:rsidP="00CC76E2">
            <w:pPr>
              <w:numPr>
                <w:ilvl w:val="0"/>
                <w:numId w:val="27"/>
              </w:numPr>
              <w:contextualSpacing/>
              <w:rPr>
                <w:rFonts w:ascii="Verdana" w:eastAsia="Times New Roman" w:hAnsi="Verdana" w:cs="Arial"/>
              </w:rPr>
            </w:pPr>
            <w:r w:rsidRPr="00996D94">
              <w:rPr>
                <w:rFonts w:ascii="Verdana" w:eastAsia="Times New Roman" w:hAnsi="Verdana" w:cs="Arial"/>
              </w:rPr>
              <w:t>Handwashing and hand sanitizer use policy;</w:t>
            </w:r>
          </w:p>
          <w:p w:rsidR="00CC76E2" w:rsidRPr="00803567" w:rsidRDefault="00CC76E2" w:rsidP="00CC76E2">
            <w:pPr>
              <w:numPr>
                <w:ilvl w:val="0"/>
                <w:numId w:val="27"/>
              </w:numPr>
              <w:contextualSpacing/>
              <w:rPr>
                <w:rFonts w:ascii="Verdana" w:eastAsia="Times New Roman" w:hAnsi="Verdana" w:cs="Arial"/>
              </w:rPr>
            </w:pPr>
            <w:r w:rsidRPr="00803567">
              <w:rPr>
                <w:rFonts w:ascii="Verdana" w:eastAsia="Times New Roman" w:hAnsi="Verdana" w:cs="Arial"/>
              </w:rPr>
              <w:t>Screening children for illness daily;</w:t>
            </w:r>
          </w:p>
          <w:p w:rsidR="00CC76E2" w:rsidRPr="00996D94" w:rsidRDefault="00CC76E2" w:rsidP="00CC76E2">
            <w:pPr>
              <w:numPr>
                <w:ilvl w:val="0"/>
                <w:numId w:val="27"/>
              </w:numPr>
              <w:contextualSpacing/>
              <w:rPr>
                <w:rFonts w:ascii="Verdana" w:eastAsia="Times New Roman" w:hAnsi="Verdana" w:cs="Arial"/>
              </w:rPr>
            </w:pPr>
            <w:r w:rsidRPr="00996D94">
              <w:rPr>
                <w:rFonts w:ascii="Verdana" w:eastAsia="Times New Roman" w:hAnsi="Verdana" w:cs="Arial"/>
              </w:rPr>
              <w:t>Exclusion of ill children, staff, or any other person in the program space;</w:t>
            </w:r>
          </w:p>
          <w:p w:rsidR="00CC76E2" w:rsidRPr="00996D94" w:rsidRDefault="00CC76E2" w:rsidP="00CC76E2">
            <w:pPr>
              <w:numPr>
                <w:ilvl w:val="0"/>
                <w:numId w:val="27"/>
              </w:numPr>
              <w:contextualSpacing/>
              <w:rPr>
                <w:rFonts w:ascii="Verdana" w:eastAsia="Times New Roman" w:hAnsi="Verdana" w:cs="Arial"/>
              </w:rPr>
            </w:pPr>
            <w:r w:rsidRPr="00996D94">
              <w:rPr>
                <w:rFonts w:ascii="Verdana" w:eastAsia="Times New Roman" w:hAnsi="Verdana" w:cs="Arial"/>
              </w:rPr>
              <w:t>Contagious disease notification;</w:t>
            </w:r>
          </w:p>
          <w:p w:rsidR="00CC76E2" w:rsidRPr="00996D94" w:rsidRDefault="00CC76E2" w:rsidP="00CC76E2">
            <w:pPr>
              <w:numPr>
                <w:ilvl w:val="0"/>
                <w:numId w:val="27"/>
              </w:numPr>
              <w:contextualSpacing/>
              <w:rPr>
                <w:rFonts w:ascii="Verdana" w:eastAsia="Times New Roman" w:hAnsi="Verdana" w:cs="Arial"/>
              </w:rPr>
            </w:pPr>
            <w:r w:rsidRPr="00996D94">
              <w:rPr>
                <w:rFonts w:ascii="Verdana" w:eastAsia="Times New Roman" w:hAnsi="Verdana" w:cs="Arial"/>
              </w:rPr>
              <w:t xml:space="preserve">Exclusion </w:t>
            </w:r>
            <w:r>
              <w:rPr>
                <w:rFonts w:ascii="Verdana" w:eastAsia="Times New Roman" w:hAnsi="Verdana" w:cs="Arial"/>
              </w:rPr>
              <w:t xml:space="preserve">and return </w:t>
            </w:r>
            <w:r w:rsidRPr="00996D94">
              <w:rPr>
                <w:rFonts w:ascii="Verdana" w:eastAsia="Times New Roman" w:hAnsi="Verdana" w:cs="Arial"/>
              </w:rPr>
              <w:t xml:space="preserve">of </w:t>
            </w:r>
            <w:r>
              <w:rPr>
                <w:rFonts w:ascii="Verdana" w:eastAsia="Times New Roman" w:hAnsi="Verdana" w:cs="Arial"/>
              </w:rPr>
              <w:t xml:space="preserve">a </w:t>
            </w:r>
            <w:r w:rsidRPr="00996D94">
              <w:rPr>
                <w:rFonts w:ascii="Verdana" w:eastAsia="Times New Roman" w:hAnsi="Verdana" w:cs="Arial"/>
              </w:rPr>
              <w:t>person diagnosed with a notifiable condition;</w:t>
            </w:r>
          </w:p>
          <w:p w:rsidR="00CC76E2" w:rsidRPr="00996D94" w:rsidRDefault="00CC76E2" w:rsidP="00CC76E2">
            <w:pPr>
              <w:ind w:left="720"/>
              <w:rPr>
                <w:rFonts w:ascii="Verdana" w:eastAsia="Times New Roman" w:hAnsi="Verdana" w:cs="Arial"/>
              </w:rPr>
            </w:pPr>
            <w:r w:rsidRPr="00996D94">
              <w:rPr>
                <w:rFonts w:ascii="Verdana" w:eastAsia="Times New Roman" w:hAnsi="Verdana" w:cs="Arial"/>
              </w:rPr>
              <w:t>(h) Injury treatment and reporting;</w:t>
            </w:r>
          </w:p>
          <w:p w:rsidR="00CC76E2" w:rsidRPr="00996D94" w:rsidRDefault="00CC76E2" w:rsidP="00CC76E2">
            <w:pPr>
              <w:ind w:left="720"/>
              <w:rPr>
                <w:rFonts w:ascii="Verdana" w:eastAsia="Times New Roman" w:hAnsi="Verdana" w:cs="Arial"/>
              </w:rPr>
            </w:pPr>
            <w:r w:rsidRPr="00996D94">
              <w:rPr>
                <w:rFonts w:ascii="Verdana" w:eastAsia="Times New Roman" w:hAnsi="Verdana" w:cs="Arial"/>
              </w:rPr>
              <w:t xml:space="preserve">(i) Immunization tracking; </w:t>
            </w:r>
          </w:p>
          <w:p w:rsidR="00CC76E2" w:rsidRPr="00996D94" w:rsidRDefault="00CC76E2" w:rsidP="00CC76E2">
            <w:pPr>
              <w:ind w:left="720"/>
              <w:rPr>
                <w:rFonts w:ascii="Verdana" w:eastAsia="Times New Roman" w:hAnsi="Verdana" w:cs="Arial"/>
              </w:rPr>
            </w:pPr>
            <w:r w:rsidRPr="00996D94">
              <w:rPr>
                <w:rFonts w:ascii="Verdana" w:eastAsia="Times New Roman" w:hAnsi="Verdana" w:cs="Arial"/>
              </w:rPr>
              <w:t>(j) Medication management, including, but not limited to:</w:t>
            </w:r>
          </w:p>
          <w:p w:rsidR="00CC76E2" w:rsidRPr="00996D94" w:rsidRDefault="00CC76E2" w:rsidP="00CC76E2">
            <w:pPr>
              <w:ind w:left="1440"/>
              <w:rPr>
                <w:rFonts w:ascii="Verdana" w:eastAsia="Times New Roman" w:hAnsi="Verdana" w:cs="Arial"/>
              </w:rPr>
            </w:pPr>
            <w:r w:rsidRPr="00996D94">
              <w:rPr>
                <w:rFonts w:ascii="Verdana" w:eastAsia="Times New Roman" w:hAnsi="Verdana" w:cs="Arial"/>
              </w:rPr>
              <w:t xml:space="preserve">(i) How the program will make reasonable accommodations and give medication to a child that has a condition </w:t>
            </w:r>
            <w:r>
              <w:rPr>
                <w:rFonts w:ascii="Verdana" w:eastAsia="Times New Roman" w:hAnsi="Verdana" w:cs="Arial"/>
              </w:rPr>
              <w:t>protected by</w:t>
            </w:r>
            <w:r w:rsidRPr="00996D94">
              <w:rPr>
                <w:rFonts w:ascii="Verdana" w:eastAsia="Times New Roman" w:hAnsi="Verdana" w:cs="Arial"/>
              </w:rPr>
              <w:t xml:space="preserve"> the ADA, to include Individual Care Plans with the health care provider and parent or guardian signature for </w:t>
            </w:r>
            <w:r w:rsidRPr="00996D94">
              <w:rPr>
                <w:rFonts w:ascii="Verdana" w:eastAsia="Times New Roman" w:hAnsi="Verdana" w:cs="Arial"/>
              </w:rPr>
              <w:lastRenderedPageBreak/>
              <w:t>chronic and life threatening conditions;</w:t>
            </w:r>
          </w:p>
          <w:p w:rsidR="00CC76E2" w:rsidRPr="00996D94" w:rsidRDefault="00CC76E2" w:rsidP="00CC76E2">
            <w:pPr>
              <w:ind w:left="1440"/>
              <w:rPr>
                <w:rFonts w:ascii="Verdana" w:eastAsia="Times New Roman" w:hAnsi="Verdana" w:cs="Arial"/>
              </w:rPr>
            </w:pPr>
            <w:r w:rsidRPr="00996D94">
              <w:rPr>
                <w:rFonts w:ascii="Verdana" w:eastAsia="Times New Roman" w:hAnsi="Verdana" w:cs="Arial"/>
              </w:rPr>
              <w:t>(ii) How medication administered to children will be documented on a medication log, including documenting when a medication is not given as prescribed or as indicated on the medication authorization form;</w:t>
            </w:r>
          </w:p>
          <w:p w:rsidR="00CC76E2" w:rsidRPr="00996D94" w:rsidRDefault="00CC76E2" w:rsidP="00CC76E2">
            <w:pPr>
              <w:ind w:left="1440"/>
              <w:rPr>
                <w:rFonts w:ascii="Verdana" w:eastAsia="Times New Roman" w:hAnsi="Verdana" w:cs="Arial"/>
              </w:rPr>
            </w:pPr>
            <w:r w:rsidRPr="00996D94">
              <w:rPr>
                <w:rFonts w:ascii="Verdana" w:eastAsia="Times New Roman" w:hAnsi="Verdana" w:cs="Arial"/>
              </w:rPr>
              <w:t>(iii) Medication authorization forms for prescription and non-prescription medication, which must include:</w:t>
            </w:r>
          </w:p>
          <w:p w:rsidR="00CC76E2" w:rsidRPr="00996D94" w:rsidRDefault="00CC76E2" w:rsidP="00CC76E2">
            <w:pPr>
              <w:ind w:left="2160"/>
              <w:rPr>
                <w:rFonts w:ascii="Verdana" w:eastAsia="Times New Roman" w:hAnsi="Verdana" w:cs="Arial"/>
              </w:rPr>
            </w:pPr>
            <w:r w:rsidRPr="00996D94">
              <w:rPr>
                <w:rFonts w:ascii="Verdana" w:eastAsia="Times New Roman" w:hAnsi="Verdana" w:cs="Arial"/>
              </w:rPr>
              <w:t>(A) The child’s first and last name;</w:t>
            </w:r>
          </w:p>
          <w:p w:rsidR="00CC76E2" w:rsidRPr="00996D94" w:rsidRDefault="00CC76E2" w:rsidP="00CC76E2">
            <w:pPr>
              <w:ind w:left="2160"/>
              <w:rPr>
                <w:rFonts w:ascii="Verdana" w:eastAsia="Times New Roman" w:hAnsi="Verdana" w:cs="Arial"/>
              </w:rPr>
            </w:pPr>
            <w:r w:rsidRPr="00996D94">
              <w:rPr>
                <w:rFonts w:ascii="Verdana" w:eastAsia="Times New Roman" w:hAnsi="Verdana" w:cs="Arial"/>
              </w:rPr>
              <w:t>(B) The name of the medication;</w:t>
            </w:r>
          </w:p>
          <w:p w:rsidR="00CC76E2" w:rsidRPr="00996D94" w:rsidRDefault="00CC76E2" w:rsidP="00CC76E2">
            <w:pPr>
              <w:ind w:left="2160"/>
              <w:rPr>
                <w:rFonts w:ascii="Verdana" w:eastAsia="Times New Roman" w:hAnsi="Verdana" w:cs="Arial"/>
              </w:rPr>
            </w:pPr>
            <w:r w:rsidRPr="00996D94">
              <w:rPr>
                <w:rFonts w:ascii="Verdana" w:eastAsia="Times New Roman" w:hAnsi="Verdana" w:cs="Arial"/>
              </w:rPr>
              <w:t>(C) The dosage;</w:t>
            </w:r>
          </w:p>
          <w:p w:rsidR="00CC76E2" w:rsidRPr="00996D94" w:rsidRDefault="00CC76E2" w:rsidP="00CC76E2">
            <w:pPr>
              <w:ind w:left="2160"/>
              <w:rPr>
                <w:rFonts w:ascii="Verdana" w:eastAsia="Times New Roman" w:hAnsi="Verdana" w:cs="Arial"/>
              </w:rPr>
            </w:pPr>
            <w:r w:rsidRPr="00996D94">
              <w:rPr>
                <w:rFonts w:ascii="Verdana" w:eastAsia="Times New Roman" w:hAnsi="Verdana" w:cs="Arial"/>
              </w:rPr>
              <w:t>(D) Start and stop dates;</w:t>
            </w:r>
          </w:p>
          <w:p w:rsidR="00CC76E2" w:rsidRPr="00996D94" w:rsidRDefault="00CC76E2" w:rsidP="00CC76E2">
            <w:pPr>
              <w:ind w:left="2160"/>
              <w:rPr>
                <w:rFonts w:ascii="Verdana" w:eastAsia="Times New Roman" w:hAnsi="Verdana" w:cs="Arial"/>
              </w:rPr>
            </w:pPr>
            <w:r w:rsidRPr="00996D94">
              <w:rPr>
                <w:rFonts w:ascii="Verdana" w:eastAsia="Times New Roman" w:hAnsi="Verdana" w:cs="Arial"/>
              </w:rPr>
              <w:t>(E) Reason for the medication;</w:t>
            </w:r>
          </w:p>
          <w:p w:rsidR="00CC76E2" w:rsidRPr="00996D94" w:rsidRDefault="00CC76E2" w:rsidP="00CC76E2">
            <w:pPr>
              <w:ind w:left="2160"/>
              <w:rPr>
                <w:rFonts w:ascii="Verdana" w:eastAsia="Times New Roman" w:hAnsi="Verdana" w:cs="Arial"/>
              </w:rPr>
            </w:pPr>
            <w:r w:rsidRPr="00996D94">
              <w:rPr>
                <w:rFonts w:ascii="Verdana" w:eastAsia="Times New Roman" w:hAnsi="Verdana" w:cs="Arial"/>
              </w:rPr>
              <w:t>(F) Instructions for administration;</w:t>
            </w:r>
          </w:p>
          <w:p w:rsidR="00CC76E2" w:rsidRPr="00996D94" w:rsidRDefault="00CC76E2" w:rsidP="00CC76E2">
            <w:pPr>
              <w:ind w:left="2160"/>
              <w:rPr>
                <w:rFonts w:ascii="Verdana" w:eastAsia="Times New Roman" w:hAnsi="Verdana" w:cs="Arial"/>
              </w:rPr>
            </w:pPr>
            <w:r w:rsidRPr="00996D94">
              <w:rPr>
                <w:rFonts w:ascii="Verdana" w:eastAsia="Times New Roman" w:hAnsi="Verdana" w:cs="Arial"/>
              </w:rPr>
              <w:t>(G) Possible side effects; and</w:t>
            </w:r>
          </w:p>
          <w:p w:rsidR="00CC76E2" w:rsidRPr="00996D94" w:rsidRDefault="00CC76E2" w:rsidP="00CC76E2">
            <w:pPr>
              <w:ind w:left="2160"/>
              <w:rPr>
                <w:rFonts w:ascii="Verdana" w:eastAsia="Times New Roman" w:hAnsi="Verdana" w:cs="Arial"/>
              </w:rPr>
            </w:pPr>
            <w:r w:rsidRPr="00996D94">
              <w:rPr>
                <w:rFonts w:ascii="Verdana" w:eastAsia="Times New Roman" w:hAnsi="Verdana" w:cs="Arial"/>
              </w:rPr>
              <w:t>(H) Parent or guardian signature.</w:t>
            </w:r>
          </w:p>
          <w:p w:rsidR="00CC76E2" w:rsidRPr="00996D94" w:rsidRDefault="00CC76E2" w:rsidP="00CC76E2">
            <w:pPr>
              <w:ind w:left="720"/>
              <w:rPr>
                <w:rFonts w:ascii="Verdana" w:eastAsia="Times New Roman" w:hAnsi="Verdana" w:cs="Arial"/>
              </w:rPr>
            </w:pPr>
            <w:r w:rsidRPr="00996D94">
              <w:rPr>
                <w:rFonts w:ascii="Verdana" w:eastAsia="Times New Roman" w:hAnsi="Verdana" w:cs="Arial"/>
              </w:rPr>
              <w:lastRenderedPageBreak/>
              <w:t>(k) Medication storage, including how to safely store medication:</w:t>
            </w:r>
          </w:p>
          <w:p w:rsidR="00CC76E2" w:rsidRPr="00996D94" w:rsidRDefault="00CC76E2" w:rsidP="00CC76E2">
            <w:pPr>
              <w:ind w:left="1440"/>
              <w:rPr>
                <w:rFonts w:ascii="Verdana" w:eastAsia="Times New Roman" w:hAnsi="Verdana" w:cs="Arial"/>
              </w:rPr>
            </w:pPr>
            <w:r w:rsidRPr="00996D94">
              <w:rPr>
                <w:rFonts w:ascii="Verdana" w:eastAsia="Times New Roman" w:hAnsi="Verdana" w:cs="Arial"/>
              </w:rPr>
              <w:t>(i) Consistent with directions on the medication label;</w:t>
            </w:r>
          </w:p>
          <w:p w:rsidR="00CC76E2" w:rsidRPr="00996D94" w:rsidRDefault="00CC76E2" w:rsidP="00CC76E2">
            <w:pPr>
              <w:ind w:left="1440"/>
              <w:rPr>
                <w:rFonts w:ascii="Verdana" w:eastAsia="Times New Roman" w:hAnsi="Verdana" w:cs="Arial"/>
              </w:rPr>
            </w:pPr>
            <w:r w:rsidRPr="00996D94">
              <w:rPr>
                <w:rFonts w:ascii="Verdana" w:eastAsia="Times New Roman" w:hAnsi="Verdana" w:cs="Arial"/>
              </w:rPr>
              <w:t xml:space="preserve">(ii) To make it inaccessible to children; </w:t>
            </w:r>
          </w:p>
          <w:p w:rsidR="00CC76E2" w:rsidRPr="00996D94" w:rsidRDefault="00CC76E2" w:rsidP="00CC76E2">
            <w:pPr>
              <w:ind w:left="1440"/>
              <w:rPr>
                <w:rFonts w:ascii="Verdana" w:eastAsia="Times New Roman" w:hAnsi="Verdana" w:cs="Arial"/>
              </w:rPr>
            </w:pPr>
            <w:r w:rsidRPr="00996D94">
              <w:rPr>
                <w:rFonts w:ascii="Verdana" w:eastAsia="Times New Roman" w:hAnsi="Verdana" w:cs="Arial"/>
              </w:rPr>
              <w:t>(iii) Separate from other personal or pet medication, and from cleaners and chemicals.</w:t>
            </w:r>
          </w:p>
          <w:p w:rsidR="00CC76E2" w:rsidRPr="00996D94" w:rsidRDefault="00CC76E2" w:rsidP="00CC76E2">
            <w:pPr>
              <w:ind w:left="720"/>
              <w:rPr>
                <w:rFonts w:ascii="Verdana" w:eastAsia="Times New Roman" w:hAnsi="Verdana" w:cs="Arial"/>
              </w:rPr>
            </w:pPr>
            <w:r w:rsidRPr="00996D94">
              <w:rPr>
                <w:rFonts w:ascii="Verdana" w:eastAsia="Times New Roman" w:hAnsi="Verdana" w:cs="Arial"/>
              </w:rPr>
              <w:t xml:space="preserve">(l) Care for animals on the premises; </w:t>
            </w:r>
          </w:p>
          <w:p w:rsidR="00CC76E2" w:rsidRPr="00996D94" w:rsidRDefault="00CC76E2" w:rsidP="00CC76E2">
            <w:pPr>
              <w:ind w:left="1170" w:hanging="450"/>
              <w:rPr>
                <w:rFonts w:ascii="Verdana" w:eastAsia="Times New Roman" w:hAnsi="Verdana" w:cs="Arial"/>
              </w:rPr>
            </w:pPr>
            <w:r w:rsidRPr="00996D94">
              <w:rPr>
                <w:rFonts w:ascii="Verdana" w:eastAsia="Times New Roman" w:hAnsi="Verdana" w:cs="Arial"/>
              </w:rPr>
              <w:t xml:space="preserve">(m)  How general cleaning will be provided and how areas such as food contact surfaces, kitchen equipment, toys, toileting equipment, and laundry will be cleaned and sanitized; </w:t>
            </w:r>
          </w:p>
          <w:p w:rsidR="00CC76E2" w:rsidRPr="00996D94" w:rsidRDefault="00CC76E2" w:rsidP="00CC76E2">
            <w:pPr>
              <w:ind w:left="720"/>
              <w:rPr>
                <w:rFonts w:ascii="Verdana" w:eastAsia="Times New Roman" w:hAnsi="Verdana" w:cs="Arial"/>
              </w:rPr>
            </w:pPr>
            <w:r w:rsidRPr="00996D94">
              <w:rPr>
                <w:rFonts w:ascii="Verdana" w:eastAsia="Times New Roman" w:hAnsi="Verdana" w:cs="Arial"/>
              </w:rPr>
              <w:t>(n)  Pest control policies;</w:t>
            </w:r>
          </w:p>
          <w:p w:rsidR="00CC76E2" w:rsidRPr="00996D94" w:rsidRDefault="00CC76E2" w:rsidP="00CC76E2">
            <w:pPr>
              <w:ind w:left="1170" w:hanging="450"/>
              <w:rPr>
                <w:rFonts w:ascii="Verdana" w:eastAsia="Times New Roman" w:hAnsi="Verdana" w:cs="Arial"/>
              </w:rPr>
            </w:pPr>
            <w:r w:rsidRPr="00996D94">
              <w:rPr>
                <w:rFonts w:ascii="Verdana" w:eastAsia="Times New Roman" w:hAnsi="Verdana" w:cs="Arial"/>
              </w:rPr>
              <w:t>(o) Caring for children with special needs or health needs, including allergies, as listed in the child’s file; and</w:t>
            </w:r>
          </w:p>
          <w:p w:rsidR="00CC76E2" w:rsidRPr="00AB74B9" w:rsidRDefault="00CC76E2" w:rsidP="00CC76E2">
            <w:pPr>
              <w:ind w:left="702"/>
              <w:rPr>
                <w:rFonts w:ascii="Verdana" w:hAnsi="Verdana"/>
                <w:color w:val="FF0000"/>
              </w:rPr>
            </w:pPr>
            <w:r w:rsidRPr="00803567">
              <w:rPr>
                <w:rFonts w:ascii="Verdana" w:eastAsia="Times New Roman" w:hAnsi="Verdana" w:cs="Arial"/>
              </w:rPr>
              <w:t>(p) Daily tooth brushing routine and education.</w:t>
            </w:r>
            <w:r>
              <w:rPr>
                <w:rFonts w:ascii="Verdana" w:eastAsia="Times New Roman" w:hAnsi="Verdana" w:cs="Arial"/>
              </w:rPr>
              <w:t xml:space="preserve"> </w:t>
            </w:r>
            <w:r>
              <w:rPr>
                <w:rFonts w:ascii="Verdana" w:eastAsia="Times New Roman" w:hAnsi="Verdana" w:cs="Arial"/>
                <w:color w:val="FF0000"/>
              </w:rPr>
              <w:t>Weight #5</w:t>
            </w:r>
          </w:p>
        </w:tc>
        <w:tc>
          <w:tcPr>
            <w:tcW w:w="3510" w:type="dxa"/>
          </w:tcPr>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CC76E2" w:rsidRPr="00996D94" w:rsidRDefault="00CC76E2" w:rsidP="00CC76E2">
            <w:pPr>
              <w:rPr>
                <w:rFonts w:ascii="Verdana" w:eastAsia="Times New Roman" w:hAnsi="Verdana" w:cs="Arial"/>
                <w:b/>
              </w:rPr>
            </w:pPr>
          </w:p>
        </w:tc>
        <w:tc>
          <w:tcPr>
            <w:tcW w:w="3533" w:type="dxa"/>
            <w:gridSpan w:val="2"/>
          </w:tcPr>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A44326" w:rsidRDefault="00A44326" w:rsidP="00A44326">
            <w:pPr>
              <w:rPr>
                <w:rFonts w:ascii="Verdana" w:hAnsi="Verdana"/>
                <w:b/>
              </w:rPr>
            </w:pPr>
          </w:p>
          <w:p w:rsidR="00CC76E2" w:rsidRPr="00996D94" w:rsidRDefault="00CC76E2" w:rsidP="00CC76E2">
            <w:pPr>
              <w:rPr>
                <w:rFonts w:ascii="Verdana" w:eastAsia="Times New Roman" w:hAnsi="Verdana" w:cs="Arial"/>
                <w:b/>
              </w:rPr>
            </w:pPr>
          </w:p>
        </w:tc>
      </w:tr>
      <w:tr w:rsidR="00CC76E2" w:rsidRPr="003817CC" w:rsidTr="00CC76E2">
        <w:tc>
          <w:tcPr>
            <w:tcW w:w="18787" w:type="dxa"/>
            <w:gridSpan w:val="7"/>
            <w:shd w:val="clear" w:color="auto" w:fill="auto"/>
          </w:tcPr>
          <w:p w:rsidR="00CC76E2" w:rsidRDefault="00CC76E2" w:rsidP="00CC76E2">
            <w:pPr>
              <w:rPr>
                <w:rFonts w:ascii="Verdana" w:hAnsi="Verdana"/>
                <w:b/>
                <w:sz w:val="24"/>
                <w:szCs w:val="24"/>
              </w:rPr>
            </w:pPr>
            <w:r>
              <w:rPr>
                <w:rFonts w:ascii="Verdana" w:hAnsi="Verdana"/>
                <w:b/>
                <w:sz w:val="24"/>
                <w:szCs w:val="24"/>
              </w:rPr>
              <w:lastRenderedPageBreak/>
              <w:t>Justification:</w:t>
            </w:r>
          </w:p>
          <w:p w:rsidR="00CC76E2" w:rsidRDefault="00CC76E2" w:rsidP="00CC76E2">
            <w:pPr>
              <w:rPr>
                <w:rFonts w:ascii="Verdana" w:hAnsi="Verdana"/>
              </w:rPr>
            </w:pPr>
            <w:r>
              <w:rPr>
                <w:rFonts w:ascii="Verdana" w:hAnsi="Verdana"/>
              </w:rPr>
              <w:t xml:space="preserve">DEL proposes to revise the Health policy regulation by clarifying that the policy must be implemented, and that it must be updated as needed.  Beyond the clarification, DEL proposes to add daily screening of children for illness and daily tooth brushing routine and education.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at Daily Health Check STANDARD 3.1.1.1, specifically calls for a daily health check for all children, which serves to “identify potential concerns about a child’s health including </w:t>
            </w:r>
            <w:r>
              <w:rPr>
                <w:rFonts w:ascii="Verdana" w:hAnsi="Verdana"/>
              </w:rPr>
              <w:lastRenderedPageBreak/>
              <w:t>recent illness or injury in the child and the family…</w:t>
            </w:r>
            <w:proofErr w:type="gramStart"/>
            <w:r>
              <w:rPr>
                <w:rFonts w:ascii="Verdana" w:hAnsi="Verdana"/>
              </w:rPr>
              <w:t>,reduce</w:t>
            </w:r>
            <w:proofErr w:type="gramEnd"/>
            <w:r>
              <w:rPr>
                <w:rFonts w:ascii="Verdana" w:hAnsi="Verdana"/>
              </w:rPr>
              <w:t xml:space="preserve"> the transmission of infectious diseases in child care settings by identifying children who should be excluded, and enable the caregivers/teachers to plan for necessary care while the child is in care at the facility.”  Also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recommends, at Oral Health STANDARD 3.1.5.1: Routine Oral Hygiene Activities that “Caregivers/teachers should promote the habit of regular tooth brushing. All children with teeth should brush or have their teeth brushed at least once during the hours the child is in child care.”  This prevents tooth decay.  Education about oral health is also expected, see STANDARD 2.4.1.1: Health and Safety Education Topics for Children, where oral health is explicitly addressed at 2.4.1.1(i).   </w:t>
            </w:r>
          </w:p>
          <w:p w:rsidR="00CC76E2" w:rsidRDefault="00CC76E2" w:rsidP="00CC76E2">
            <w:pPr>
              <w:rPr>
                <w:rFonts w:ascii="Verdana" w:hAnsi="Verdana"/>
              </w:rPr>
            </w:pPr>
          </w:p>
          <w:p w:rsidR="00CC76E2" w:rsidRPr="00FA290F" w:rsidRDefault="00CC76E2" w:rsidP="00CC76E2">
            <w:pPr>
              <w:rPr>
                <w:rFonts w:ascii="Verdana" w:hAnsi="Verdana"/>
              </w:rPr>
            </w:pPr>
            <w:r w:rsidRPr="00FA290F">
              <w:rPr>
                <w:rFonts w:ascii="Verdana" w:hAnsi="Verdana"/>
              </w:rPr>
              <w:t xml:space="preserve">According to the American Academy of Pediatrics (AAP), the top dental problem among preschoolers is tooth decay. The AAP claims decay in baby teeth can negatively affect permanent teeth and lead to future dental problems. The American Dental Association suggests that an oral hygiene routine (i.e. regular tooth brushing) can help prevent babies from getting cavities or tooth decay. </w:t>
            </w:r>
          </w:p>
          <w:p w:rsidR="00CC76E2" w:rsidRPr="00FA290F" w:rsidRDefault="00CC76E2" w:rsidP="00CC76E2">
            <w:pPr>
              <w:rPr>
                <w:rFonts w:ascii="Verdana" w:hAnsi="Verdana" w:cs="Arial"/>
              </w:rPr>
            </w:pPr>
            <w:r w:rsidRPr="00FA290F">
              <w:rPr>
                <w:rFonts w:ascii="Verdana" w:hAnsi="Verdana"/>
              </w:rPr>
              <w:t>The cost to comply with proposed WAC 170-300-0180(3) cannot be reduced because toothbrushes and toothpaste are typically available from market retailers. Under the proposed rule, an early learning licensee is only required to offer daily opportunities for children to brush teeth. Licensees may also choose to purchase toothbrushes and toothpaste for children to use during these opportunities. The Department of Early Learning believes imposing this new rule is necessary to ensure the health and safety of children by fostering the opportunity for children to routinely brush their tooth to prevent cavities and tooth decay.</w:t>
            </w:r>
          </w:p>
          <w:p w:rsidR="00CC76E2" w:rsidRDefault="00CC76E2" w:rsidP="00CC76E2">
            <w:pPr>
              <w:rPr>
                <w:rFonts w:ascii="Verdana" w:hAnsi="Verdana"/>
                <w:b/>
                <w:sz w:val="24"/>
                <w:szCs w:val="24"/>
              </w:rPr>
            </w:pPr>
            <w:r w:rsidRPr="00FA290F">
              <w:rPr>
                <w:rFonts w:ascii="Verdana" w:hAnsi="Verdana"/>
              </w:rPr>
              <w:t>Proposed WAC 170-300-0180 is a no cost or low cost requirement for center and family home early learning programs to provider children with opportunities to brush their teeth after snacks or meals. Requiring licensees to provide this opportunity, even if supplying toothbrushes and toothpaste, is not expected to exceed the minor cost threshold for businesses in the industry.</w:t>
            </w:r>
          </w:p>
        </w:tc>
      </w:tr>
    </w:tbl>
    <w:p w:rsidR="00CC76E2" w:rsidRDefault="00CC76E2" w:rsidP="00CC76E2">
      <w:pPr>
        <w:jc w:val="center"/>
        <w:rPr>
          <w:rFonts w:ascii="Verdana" w:hAnsi="Verdana"/>
          <w:b/>
          <w:sz w:val="24"/>
          <w:szCs w:val="24"/>
        </w:rPr>
        <w:sectPr w:rsidR="00CC76E2" w:rsidSect="00431EFA">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4207"/>
        <w:gridCol w:w="3281"/>
        <w:gridCol w:w="3744"/>
        <w:gridCol w:w="3744"/>
        <w:gridCol w:w="3631"/>
        <w:gridCol w:w="90"/>
        <w:gridCol w:w="23"/>
      </w:tblGrid>
      <w:tr w:rsidR="00CC76E2" w:rsidRPr="003817CC" w:rsidTr="00CC76E2">
        <w:trPr>
          <w:gridAfter w:val="2"/>
          <w:wAfter w:w="113" w:type="dxa"/>
        </w:trPr>
        <w:tc>
          <w:tcPr>
            <w:tcW w:w="18607" w:type="dxa"/>
            <w:gridSpan w:val="5"/>
            <w:shd w:val="clear" w:color="auto" w:fill="BFBFBF" w:themeFill="background1" w:themeFillShade="BF"/>
          </w:tcPr>
          <w:p w:rsidR="00CC76E2" w:rsidRDefault="00CC76E2" w:rsidP="00CC76E2">
            <w:pPr>
              <w:jc w:val="center"/>
              <w:rPr>
                <w:rFonts w:ascii="Verdana" w:hAnsi="Verdana"/>
                <w:b/>
                <w:sz w:val="24"/>
                <w:szCs w:val="24"/>
              </w:rPr>
            </w:pPr>
            <w:r>
              <w:rPr>
                <w:rFonts w:ascii="Verdana" w:hAnsi="Verdana"/>
                <w:b/>
                <w:sz w:val="24"/>
                <w:szCs w:val="24"/>
              </w:rPr>
              <w:lastRenderedPageBreak/>
              <w:t>Records, Policies, Reporting and Posting – Postings</w:t>
            </w:r>
          </w:p>
        </w:tc>
      </w:tr>
      <w:tr w:rsidR="00CC76E2" w:rsidRPr="003817CC" w:rsidTr="00A44326">
        <w:tc>
          <w:tcPr>
            <w:tcW w:w="4207"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Family Home WAC</w:t>
            </w:r>
          </w:p>
        </w:tc>
        <w:tc>
          <w:tcPr>
            <w:tcW w:w="3281" w:type="dxa"/>
            <w:shd w:val="clear" w:color="auto" w:fill="DDD9C3" w:themeFill="background2" w:themeFillShade="E6"/>
          </w:tcPr>
          <w:p w:rsidR="00CC76E2" w:rsidRPr="009F70D3" w:rsidRDefault="00CC76E2" w:rsidP="00CC76E2">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rsidR="00CC76E2" w:rsidRPr="009F70D3" w:rsidRDefault="00CC76E2" w:rsidP="00CC76E2">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rsidR="00CC76E2" w:rsidRPr="009F70D3" w:rsidRDefault="00CC76E2" w:rsidP="00CC76E2">
            <w:pPr>
              <w:jc w:val="center"/>
              <w:rPr>
                <w:rFonts w:ascii="Verdana" w:hAnsi="Verdana"/>
                <w:b/>
                <w:sz w:val="24"/>
                <w:szCs w:val="24"/>
              </w:rPr>
            </w:pPr>
            <w:r>
              <w:rPr>
                <w:rFonts w:ascii="Verdana" w:hAnsi="Verdana"/>
                <w:b/>
                <w:sz w:val="24"/>
                <w:szCs w:val="24"/>
              </w:rPr>
              <w:t>Conflicts with ECEAP, Head Start, Schools District Standards and Practices</w:t>
            </w:r>
          </w:p>
        </w:tc>
      </w:tr>
      <w:tr w:rsidR="00CC76E2" w:rsidTr="00A44326">
        <w:tc>
          <w:tcPr>
            <w:tcW w:w="4207" w:type="dxa"/>
          </w:tcPr>
          <w:p w:rsidR="00CC76E2" w:rsidRDefault="00CC76E2" w:rsidP="00CC76E2">
            <w:pPr>
              <w:tabs>
                <w:tab w:val="left" w:pos="1313"/>
              </w:tabs>
              <w:rPr>
                <w:rFonts w:ascii="Verdana" w:hAnsi="Verdana"/>
                <w:highlight w:val="lightGray"/>
              </w:rPr>
            </w:pPr>
            <w:r>
              <w:rPr>
                <w:rFonts w:ascii="Verdana" w:hAnsi="Verdana"/>
              </w:rPr>
              <w:t xml:space="preserve">WAC </w:t>
            </w:r>
            <w:r w:rsidRPr="00FC10A2">
              <w:rPr>
                <w:rFonts w:ascii="Verdana" w:hAnsi="Verdana"/>
              </w:rPr>
              <w:t>170-296A-2175</w:t>
            </w:r>
            <w:r w:rsidRPr="00FC10A2">
              <w:rPr>
                <w:rFonts w:ascii="Verdana" w:hAnsi="Verdana"/>
              </w:rPr>
              <w:br/>
            </w:r>
            <w:r w:rsidRPr="00FC10A2">
              <w:rPr>
                <w:rFonts w:ascii="Verdana" w:hAnsi="Verdana"/>
                <w:highlight w:val="lightGray"/>
              </w:rPr>
              <w:t>Materials that must be posted.</w:t>
            </w:r>
          </w:p>
          <w:p w:rsidR="00CC76E2" w:rsidRDefault="00CC76E2" w:rsidP="00CC76E2">
            <w:pPr>
              <w:tabs>
                <w:tab w:val="left" w:pos="1313"/>
              </w:tabs>
              <w:rPr>
                <w:rFonts w:ascii="Verdana" w:hAnsi="Verdana"/>
              </w:rPr>
            </w:pPr>
            <w:r w:rsidRPr="00FC10A2">
              <w:rPr>
                <w:rFonts w:ascii="Verdana" w:hAnsi="Verdana"/>
                <w:highlight w:val="lightGray"/>
              </w:rPr>
              <w:t>The following must be posted in the licensed space during operating hours and clearly visible to parents, guardians and staff:</w:t>
            </w:r>
          </w:p>
          <w:p w:rsidR="00CC76E2" w:rsidRDefault="00CC76E2" w:rsidP="00CC76E2">
            <w:pPr>
              <w:tabs>
                <w:tab w:val="left" w:pos="1313"/>
              </w:tabs>
              <w:rPr>
                <w:rFonts w:ascii="Verdana" w:hAnsi="Verdana"/>
                <w:highlight w:val="lightGray"/>
              </w:rPr>
            </w:pPr>
            <w:r w:rsidRPr="00FC10A2">
              <w:rPr>
                <w:rFonts w:ascii="Verdana" w:hAnsi="Verdana"/>
                <w:highlight w:val="lightGray"/>
              </w:rPr>
              <w:t>(1) A statement of the licensee’s philosophy of child development;</w:t>
            </w:r>
            <w:r w:rsidRPr="00FC10A2">
              <w:rPr>
                <w:rFonts w:ascii="Verdana" w:hAnsi="Verdana"/>
              </w:rPr>
              <w:br/>
            </w:r>
            <w:r w:rsidRPr="00FC10A2">
              <w:rPr>
                <w:rFonts w:ascii="Verdana" w:hAnsi="Verdana"/>
                <w:highlight w:val="lightGray"/>
              </w:rPr>
              <w:t>(2) Emergency information, including:</w:t>
            </w:r>
            <w:r w:rsidRPr="00FC10A2">
              <w:rPr>
                <w:rFonts w:ascii="Verdana" w:hAnsi="Verdana"/>
                <w:highlight w:val="lightGray"/>
              </w:rPr>
              <w:br/>
              <w:t xml:space="preserve"> </w:t>
            </w:r>
            <w:r w:rsidRPr="00FC10A2">
              <w:rPr>
                <w:rFonts w:ascii="Verdana" w:hAnsi="Verdana"/>
                <w:highlight w:val="lightGray"/>
              </w:rPr>
              <w:tab/>
              <w:t>(a) 911 or emergency services number;</w:t>
            </w:r>
            <w:r w:rsidRPr="00FC10A2">
              <w:rPr>
                <w:rFonts w:ascii="Verdana" w:hAnsi="Verdana"/>
              </w:rPr>
              <w:br/>
              <w:t xml:space="preserve"> </w:t>
            </w:r>
            <w:r w:rsidRPr="00FC10A2">
              <w:rPr>
                <w:rFonts w:ascii="Verdana" w:hAnsi="Verdana"/>
              </w:rPr>
              <w:tab/>
            </w:r>
            <w:r w:rsidRPr="00FC10A2">
              <w:rPr>
                <w:rFonts w:ascii="Verdana" w:hAnsi="Verdana"/>
                <w:highlight w:val="lightGray"/>
              </w:rPr>
              <w:t>(b) Name of the licensee, telephone number(s), emergency contact information, address and directions from the nearest arterial street or nearest cross street to the licensed home;</w:t>
            </w:r>
            <w:r w:rsidRPr="00FC10A2">
              <w:rPr>
                <w:rFonts w:ascii="Verdana" w:hAnsi="Verdana"/>
              </w:rPr>
              <w:br/>
              <w:t xml:space="preserve"> </w:t>
            </w:r>
            <w:r w:rsidRPr="00FC10A2">
              <w:rPr>
                <w:rFonts w:ascii="Verdana" w:hAnsi="Verdana"/>
              </w:rPr>
              <w:tab/>
            </w:r>
            <w:r w:rsidRPr="00FC10A2">
              <w:rPr>
                <w:rFonts w:ascii="Verdana" w:hAnsi="Verdana"/>
                <w:highlight w:val="lightGray"/>
              </w:rPr>
              <w:t>(c) Washington poison center toll-free phone number; and</w:t>
            </w:r>
            <w:r w:rsidRPr="00FC10A2">
              <w:rPr>
                <w:rFonts w:ascii="Verdana" w:hAnsi="Verdana"/>
                <w:highlight w:val="lightGray"/>
              </w:rPr>
              <w:br/>
              <w:t xml:space="preserve">  </w:t>
            </w:r>
            <w:r w:rsidRPr="00FC10A2">
              <w:rPr>
                <w:rFonts w:ascii="Verdana" w:hAnsi="Verdana"/>
                <w:highlight w:val="lightGray"/>
              </w:rPr>
              <w:tab/>
              <w:t>(d) DSHS children’s administration intake (child protective services) toll-free telephone number;</w:t>
            </w:r>
            <w:r w:rsidRPr="00FC10A2">
              <w:rPr>
                <w:rFonts w:ascii="Verdana" w:hAnsi="Verdana"/>
              </w:rPr>
              <w:br/>
            </w:r>
            <w:r w:rsidRPr="00FC10A2">
              <w:rPr>
                <w:rFonts w:ascii="Verdana" w:hAnsi="Verdana"/>
                <w:highlight w:val="lightGray"/>
              </w:rPr>
              <w:t>(3) Emergency preparedness plan and drills with the following information:</w:t>
            </w:r>
            <w:r w:rsidRPr="00FC10A2">
              <w:rPr>
                <w:rFonts w:ascii="Verdana" w:hAnsi="Verdana"/>
                <w:highlight w:val="lightGray"/>
              </w:rPr>
              <w:br/>
            </w:r>
            <w:r w:rsidRPr="00FC10A2">
              <w:rPr>
                <w:rFonts w:ascii="Verdana" w:hAnsi="Verdana"/>
                <w:highlight w:val="lightGray"/>
              </w:rPr>
              <w:lastRenderedPageBreak/>
              <w:t xml:space="preserve"> </w:t>
            </w:r>
            <w:r w:rsidRPr="00FC10A2">
              <w:rPr>
                <w:rFonts w:ascii="Verdana" w:hAnsi="Verdana"/>
                <w:highlight w:val="lightGray"/>
              </w:rPr>
              <w:tab/>
              <w:t>(a) Dates and times of previous drills;</w:t>
            </w:r>
            <w:r w:rsidRPr="00FC10A2">
              <w:rPr>
                <w:rFonts w:ascii="Verdana" w:hAnsi="Verdana"/>
                <w:highlight w:val="lightGray"/>
              </w:rPr>
              <w:br/>
            </w:r>
          </w:p>
          <w:p w:rsidR="00CC76E2" w:rsidRDefault="00CC76E2" w:rsidP="00CC76E2">
            <w:pPr>
              <w:tabs>
                <w:tab w:val="left" w:pos="1313"/>
              </w:tabs>
              <w:rPr>
                <w:rFonts w:ascii="Verdana" w:hAnsi="Verdana"/>
                <w:highlight w:val="lightGray"/>
              </w:rPr>
            </w:pPr>
            <w:r w:rsidRPr="00FC10A2">
              <w:rPr>
                <w:rFonts w:ascii="Verdana" w:hAnsi="Verdana"/>
                <w:highlight w:val="lightGray"/>
              </w:rPr>
              <w:t xml:space="preserve"> </w:t>
            </w:r>
            <w:r w:rsidRPr="00FC10A2">
              <w:rPr>
                <w:rFonts w:ascii="Verdana" w:hAnsi="Verdana"/>
                <w:highlight w:val="lightGray"/>
              </w:rPr>
              <w:tab/>
              <w:t>(b) Procedure for sounding alarm;</w:t>
            </w:r>
            <w:r w:rsidRPr="00FC10A2">
              <w:rPr>
                <w:rFonts w:ascii="Verdana" w:hAnsi="Verdana"/>
                <w:highlight w:val="lightGray"/>
              </w:rPr>
              <w:br/>
              <w:t xml:space="preserve">  </w:t>
            </w:r>
            <w:r w:rsidRPr="00FC10A2">
              <w:rPr>
                <w:rFonts w:ascii="Verdana" w:hAnsi="Verdana"/>
                <w:highlight w:val="lightGray"/>
              </w:rPr>
              <w:tab/>
              <w:t xml:space="preserve">(c) Monthly smoke detector check, and carbon monoxide detector check if carbon monoxide detectors are required under WAC </w:t>
            </w:r>
          </w:p>
          <w:p w:rsidR="00CC76E2" w:rsidRDefault="00CC76E2" w:rsidP="00CC76E2">
            <w:pPr>
              <w:tabs>
                <w:tab w:val="left" w:pos="1313"/>
              </w:tabs>
              <w:rPr>
                <w:rFonts w:ascii="Verdana" w:hAnsi="Verdana"/>
                <w:highlight w:val="lightGray"/>
              </w:rPr>
            </w:pPr>
            <w:r w:rsidRPr="00FC10A2">
              <w:rPr>
                <w:rFonts w:ascii="Verdana" w:hAnsi="Verdana"/>
                <w:highlight w:val="lightGray"/>
              </w:rPr>
              <w:t>170-296A-2950;</w:t>
            </w:r>
            <w:r w:rsidRPr="00FC10A2">
              <w:rPr>
                <w:rFonts w:ascii="Verdana" w:hAnsi="Verdana"/>
              </w:rPr>
              <w:br/>
              <w:t xml:space="preserve">  </w:t>
            </w:r>
            <w:r w:rsidRPr="00FC10A2">
              <w:rPr>
                <w:rFonts w:ascii="Verdana" w:hAnsi="Verdana"/>
              </w:rPr>
              <w:tab/>
            </w:r>
            <w:r w:rsidRPr="00FC10A2">
              <w:rPr>
                <w:rFonts w:ascii="Verdana" w:hAnsi="Verdana"/>
                <w:highlight w:val="lightGray"/>
              </w:rPr>
              <w:t>(d) Floor plan with escape routes and emergency exits identified; and</w:t>
            </w:r>
            <w:r w:rsidRPr="00FC10A2">
              <w:rPr>
                <w:rFonts w:ascii="Verdana" w:hAnsi="Verdana"/>
                <w:highlight w:val="lightGray"/>
              </w:rPr>
              <w:br/>
              <w:t xml:space="preserve"> </w:t>
            </w:r>
            <w:r w:rsidRPr="00FC10A2">
              <w:rPr>
                <w:rFonts w:ascii="Verdana" w:hAnsi="Verdana"/>
                <w:highlight w:val="lightGray"/>
              </w:rPr>
              <w:tab/>
              <w:t>(e) Emergency medical information or explanation of where that information can be found.</w:t>
            </w:r>
            <w:r w:rsidRPr="00FC10A2">
              <w:rPr>
                <w:rFonts w:ascii="Verdana" w:hAnsi="Verdana"/>
              </w:rPr>
              <w:br/>
            </w:r>
            <w:r w:rsidRPr="00FC10A2">
              <w:rPr>
                <w:rFonts w:ascii="Verdana" w:hAnsi="Verdana"/>
                <w:highlight w:val="lightGray"/>
              </w:rPr>
              <w:t>(4)</w:t>
            </w:r>
            <w:r w:rsidRPr="00FC10A2">
              <w:rPr>
                <w:rFonts w:ascii="Verdana" w:hAnsi="Verdana"/>
              </w:rPr>
              <w:t xml:space="preserve"> </w:t>
            </w:r>
            <w:r w:rsidRPr="00FC10A2">
              <w:rPr>
                <w:rFonts w:ascii="Verdana" w:hAnsi="Verdana"/>
                <w:highlight w:val="lightGray"/>
              </w:rPr>
              <w:t>Child care licensing information including:</w:t>
            </w:r>
            <w:r w:rsidRPr="00FC10A2">
              <w:rPr>
                <w:rFonts w:ascii="Verdana" w:hAnsi="Verdana"/>
                <w:highlight w:val="lightGray"/>
              </w:rPr>
              <w:br/>
              <w:t xml:space="preserve"> </w:t>
            </w:r>
            <w:r w:rsidRPr="00FC10A2">
              <w:rPr>
                <w:rFonts w:ascii="Verdana" w:hAnsi="Verdana"/>
                <w:highlight w:val="lightGray"/>
              </w:rPr>
              <w:tab/>
              <w:t>(a) The current department-issued child care license;</w:t>
            </w:r>
            <w:r w:rsidRPr="00FC10A2">
              <w:rPr>
                <w:rFonts w:ascii="Verdana" w:hAnsi="Verdana"/>
              </w:rPr>
              <w:br/>
              <w:t xml:space="preserve">  </w:t>
            </w:r>
            <w:r w:rsidRPr="00FC10A2">
              <w:rPr>
                <w:rFonts w:ascii="Verdana" w:hAnsi="Verdana"/>
              </w:rPr>
              <w:tab/>
            </w:r>
            <w:r w:rsidRPr="00FC10A2">
              <w:rPr>
                <w:rFonts w:ascii="Verdana" w:hAnsi="Verdana"/>
                <w:highlight w:val="lightGray"/>
              </w:rPr>
              <w:t>(b) If applicable, a copy of current department-approved exceptions to the rules;</w:t>
            </w:r>
            <w:r w:rsidRPr="00FC10A2">
              <w:rPr>
                <w:rFonts w:ascii="Verdana" w:hAnsi="Verdana"/>
              </w:rPr>
              <w:br/>
            </w:r>
            <w:r w:rsidRPr="00FC10A2">
              <w:rPr>
                <w:rFonts w:ascii="Verdana" w:hAnsi="Verdana"/>
                <w:highlight w:val="lightGray"/>
              </w:rPr>
              <w:t>(5) If applicable, notice of any current or pending department enforcement action.  Notice must be posted:</w:t>
            </w:r>
            <w:r w:rsidRPr="00FC10A2">
              <w:rPr>
                <w:rFonts w:ascii="Verdana" w:hAnsi="Verdana"/>
                <w:highlight w:val="lightGray"/>
              </w:rPr>
              <w:br/>
              <w:t xml:space="preserve"> </w:t>
            </w:r>
            <w:r w:rsidRPr="00FC10A2">
              <w:rPr>
                <w:rFonts w:ascii="Verdana" w:hAnsi="Verdana"/>
                <w:highlight w:val="lightGray"/>
              </w:rPr>
              <w:tab/>
              <w:t>(a) Immediately upon receipt; and</w:t>
            </w:r>
            <w:r w:rsidRPr="00FC10A2">
              <w:rPr>
                <w:rFonts w:ascii="Verdana" w:hAnsi="Verdana"/>
                <w:highlight w:val="lightGray"/>
              </w:rPr>
              <w:br/>
              <w:t xml:space="preserve"> </w:t>
            </w:r>
            <w:r w:rsidRPr="00FC10A2">
              <w:rPr>
                <w:rFonts w:ascii="Verdana" w:hAnsi="Verdana"/>
                <w:highlight w:val="lightGray"/>
              </w:rPr>
              <w:tab/>
              <w:t xml:space="preserve">(b) For at least two weeks or until the violation causing </w:t>
            </w:r>
            <w:r w:rsidRPr="00FC10A2">
              <w:rPr>
                <w:rFonts w:ascii="Verdana" w:hAnsi="Verdana"/>
                <w:highlight w:val="lightGray"/>
              </w:rPr>
              <w:lastRenderedPageBreak/>
              <w:t>the enforcement action is corrected, whichever is longer;</w:t>
            </w:r>
            <w:r w:rsidRPr="00FC10A2">
              <w:rPr>
                <w:rFonts w:ascii="Verdana" w:hAnsi="Verdana"/>
              </w:rPr>
              <w:br/>
            </w:r>
            <w:r w:rsidRPr="00FC10A2">
              <w:rPr>
                <w:rFonts w:ascii="Verdana" w:hAnsi="Verdana"/>
                <w:highlight w:val="lightGray"/>
              </w:rPr>
              <w:t>(6) A notice stating that additional information about the child care license is available upon request to the licensee.  This information includes:</w:t>
            </w:r>
          </w:p>
          <w:p w:rsidR="00CC76E2" w:rsidRDefault="00CC76E2" w:rsidP="00CC76E2">
            <w:pPr>
              <w:tabs>
                <w:tab w:val="left" w:pos="1313"/>
              </w:tabs>
              <w:rPr>
                <w:rFonts w:ascii="Verdana" w:hAnsi="Verdana"/>
                <w:highlight w:val="lightGray"/>
              </w:rPr>
            </w:pPr>
            <w:r w:rsidRPr="00FC10A2">
              <w:rPr>
                <w:rFonts w:ascii="Verdana" w:hAnsi="Verdana"/>
                <w:highlight w:val="lightGray"/>
              </w:rPr>
              <w:t xml:space="preserve"> </w:t>
            </w:r>
            <w:r w:rsidRPr="00FC10A2">
              <w:rPr>
                <w:rFonts w:ascii="Verdana" w:hAnsi="Verdana"/>
                <w:highlight w:val="lightGray"/>
              </w:rPr>
              <w:tab/>
              <w:t>(a) Copies of department monitoring checklists;</w:t>
            </w:r>
            <w:r w:rsidRPr="00FC10A2">
              <w:rPr>
                <w:rFonts w:ascii="Verdana" w:hAnsi="Verdana"/>
                <w:highlight w:val="lightGray"/>
              </w:rPr>
              <w:br/>
              <w:t xml:space="preserve"> </w:t>
            </w:r>
            <w:r w:rsidRPr="00FC10A2">
              <w:rPr>
                <w:rFonts w:ascii="Verdana" w:hAnsi="Verdana"/>
                <w:highlight w:val="lightGray"/>
              </w:rPr>
              <w:tab/>
              <w:t>(b) If applicable, any facility licensing compliance agreements (FLCA);</w:t>
            </w:r>
          </w:p>
          <w:p w:rsidR="00CC76E2" w:rsidRDefault="00CC76E2" w:rsidP="00CC76E2">
            <w:pPr>
              <w:rPr>
                <w:rFonts w:ascii="Verdana" w:hAnsi="Verdana"/>
                <w:highlight w:val="lightGray"/>
              </w:rPr>
            </w:pPr>
            <w:r w:rsidRPr="00FC10A2">
              <w:rPr>
                <w:rFonts w:ascii="Verdana" w:hAnsi="Verdana"/>
                <w:highlight w:val="lightGray"/>
              </w:rPr>
              <w:tab/>
            </w:r>
            <w:r>
              <w:rPr>
                <w:rFonts w:ascii="Verdana" w:hAnsi="Verdana"/>
                <w:highlight w:val="lightGray"/>
              </w:rPr>
              <w:t xml:space="preserve">        </w:t>
            </w:r>
            <w:r w:rsidRPr="00FC10A2">
              <w:rPr>
                <w:rFonts w:ascii="Verdana" w:hAnsi="Verdana"/>
                <w:highlight w:val="lightGray"/>
              </w:rPr>
              <w:t>(c) If applicable, copy of any enforcement action taken by the department for the previous three years; and</w:t>
            </w:r>
          </w:p>
          <w:p w:rsidR="00CC76E2" w:rsidRPr="003817CC" w:rsidRDefault="00CC76E2" w:rsidP="00CC76E2">
            <w:pPr>
              <w:rPr>
                <w:sz w:val="24"/>
                <w:szCs w:val="24"/>
              </w:rPr>
            </w:pPr>
            <w:r w:rsidRPr="00FC10A2">
              <w:rPr>
                <w:rFonts w:ascii="Verdana" w:hAnsi="Verdana"/>
                <w:highlight w:val="lightGray"/>
              </w:rPr>
              <w:t xml:space="preserve"> </w:t>
            </w:r>
            <w:r w:rsidRPr="00FC10A2">
              <w:rPr>
                <w:rFonts w:ascii="Verdana" w:hAnsi="Verdana"/>
                <w:highlight w:val="lightGray"/>
              </w:rPr>
              <w:tab/>
            </w:r>
            <w:r>
              <w:rPr>
                <w:rFonts w:ascii="Verdana" w:hAnsi="Verdana"/>
                <w:highlight w:val="lightGray"/>
              </w:rPr>
              <w:t xml:space="preserve">        </w:t>
            </w:r>
            <w:r w:rsidRPr="00FC10A2">
              <w:rPr>
                <w:rFonts w:ascii="Verdana" w:hAnsi="Verdana"/>
                <w:highlight w:val="lightGray"/>
              </w:rPr>
              <w:t>(d) If applicable, notice that the licensee does not have liability insurance coverage, or the coverage has lapsed or been terminated.  See RCW 43.215.535</w:t>
            </w:r>
            <w:r w:rsidRPr="00FC10A2">
              <w:rPr>
                <w:rFonts w:ascii="Verdana" w:hAnsi="Verdana"/>
              </w:rPr>
              <w:br/>
            </w:r>
            <w:r w:rsidRPr="00FC10A2">
              <w:rPr>
                <w:rFonts w:ascii="Verdana" w:hAnsi="Verdana"/>
                <w:highlight w:val="lightGray"/>
              </w:rPr>
              <w:t>(7) A statement of how the licensee will communicate with parent or guardian on their child’s development and parent support; and</w:t>
            </w:r>
            <w:r w:rsidRPr="00FC10A2">
              <w:rPr>
                <w:rFonts w:ascii="Verdana" w:hAnsi="Verdana"/>
              </w:rPr>
              <w:br/>
            </w:r>
            <w:r w:rsidRPr="00FC10A2">
              <w:rPr>
                <w:rFonts w:ascii="Verdana" w:hAnsi="Verdana"/>
                <w:highlight w:val="lightGray"/>
              </w:rPr>
              <w:t>(8) A typical daily schedule as described in WAC 170-296A-6550</w:t>
            </w:r>
          </w:p>
        </w:tc>
        <w:tc>
          <w:tcPr>
            <w:tcW w:w="3281" w:type="dxa"/>
          </w:tcPr>
          <w:p w:rsidR="00CC76E2" w:rsidRDefault="00CC76E2" w:rsidP="00CC76E2">
            <w:pPr>
              <w:tabs>
                <w:tab w:val="left" w:pos="1313"/>
              </w:tabs>
              <w:rPr>
                <w:rFonts w:ascii="Verdana" w:hAnsi="Verdana"/>
              </w:rPr>
            </w:pPr>
            <w:r w:rsidRPr="00FC10A2">
              <w:rPr>
                <w:rFonts w:ascii="Verdana" w:hAnsi="Verdana"/>
              </w:rPr>
              <w:lastRenderedPageBreak/>
              <w:t>WAC 170-295-6010</w:t>
            </w:r>
            <w:r w:rsidRPr="00FC10A2">
              <w:rPr>
                <w:rFonts w:ascii="Verdana" w:hAnsi="Verdana"/>
              </w:rPr>
              <w:br/>
              <w:t>What are the regulations regarding discrimination?</w:t>
            </w:r>
          </w:p>
          <w:p w:rsidR="00CC76E2" w:rsidRDefault="00CC76E2" w:rsidP="00CC76E2">
            <w:pPr>
              <w:tabs>
                <w:tab w:val="left" w:pos="1313"/>
              </w:tabs>
              <w:rPr>
                <w:rFonts w:ascii="Verdana" w:hAnsi="Verdana"/>
              </w:rPr>
            </w:pPr>
            <w:r w:rsidRPr="00FC10A2">
              <w:rPr>
                <w:rFonts w:ascii="Verdana" w:hAnsi="Verdana"/>
              </w:rPr>
              <w:t>(1) Child care centers are defined by state and federal law as places of public accommodation and must not discriminate in employment practices and client services on the basis of race, creed, color, national origin, marital status, gender, sexual orientation, class, age, religion, or disability.</w:t>
            </w:r>
          </w:p>
          <w:p w:rsidR="00CC76E2" w:rsidRDefault="00CC76E2" w:rsidP="00CC76E2">
            <w:pPr>
              <w:tabs>
                <w:tab w:val="left" w:pos="1313"/>
              </w:tabs>
              <w:rPr>
                <w:rFonts w:ascii="Verdana" w:hAnsi="Verdana"/>
              </w:rPr>
            </w:pPr>
            <w:r w:rsidRPr="00FC10A2">
              <w:rPr>
                <w:rFonts w:ascii="Verdana" w:hAnsi="Verdana"/>
              </w:rPr>
              <w:t>(2) You must:</w:t>
            </w:r>
            <w:r w:rsidRPr="00FC10A2">
              <w:rPr>
                <w:rFonts w:ascii="Verdana" w:hAnsi="Verdana"/>
              </w:rPr>
              <w:br/>
              <w:t xml:space="preserve"> </w:t>
            </w:r>
            <w:r>
              <w:rPr>
                <w:rFonts w:ascii="Verdana" w:hAnsi="Verdana"/>
                <w:highlight w:val="lightGray"/>
              </w:rPr>
              <w:t xml:space="preserve">                  </w:t>
            </w:r>
            <w:r w:rsidRPr="00FC10A2">
              <w:rPr>
                <w:rFonts w:ascii="Verdana" w:hAnsi="Verdana"/>
                <w:highlight w:val="lightGray"/>
              </w:rPr>
              <w:t>(a) Post a nondiscrimination poster where families and staff can easily read it;</w:t>
            </w:r>
            <w:r w:rsidRPr="00FC10A2">
              <w:rPr>
                <w:rFonts w:ascii="Verdana" w:hAnsi="Verdana"/>
              </w:rPr>
              <w:t xml:space="preserve"> </w:t>
            </w:r>
            <w:r w:rsidRPr="00FC10A2">
              <w:rPr>
                <w:rFonts w:ascii="Verdana" w:hAnsi="Verdana"/>
              </w:rPr>
              <w:tab/>
              <w:t>(b) Have a written nondiscrimination policy; and</w:t>
            </w:r>
          </w:p>
          <w:p w:rsidR="00CC76E2" w:rsidRPr="00FC10A2" w:rsidRDefault="00CC76E2" w:rsidP="00CC76E2">
            <w:pPr>
              <w:tabs>
                <w:tab w:val="left" w:pos="1313"/>
              </w:tabs>
              <w:rPr>
                <w:rFonts w:ascii="Verdana" w:hAnsi="Verdana"/>
              </w:rPr>
            </w:pPr>
            <w:r w:rsidRPr="00FC10A2">
              <w:rPr>
                <w:rFonts w:ascii="Verdana" w:hAnsi="Verdana"/>
              </w:rPr>
              <w:t xml:space="preserve"> </w:t>
            </w:r>
            <w:r w:rsidRPr="00FC10A2">
              <w:rPr>
                <w:rFonts w:ascii="Verdana" w:hAnsi="Verdana"/>
              </w:rPr>
              <w:tab/>
              <w:t>(c) Comply with the requirements of the Americans with Disabilities Act.</w:t>
            </w:r>
          </w:p>
          <w:p w:rsidR="00CC76E2" w:rsidRDefault="00CC76E2" w:rsidP="00CC76E2">
            <w:pPr>
              <w:tabs>
                <w:tab w:val="left" w:pos="1313"/>
              </w:tabs>
              <w:rPr>
                <w:rFonts w:ascii="Verdana" w:hAnsi="Verdana"/>
              </w:rPr>
            </w:pPr>
            <w:r w:rsidRPr="00FC10A2">
              <w:rPr>
                <w:rFonts w:ascii="Verdana" w:hAnsi="Verdana"/>
              </w:rPr>
              <w:t>WAC 170-295- 7080</w:t>
            </w:r>
            <w:r w:rsidRPr="00FC10A2">
              <w:rPr>
                <w:rFonts w:ascii="Verdana" w:hAnsi="Verdana"/>
              </w:rPr>
              <w:br/>
            </w:r>
            <w:r w:rsidRPr="00FC10A2">
              <w:rPr>
                <w:rFonts w:ascii="Verdana" w:hAnsi="Verdana"/>
                <w:highlight w:val="lightGray"/>
              </w:rPr>
              <w:t>Materials that must be posted.</w:t>
            </w:r>
          </w:p>
          <w:p w:rsidR="00CC76E2" w:rsidRPr="00FC10A2" w:rsidRDefault="00CC76E2" w:rsidP="00CC76E2">
            <w:pPr>
              <w:tabs>
                <w:tab w:val="left" w:pos="1313"/>
              </w:tabs>
              <w:rPr>
                <w:rFonts w:ascii="Verdana" w:hAnsi="Verdana"/>
              </w:rPr>
            </w:pPr>
          </w:p>
          <w:p w:rsidR="00CC76E2" w:rsidRDefault="00CC76E2" w:rsidP="00CC76E2">
            <w:pPr>
              <w:tabs>
                <w:tab w:val="left" w:pos="1313"/>
              </w:tabs>
              <w:rPr>
                <w:rFonts w:ascii="Verdana" w:hAnsi="Verdana"/>
                <w:highlight w:val="lightGray"/>
              </w:rPr>
            </w:pPr>
            <w:r w:rsidRPr="00FC10A2">
              <w:rPr>
                <w:rFonts w:ascii="Verdana" w:hAnsi="Verdana"/>
                <w:highlight w:val="lightGray"/>
              </w:rPr>
              <w:t>Licensees must post the following items so that they are clearly visible to the parent and staff:</w:t>
            </w:r>
          </w:p>
          <w:p w:rsidR="00CC76E2" w:rsidRDefault="00CC76E2" w:rsidP="00CC76E2">
            <w:pPr>
              <w:tabs>
                <w:tab w:val="left" w:pos="1313"/>
              </w:tabs>
              <w:rPr>
                <w:rFonts w:ascii="Verdana" w:hAnsi="Verdana"/>
              </w:rPr>
            </w:pPr>
            <w:r w:rsidRPr="00FC10A2">
              <w:rPr>
                <w:rFonts w:ascii="Verdana" w:hAnsi="Verdana"/>
                <w:highlight w:val="lightGray"/>
              </w:rPr>
              <w:t>(1) The center’s child care license issued under this chapter;</w:t>
            </w:r>
          </w:p>
          <w:p w:rsidR="00CC76E2" w:rsidRDefault="00CC76E2" w:rsidP="00CC76E2">
            <w:pPr>
              <w:tabs>
                <w:tab w:val="left" w:pos="1313"/>
              </w:tabs>
              <w:rPr>
                <w:rFonts w:ascii="Verdana" w:hAnsi="Verdana"/>
              </w:rPr>
            </w:pPr>
            <w:r w:rsidRPr="00FC10A2">
              <w:rPr>
                <w:rFonts w:ascii="Verdana" w:hAnsi="Verdana"/>
              </w:rPr>
              <w:br/>
            </w:r>
            <w:r w:rsidRPr="00FC10A2">
              <w:rPr>
                <w:rFonts w:ascii="Verdana" w:hAnsi="Verdana"/>
                <w:highlight w:val="lightGray"/>
              </w:rPr>
              <w:t>(2) A schedule of regular duty hours with the names of staff;</w:t>
            </w:r>
            <w:r w:rsidRPr="00FC10A2">
              <w:rPr>
                <w:rFonts w:ascii="Verdana" w:hAnsi="Verdana"/>
              </w:rPr>
              <w:br/>
            </w:r>
            <w:r w:rsidRPr="00FC10A2">
              <w:rPr>
                <w:rFonts w:ascii="Verdana" w:hAnsi="Verdana"/>
                <w:highlight w:val="lightGray"/>
              </w:rPr>
              <w:t>(3) A typical activity schedule, including operating hours and scheduled mealtimes;</w:t>
            </w:r>
            <w:r w:rsidRPr="00FC10A2">
              <w:rPr>
                <w:rFonts w:ascii="Verdana" w:hAnsi="Verdana"/>
              </w:rPr>
              <w:br/>
            </w:r>
            <w:r w:rsidRPr="00FC10A2">
              <w:rPr>
                <w:rFonts w:ascii="Verdana" w:hAnsi="Verdana"/>
                <w:highlight w:val="lightGray"/>
              </w:rPr>
              <w:t>(4) Meal and snack menus for the month;</w:t>
            </w:r>
          </w:p>
          <w:p w:rsidR="00CC76E2" w:rsidRDefault="00CC76E2" w:rsidP="00CC76E2">
            <w:pPr>
              <w:tabs>
                <w:tab w:val="left" w:pos="1313"/>
              </w:tabs>
              <w:rPr>
                <w:rFonts w:ascii="Verdana" w:hAnsi="Verdana"/>
              </w:rPr>
            </w:pPr>
            <w:r w:rsidRPr="00FC10A2">
              <w:rPr>
                <w:rFonts w:ascii="Verdana" w:hAnsi="Verdana"/>
                <w:highlight w:val="lightGray"/>
              </w:rPr>
              <w:t>(5) Fire safety record and evacuation plans and procedures, including a diagram of exiting routes;</w:t>
            </w:r>
          </w:p>
          <w:p w:rsidR="00CC76E2" w:rsidRDefault="00CC76E2" w:rsidP="00CC76E2">
            <w:pPr>
              <w:tabs>
                <w:tab w:val="left" w:pos="1313"/>
              </w:tabs>
              <w:rPr>
                <w:rFonts w:ascii="Verdana" w:hAnsi="Verdana"/>
              </w:rPr>
            </w:pPr>
            <w:r w:rsidRPr="00FC10A2">
              <w:rPr>
                <w:rFonts w:ascii="Verdana" w:hAnsi="Verdana"/>
                <w:highlight w:val="lightGray"/>
              </w:rPr>
              <w:t>(6) Emergency telephone numbers near the telephone;</w:t>
            </w:r>
          </w:p>
          <w:p w:rsidR="00CC76E2" w:rsidRDefault="00CC76E2" w:rsidP="00CC76E2">
            <w:pPr>
              <w:tabs>
                <w:tab w:val="left" w:pos="1313"/>
              </w:tabs>
              <w:rPr>
                <w:rFonts w:ascii="Verdana" w:hAnsi="Verdana"/>
              </w:rPr>
            </w:pPr>
            <w:r w:rsidRPr="00FC10A2">
              <w:rPr>
                <w:rFonts w:ascii="Verdana" w:hAnsi="Verdana"/>
                <w:highlight w:val="lightGray"/>
              </w:rPr>
              <w:t>(7) Nondiscrimination poster;</w:t>
            </w:r>
          </w:p>
          <w:p w:rsidR="00CC76E2" w:rsidRDefault="00CC76E2" w:rsidP="00CC76E2">
            <w:pPr>
              <w:tabs>
                <w:tab w:val="left" w:pos="1313"/>
              </w:tabs>
              <w:rPr>
                <w:rFonts w:ascii="Verdana" w:hAnsi="Verdana"/>
                <w:highlight w:val="lightGray"/>
              </w:rPr>
            </w:pPr>
            <w:r w:rsidRPr="00FC10A2">
              <w:rPr>
                <w:rFonts w:ascii="Verdana" w:hAnsi="Verdana"/>
                <w:highlight w:val="lightGray"/>
              </w:rPr>
              <w:t>(8) for the staff, the licensee must post:</w:t>
            </w:r>
          </w:p>
          <w:p w:rsidR="00CC76E2" w:rsidRDefault="00CC76E2" w:rsidP="00CC76E2">
            <w:pPr>
              <w:tabs>
                <w:tab w:val="left" w:pos="1313"/>
              </w:tabs>
              <w:rPr>
                <w:rFonts w:ascii="Verdana" w:hAnsi="Verdana"/>
                <w:highlight w:val="lightGray"/>
              </w:rPr>
            </w:pPr>
            <w:r w:rsidRPr="00FC10A2">
              <w:rPr>
                <w:rFonts w:ascii="Verdana" w:hAnsi="Verdana"/>
                <w:highlight w:val="lightGray"/>
              </w:rPr>
              <w:lastRenderedPageBreak/>
              <w:tab/>
              <w:t>(a) Dietary restrictions and nutrition requirements for particular children;</w:t>
            </w:r>
          </w:p>
          <w:p w:rsidR="00CC76E2" w:rsidRDefault="00CC76E2" w:rsidP="00CC76E2">
            <w:pPr>
              <w:tabs>
                <w:tab w:val="left" w:pos="1313"/>
              </w:tabs>
              <w:rPr>
                <w:rFonts w:ascii="Verdana" w:hAnsi="Verdana"/>
                <w:highlight w:val="lightGray"/>
              </w:rPr>
            </w:pPr>
            <w:r w:rsidRPr="00FC10A2">
              <w:rPr>
                <w:rFonts w:ascii="Verdana" w:hAnsi="Verdana"/>
                <w:highlight w:val="lightGray"/>
              </w:rPr>
              <w:t xml:space="preserve"> </w:t>
            </w:r>
            <w:r w:rsidRPr="00FC10A2">
              <w:rPr>
                <w:rFonts w:ascii="Verdana" w:hAnsi="Verdana"/>
                <w:highlight w:val="lightGray"/>
              </w:rPr>
              <w:tab/>
              <w:t>(b) Handwashing practices;</w:t>
            </w:r>
          </w:p>
          <w:p w:rsidR="00CC76E2" w:rsidRDefault="00CC76E2" w:rsidP="00CC76E2">
            <w:pPr>
              <w:tabs>
                <w:tab w:val="left" w:pos="1313"/>
              </w:tabs>
              <w:rPr>
                <w:rFonts w:ascii="Verdana" w:hAnsi="Verdana"/>
                <w:highlight w:val="lightGray"/>
              </w:rPr>
            </w:pPr>
            <w:r w:rsidRPr="00FC10A2">
              <w:rPr>
                <w:rFonts w:ascii="Verdana" w:hAnsi="Verdana"/>
                <w:highlight w:val="lightGray"/>
              </w:rPr>
              <w:t xml:space="preserve"> </w:t>
            </w:r>
            <w:r w:rsidRPr="00FC10A2">
              <w:rPr>
                <w:rFonts w:ascii="Verdana" w:hAnsi="Verdana"/>
                <w:highlight w:val="lightGray"/>
              </w:rPr>
              <w:tab/>
              <w:t>(c) Diaper changing procedure, if applicable;</w:t>
            </w:r>
          </w:p>
          <w:p w:rsidR="00CC76E2" w:rsidRDefault="00CC76E2" w:rsidP="00CC76E2">
            <w:pPr>
              <w:tabs>
                <w:tab w:val="left" w:pos="1313"/>
              </w:tabs>
              <w:rPr>
                <w:rFonts w:ascii="Verdana" w:hAnsi="Verdana"/>
                <w:highlight w:val="lightGray"/>
              </w:rPr>
            </w:pPr>
            <w:r w:rsidRPr="00FC10A2">
              <w:rPr>
                <w:rFonts w:ascii="Verdana" w:hAnsi="Verdana"/>
                <w:highlight w:val="lightGray"/>
              </w:rPr>
              <w:t xml:space="preserve"> </w:t>
            </w:r>
            <w:r w:rsidRPr="00FC10A2">
              <w:rPr>
                <w:rFonts w:ascii="Verdana" w:hAnsi="Verdana"/>
                <w:highlight w:val="lightGray"/>
              </w:rPr>
              <w:tab/>
              <w:t>(d) Disaster preparedness plan; and</w:t>
            </w:r>
          </w:p>
          <w:p w:rsidR="00CC76E2" w:rsidRDefault="00CC76E2" w:rsidP="00CC76E2">
            <w:pPr>
              <w:tabs>
                <w:tab w:val="left" w:pos="1313"/>
              </w:tabs>
              <w:rPr>
                <w:rFonts w:ascii="Verdana" w:hAnsi="Verdana"/>
              </w:rPr>
            </w:pPr>
            <w:r w:rsidRPr="00FC10A2">
              <w:rPr>
                <w:rFonts w:ascii="Verdana" w:hAnsi="Verdana"/>
                <w:highlight w:val="lightGray"/>
              </w:rPr>
              <w:t xml:space="preserve"> </w:t>
            </w:r>
            <w:r w:rsidRPr="00FC10A2">
              <w:rPr>
                <w:rFonts w:ascii="Verdana" w:hAnsi="Verdana"/>
                <w:highlight w:val="lightGray"/>
              </w:rPr>
              <w:tab/>
              <w:t>(e) Center policies and procedures</w:t>
            </w:r>
          </w:p>
          <w:p w:rsidR="00CC76E2" w:rsidRPr="00FC10A2" w:rsidRDefault="00CC76E2" w:rsidP="00CC76E2">
            <w:pPr>
              <w:tabs>
                <w:tab w:val="left" w:pos="1313"/>
              </w:tabs>
              <w:rPr>
                <w:rFonts w:ascii="Verdana" w:hAnsi="Verdana"/>
              </w:rPr>
            </w:pPr>
          </w:p>
          <w:p w:rsidR="00CC76E2" w:rsidRPr="00FC10A2" w:rsidRDefault="00CC76E2" w:rsidP="00CC76E2">
            <w:pPr>
              <w:tabs>
                <w:tab w:val="left" w:pos="1313"/>
              </w:tabs>
              <w:rPr>
                <w:rFonts w:ascii="Verdana" w:hAnsi="Verdana"/>
              </w:rPr>
            </w:pPr>
            <w:r w:rsidRPr="00FC10A2">
              <w:rPr>
                <w:rFonts w:ascii="Verdana" w:hAnsi="Verdana"/>
              </w:rPr>
              <w:t>(</w:t>
            </w:r>
            <w:r w:rsidRPr="00FC10A2">
              <w:rPr>
                <w:rFonts w:ascii="Verdana" w:hAnsi="Verdana"/>
                <w:highlight w:val="lightGray"/>
              </w:rPr>
              <w:t>9) The licensee must post a notification advising parents that the licensee is required to keep a file on-site for their review containing copes of the most recent child care monitoring checklist and facility licensing compliance agreement (FLCA) for any deficiencies noted.</w:t>
            </w:r>
          </w:p>
          <w:p w:rsidR="00CC76E2" w:rsidRPr="003817CC" w:rsidRDefault="00CC76E2" w:rsidP="00CC76E2">
            <w:pPr>
              <w:rPr>
                <w:rFonts w:ascii="Calibri Light" w:hAnsi="Calibri Light"/>
                <w:sz w:val="24"/>
                <w:szCs w:val="24"/>
              </w:rPr>
            </w:pPr>
          </w:p>
        </w:tc>
        <w:tc>
          <w:tcPr>
            <w:tcW w:w="3744" w:type="dxa"/>
          </w:tcPr>
          <w:p w:rsidR="00CC76E2" w:rsidRPr="00996D94" w:rsidRDefault="00CC76E2" w:rsidP="00CC76E2">
            <w:pPr>
              <w:rPr>
                <w:rFonts w:ascii="Verdana" w:hAnsi="Verdana"/>
                <w:b/>
              </w:rPr>
            </w:pPr>
            <w:r w:rsidRPr="00996D94">
              <w:rPr>
                <w:rFonts w:ascii="Verdana" w:hAnsi="Verdana"/>
                <w:b/>
              </w:rPr>
              <w:lastRenderedPageBreak/>
              <w:t>170-300-0505</w:t>
            </w:r>
          </w:p>
          <w:p w:rsidR="00CC76E2" w:rsidRPr="00996D94" w:rsidRDefault="00CC76E2" w:rsidP="00CC76E2">
            <w:pPr>
              <w:rPr>
                <w:rFonts w:ascii="Verdana" w:hAnsi="Verdana"/>
                <w:b/>
              </w:rPr>
            </w:pPr>
            <w:r w:rsidRPr="00996D94">
              <w:rPr>
                <w:rFonts w:ascii="Verdana" w:hAnsi="Verdana"/>
                <w:b/>
              </w:rPr>
              <w:t>Postings.</w:t>
            </w:r>
          </w:p>
          <w:p w:rsidR="00CC76E2" w:rsidRPr="00996D94" w:rsidRDefault="00CC76E2" w:rsidP="00CC76E2">
            <w:pPr>
              <w:rPr>
                <w:rFonts w:ascii="Verdana" w:hAnsi="Verdana"/>
              </w:rPr>
            </w:pPr>
            <w:r w:rsidRPr="00996D94">
              <w:rPr>
                <w:rFonts w:ascii="Verdana" w:hAnsi="Verdana"/>
              </w:rPr>
              <w:t>An early learning provider must post the following so they are clearly visible to parents, guardians, and staff:</w:t>
            </w:r>
          </w:p>
          <w:p w:rsidR="00CC76E2" w:rsidRPr="00996D94" w:rsidRDefault="00CC76E2" w:rsidP="00CC76E2">
            <w:pPr>
              <w:rPr>
                <w:rFonts w:ascii="Verdana" w:hAnsi="Verdana"/>
                <w:b/>
                <w:u w:val="single"/>
              </w:rPr>
            </w:pPr>
            <w:r w:rsidRPr="00996D94">
              <w:rPr>
                <w:rFonts w:ascii="Verdana" w:hAnsi="Verdana"/>
              </w:rPr>
              <w:t xml:space="preserve"> </w:t>
            </w:r>
          </w:p>
          <w:p w:rsidR="00CC76E2" w:rsidRPr="00996D94" w:rsidRDefault="00CC76E2" w:rsidP="00CC76E2">
            <w:pPr>
              <w:numPr>
                <w:ilvl w:val="0"/>
                <w:numId w:val="28"/>
              </w:numPr>
              <w:ind w:left="432" w:hanging="432"/>
              <w:contextualSpacing/>
              <w:rPr>
                <w:rFonts w:ascii="Verdana" w:hAnsi="Verdana"/>
              </w:rPr>
            </w:pPr>
            <w:r w:rsidRPr="00996D94">
              <w:rPr>
                <w:rFonts w:ascii="Verdana" w:hAnsi="Verdana"/>
              </w:rPr>
              <w:t>The child care license issued under this chapter;</w:t>
            </w:r>
            <w:r>
              <w:rPr>
                <w:rFonts w:ascii="Verdana" w:hAnsi="Verdana"/>
                <w:color w:val="FF0000"/>
              </w:rPr>
              <w:t xml:space="preserve"> Weight #1</w:t>
            </w:r>
          </w:p>
          <w:p w:rsidR="00CC76E2" w:rsidRPr="00996D94" w:rsidRDefault="00CC76E2" w:rsidP="00CC76E2">
            <w:pPr>
              <w:contextualSpacing/>
              <w:rPr>
                <w:rFonts w:ascii="Verdana" w:hAnsi="Verdana"/>
              </w:rPr>
            </w:pPr>
          </w:p>
          <w:p w:rsidR="00CC76E2" w:rsidRPr="00996D94" w:rsidRDefault="00CC76E2" w:rsidP="00CC76E2">
            <w:pPr>
              <w:numPr>
                <w:ilvl w:val="0"/>
                <w:numId w:val="28"/>
              </w:numPr>
              <w:ind w:left="432" w:hanging="432"/>
              <w:contextualSpacing/>
              <w:rPr>
                <w:rFonts w:ascii="Verdana" w:hAnsi="Verdana"/>
              </w:rPr>
            </w:pPr>
            <w:r w:rsidRPr="00996D94">
              <w:rPr>
                <w:rFonts w:ascii="Verdana" w:hAnsi="Verdana"/>
              </w:rPr>
              <w:t>Floor plan with emergency routes and exits identified in each child care area;</w:t>
            </w:r>
            <w:r>
              <w:rPr>
                <w:rFonts w:ascii="Verdana" w:hAnsi="Verdana"/>
              </w:rPr>
              <w:t xml:space="preserve"> </w:t>
            </w:r>
            <w:r>
              <w:rPr>
                <w:rFonts w:ascii="Verdana" w:hAnsi="Verdana"/>
                <w:color w:val="FF0000"/>
              </w:rPr>
              <w:t>Weight #5</w:t>
            </w:r>
          </w:p>
          <w:p w:rsidR="00CC76E2" w:rsidRPr="00835022" w:rsidRDefault="00CC76E2" w:rsidP="00CC76E2">
            <w:pPr>
              <w:contextualSpacing/>
              <w:rPr>
                <w:rFonts w:ascii="Verdana" w:hAnsi="Verdana"/>
                <w:color w:val="FF0000"/>
              </w:rPr>
            </w:pPr>
          </w:p>
          <w:p w:rsidR="00CC76E2" w:rsidRPr="00996D94" w:rsidRDefault="00CC76E2" w:rsidP="00CC76E2">
            <w:pPr>
              <w:numPr>
                <w:ilvl w:val="0"/>
                <w:numId w:val="28"/>
              </w:numPr>
              <w:ind w:left="432" w:hanging="432"/>
              <w:contextualSpacing/>
              <w:rPr>
                <w:rFonts w:ascii="Verdana" w:hAnsi="Verdana"/>
              </w:rPr>
            </w:pPr>
            <w:r w:rsidRPr="00996D94">
              <w:rPr>
                <w:rFonts w:ascii="Verdana" w:hAnsi="Verdana"/>
              </w:rPr>
              <w:t>Dietary restrictions, known allergies and nutrition requirements for particular children;</w:t>
            </w:r>
            <w:r>
              <w:rPr>
                <w:rFonts w:ascii="Verdana" w:hAnsi="Verdana"/>
              </w:rPr>
              <w:t xml:space="preserve"> </w:t>
            </w:r>
            <w:r>
              <w:rPr>
                <w:rFonts w:ascii="Verdana" w:hAnsi="Verdana"/>
                <w:color w:val="FF0000"/>
              </w:rPr>
              <w:t>Weight #5</w:t>
            </w:r>
          </w:p>
          <w:p w:rsidR="00CC76E2" w:rsidRPr="00996D94" w:rsidRDefault="00CC76E2" w:rsidP="00CC76E2">
            <w:pPr>
              <w:contextualSpacing/>
              <w:rPr>
                <w:rFonts w:ascii="Verdana" w:hAnsi="Verdana"/>
              </w:rPr>
            </w:pPr>
          </w:p>
          <w:p w:rsidR="00CC76E2" w:rsidRPr="00996D94" w:rsidRDefault="00CC76E2" w:rsidP="00CC76E2">
            <w:pPr>
              <w:numPr>
                <w:ilvl w:val="0"/>
                <w:numId w:val="28"/>
              </w:numPr>
              <w:ind w:left="432" w:hanging="432"/>
              <w:contextualSpacing/>
              <w:rPr>
                <w:rFonts w:ascii="Verdana" w:hAnsi="Verdana"/>
              </w:rPr>
            </w:pPr>
            <w:r>
              <w:rPr>
                <w:rFonts w:ascii="Verdana" w:hAnsi="Verdana"/>
              </w:rPr>
              <w:t>H</w:t>
            </w:r>
            <w:r w:rsidRPr="00996D94">
              <w:rPr>
                <w:rFonts w:ascii="Verdana" w:hAnsi="Verdana"/>
              </w:rPr>
              <w:t>andwashing practices;</w:t>
            </w:r>
            <w:r>
              <w:rPr>
                <w:rFonts w:ascii="Verdana" w:hAnsi="Verdana"/>
              </w:rPr>
              <w:t xml:space="preserve"> </w:t>
            </w:r>
            <w:r>
              <w:rPr>
                <w:rFonts w:ascii="Verdana" w:hAnsi="Verdana"/>
                <w:color w:val="FF0000"/>
              </w:rPr>
              <w:t>Weight #5</w:t>
            </w:r>
          </w:p>
          <w:p w:rsidR="00CC76E2" w:rsidRPr="00996D94" w:rsidRDefault="00CC76E2" w:rsidP="00CC76E2">
            <w:pPr>
              <w:contextualSpacing/>
              <w:rPr>
                <w:rFonts w:ascii="Verdana" w:hAnsi="Verdana"/>
              </w:rPr>
            </w:pPr>
          </w:p>
          <w:p w:rsidR="00CC76E2" w:rsidRPr="00996D94" w:rsidRDefault="00CC76E2" w:rsidP="00CC76E2">
            <w:pPr>
              <w:numPr>
                <w:ilvl w:val="0"/>
                <w:numId w:val="28"/>
              </w:numPr>
              <w:ind w:left="432" w:hanging="432"/>
              <w:contextualSpacing/>
              <w:rPr>
                <w:rFonts w:ascii="Verdana" w:hAnsi="Verdana"/>
              </w:rPr>
            </w:pPr>
            <w:r w:rsidRPr="00996D94">
              <w:rPr>
                <w:rFonts w:ascii="Verdana" w:hAnsi="Verdana"/>
              </w:rPr>
              <w:t>Diaper changing procedure, if applicable;</w:t>
            </w:r>
            <w:r>
              <w:rPr>
                <w:rFonts w:ascii="Verdana" w:hAnsi="Verdana"/>
                <w:color w:val="FF0000"/>
              </w:rPr>
              <w:t xml:space="preserve">    Weight #5</w:t>
            </w:r>
          </w:p>
          <w:p w:rsidR="00CC76E2" w:rsidRPr="00996D94" w:rsidRDefault="00CC76E2" w:rsidP="00CC76E2">
            <w:pPr>
              <w:contextualSpacing/>
              <w:rPr>
                <w:rFonts w:ascii="Verdana" w:hAnsi="Verdana"/>
              </w:rPr>
            </w:pPr>
          </w:p>
          <w:p w:rsidR="00CC76E2" w:rsidRPr="00996D94" w:rsidRDefault="00CC76E2" w:rsidP="00CC76E2">
            <w:pPr>
              <w:numPr>
                <w:ilvl w:val="0"/>
                <w:numId w:val="28"/>
              </w:numPr>
              <w:ind w:left="432" w:hanging="432"/>
              <w:contextualSpacing/>
              <w:rPr>
                <w:rFonts w:ascii="Verdana" w:hAnsi="Verdana"/>
              </w:rPr>
            </w:pPr>
            <w:r w:rsidRPr="00996D94">
              <w:rPr>
                <w:rFonts w:ascii="Verdana" w:eastAsia="Times New Roman" w:hAnsi="Verdana" w:cs="Times New Roman"/>
              </w:rPr>
              <w:t>Any pesticide treatment, if applicable;</w:t>
            </w:r>
            <w:r>
              <w:rPr>
                <w:rFonts w:ascii="Verdana" w:eastAsia="Times New Roman" w:hAnsi="Verdana" w:cs="Times New Roman"/>
                <w:color w:val="FF0000"/>
              </w:rPr>
              <w:t xml:space="preserve"> Weight #5</w:t>
            </w:r>
          </w:p>
          <w:p w:rsidR="00CC76E2" w:rsidRPr="00996D94" w:rsidRDefault="00CC76E2" w:rsidP="00CC76E2">
            <w:pPr>
              <w:contextualSpacing/>
              <w:rPr>
                <w:rFonts w:ascii="Verdana" w:hAnsi="Verdana"/>
              </w:rPr>
            </w:pPr>
          </w:p>
          <w:p w:rsidR="00CC76E2" w:rsidRPr="00996D94" w:rsidRDefault="00CC76E2" w:rsidP="00CC76E2">
            <w:pPr>
              <w:numPr>
                <w:ilvl w:val="0"/>
                <w:numId w:val="28"/>
              </w:numPr>
              <w:ind w:left="432" w:hanging="432"/>
              <w:contextualSpacing/>
              <w:rPr>
                <w:rFonts w:ascii="Verdana" w:hAnsi="Verdana"/>
              </w:rPr>
            </w:pPr>
            <w:r w:rsidRPr="00996D94">
              <w:rPr>
                <w:rFonts w:ascii="Verdana" w:hAnsi="Verdana"/>
              </w:rPr>
              <w:t>Liability insurance coverage, if applicable</w:t>
            </w:r>
            <w:r>
              <w:rPr>
                <w:rFonts w:ascii="Verdana" w:hAnsi="Verdana"/>
              </w:rPr>
              <w:t>,</w:t>
            </w:r>
            <w:r w:rsidRPr="00996D94">
              <w:rPr>
                <w:rFonts w:ascii="Verdana" w:hAnsi="Verdana"/>
              </w:rPr>
              <w:t xml:space="preserve"> or</w:t>
            </w:r>
            <w:r>
              <w:rPr>
                <w:rFonts w:ascii="Verdana" w:hAnsi="Verdana"/>
              </w:rPr>
              <w:t xml:space="preserve"> lapse or</w:t>
            </w:r>
            <w:r w:rsidRPr="00996D94">
              <w:rPr>
                <w:rFonts w:ascii="Verdana" w:hAnsi="Verdana"/>
              </w:rPr>
              <w:t xml:space="preserve"> termination of such coverage; </w:t>
            </w:r>
            <w:r>
              <w:rPr>
                <w:rFonts w:ascii="Verdana" w:hAnsi="Verdana"/>
                <w:color w:val="FF0000"/>
              </w:rPr>
              <w:t>Weight #1</w:t>
            </w:r>
          </w:p>
          <w:p w:rsidR="00CC76E2" w:rsidRPr="00996D94" w:rsidRDefault="00CC76E2" w:rsidP="00CC76E2">
            <w:pPr>
              <w:contextualSpacing/>
              <w:rPr>
                <w:rFonts w:ascii="Verdana" w:hAnsi="Verdana"/>
              </w:rPr>
            </w:pPr>
          </w:p>
          <w:p w:rsidR="00CC76E2" w:rsidRPr="00996D94" w:rsidRDefault="00CC76E2" w:rsidP="00CC76E2">
            <w:pPr>
              <w:numPr>
                <w:ilvl w:val="0"/>
                <w:numId w:val="28"/>
              </w:numPr>
              <w:ind w:left="432" w:hanging="432"/>
              <w:contextualSpacing/>
              <w:rPr>
                <w:rFonts w:ascii="Verdana" w:hAnsi="Verdana"/>
              </w:rPr>
            </w:pPr>
            <w:r w:rsidRPr="00996D94">
              <w:rPr>
                <w:rFonts w:ascii="Verdana" w:hAnsi="Verdana"/>
              </w:rPr>
              <w:t>Emergency procedures including, but not limited to the location of emergency medical information;</w:t>
            </w:r>
            <w:r>
              <w:rPr>
                <w:rFonts w:ascii="Verdana" w:hAnsi="Verdana"/>
                <w:color w:val="FF0000"/>
              </w:rPr>
              <w:t xml:space="preserve"> Weight #5</w:t>
            </w:r>
          </w:p>
          <w:p w:rsidR="00CC76E2" w:rsidRPr="00996D94" w:rsidRDefault="00CC76E2" w:rsidP="00CC76E2">
            <w:pPr>
              <w:contextualSpacing/>
              <w:rPr>
                <w:rFonts w:ascii="Verdana" w:hAnsi="Verdana"/>
              </w:rPr>
            </w:pPr>
          </w:p>
          <w:p w:rsidR="00CC76E2" w:rsidRPr="00996D94" w:rsidRDefault="00CC76E2" w:rsidP="00CC76E2">
            <w:pPr>
              <w:numPr>
                <w:ilvl w:val="0"/>
                <w:numId w:val="28"/>
              </w:numPr>
              <w:ind w:left="432" w:hanging="432"/>
              <w:contextualSpacing/>
              <w:rPr>
                <w:rFonts w:ascii="Verdana" w:hAnsi="Verdana"/>
              </w:rPr>
            </w:pPr>
            <w:r w:rsidRPr="00996D94">
              <w:rPr>
                <w:rFonts w:ascii="Verdana" w:hAnsi="Verdana"/>
              </w:rPr>
              <w:t>Emergency numbers and information, including but not limited to:</w:t>
            </w:r>
          </w:p>
          <w:p w:rsidR="00CC76E2" w:rsidRPr="00996D94" w:rsidRDefault="00CC76E2" w:rsidP="00CC76E2">
            <w:pPr>
              <w:numPr>
                <w:ilvl w:val="0"/>
                <w:numId w:val="74"/>
              </w:numPr>
              <w:ind w:hanging="360"/>
              <w:contextualSpacing/>
              <w:rPr>
                <w:rFonts w:ascii="Verdana" w:hAnsi="Verdana"/>
              </w:rPr>
            </w:pPr>
            <w:r w:rsidRPr="00996D94">
              <w:rPr>
                <w:rFonts w:ascii="Verdana" w:hAnsi="Verdana"/>
              </w:rPr>
              <w:t>911 or emergency services number;</w:t>
            </w:r>
          </w:p>
          <w:p w:rsidR="00CC76E2" w:rsidRPr="00996D94" w:rsidRDefault="00CC76E2" w:rsidP="00CC76E2">
            <w:pPr>
              <w:numPr>
                <w:ilvl w:val="0"/>
                <w:numId w:val="74"/>
              </w:numPr>
              <w:ind w:hanging="360"/>
              <w:contextualSpacing/>
              <w:rPr>
                <w:rFonts w:ascii="Verdana" w:hAnsi="Verdana"/>
              </w:rPr>
            </w:pPr>
            <w:r w:rsidRPr="00996D94">
              <w:rPr>
                <w:rFonts w:ascii="Verdana" w:hAnsi="Verdana"/>
              </w:rPr>
              <w:t>Name, address and directions from the nearest arterial street or nearest cross street to the facility;</w:t>
            </w:r>
          </w:p>
          <w:p w:rsidR="00CC76E2" w:rsidRPr="00996D94" w:rsidRDefault="00CC76E2" w:rsidP="00CC76E2">
            <w:pPr>
              <w:numPr>
                <w:ilvl w:val="0"/>
                <w:numId w:val="74"/>
              </w:numPr>
              <w:ind w:hanging="360"/>
              <w:contextualSpacing/>
              <w:rPr>
                <w:rFonts w:ascii="Verdana" w:hAnsi="Verdana"/>
              </w:rPr>
            </w:pPr>
            <w:r w:rsidRPr="00996D94">
              <w:rPr>
                <w:rFonts w:ascii="Verdana" w:hAnsi="Verdana"/>
              </w:rPr>
              <w:t>Washington poison center toll-free number; and</w:t>
            </w:r>
          </w:p>
          <w:p w:rsidR="00CC76E2" w:rsidRPr="00996D94" w:rsidRDefault="00CC76E2" w:rsidP="00CC76E2">
            <w:pPr>
              <w:numPr>
                <w:ilvl w:val="0"/>
                <w:numId w:val="74"/>
              </w:numPr>
              <w:ind w:hanging="360"/>
              <w:contextualSpacing/>
              <w:rPr>
                <w:rFonts w:ascii="Verdana" w:hAnsi="Verdana"/>
              </w:rPr>
            </w:pPr>
            <w:r w:rsidRPr="00996D94">
              <w:rPr>
                <w:rFonts w:ascii="Verdana" w:hAnsi="Verdana"/>
              </w:rPr>
              <w:t xml:space="preserve">DSHS children’s administration </w:t>
            </w:r>
            <w:r>
              <w:rPr>
                <w:rFonts w:ascii="Verdana" w:hAnsi="Verdana"/>
              </w:rPr>
              <w:t xml:space="preserve">intake </w:t>
            </w:r>
            <w:r w:rsidRPr="00996D94">
              <w:rPr>
                <w:rFonts w:ascii="Verdana" w:hAnsi="Verdana"/>
              </w:rPr>
              <w:t>(</w:t>
            </w:r>
            <w:r>
              <w:rPr>
                <w:rFonts w:ascii="Verdana" w:hAnsi="Verdana"/>
              </w:rPr>
              <w:t>C</w:t>
            </w:r>
            <w:r w:rsidRPr="00996D94">
              <w:rPr>
                <w:rFonts w:ascii="Verdana" w:hAnsi="Verdana"/>
              </w:rPr>
              <w:t xml:space="preserve">hild </w:t>
            </w:r>
            <w:r>
              <w:rPr>
                <w:rFonts w:ascii="Verdana" w:hAnsi="Verdana"/>
              </w:rPr>
              <w:t>P</w:t>
            </w:r>
            <w:r w:rsidRPr="00996D94">
              <w:rPr>
                <w:rFonts w:ascii="Verdana" w:hAnsi="Verdana"/>
              </w:rPr>
              <w:t xml:space="preserve">rotective </w:t>
            </w:r>
            <w:r>
              <w:rPr>
                <w:rFonts w:ascii="Verdana" w:hAnsi="Verdana"/>
              </w:rPr>
              <w:t>S</w:t>
            </w:r>
            <w:r w:rsidRPr="00996D94">
              <w:rPr>
                <w:rFonts w:ascii="Verdana" w:hAnsi="Verdana"/>
              </w:rPr>
              <w:t>ervices) toll-free number.</w:t>
            </w:r>
            <w:r>
              <w:rPr>
                <w:rFonts w:ascii="Verdana" w:hAnsi="Verdana"/>
              </w:rPr>
              <w:t xml:space="preserve"> </w:t>
            </w:r>
          </w:p>
          <w:p w:rsidR="00CC76E2" w:rsidRPr="00835022" w:rsidRDefault="00CC76E2" w:rsidP="00CC76E2">
            <w:pPr>
              <w:contextualSpacing/>
              <w:rPr>
                <w:rFonts w:ascii="Verdana" w:hAnsi="Verdana"/>
                <w:color w:val="FF0000"/>
              </w:rPr>
            </w:pPr>
            <w:r>
              <w:rPr>
                <w:rFonts w:ascii="Verdana" w:hAnsi="Verdana"/>
                <w:color w:val="FF0000"/>
              </w:rPr>
              <w:t xml:space="preserve">         Weight #6</w:t>
            </w:r>
          </w:p>
          <w:p w:rsidR="00CC76E2" w:rsidRPr="00996D94" w:rsidRDefault="00CC76E2" w:rsidP="00CC76E2">
            <w:pPr>
              <w:numPr>
                <w:ilvl w:val="0"/>
                <w:numId w:val="28"/>
              </w:numPr>
              <w:ind w:left="432" w:hanging="432"/>
              <w:contextualSpacing/>
              <w:rPr>
                <w:rFonts w:ascii="Verdana" w:hAnsi="Verdana"/>
              </w:rPr>
            </w:pPr>
            <w:r w:rsidRPr="00996D94">
              <w:rPr>
                <w:rFonts w:ascii="Verdana" w:hAnsi="Verdana"/>
              </w:rPr>
              <w:lastRenderedPageBreak/>
              <w:t>A copy of a waiver or variance from a rule granted by the department, if applicable;</w:t>
            </w:r>
            <w:r>
              <w:rPr>
                <w:rFonts w:ascii="Verdana" w:hAnsi="Verdana"/>
              </w:rPr>
              <w:t xml:space="preserve">    </w:t>
            </w:r>
            <w:r>
              <w:rPr>
                <w:rFonts w:ascii="Verdana" w:hAnsi="Verdana"/>
                <w:color w:val="FF0000"/>
              </w:rPr>
              <w:t>Weight #1</w:t>
            </w:r>
          </w:p>
          <w:p w:rsidR="00CC76E2" w:rsidRPr="00996D94" w:rsidRDefault="00CC76E2" w:rsidP="00CC76E2">
            <w:pPr>
              <w:contextualSpacing/>
              <w:rPr>
                <w:rFonts w:ascii="Verdana" w:hAnsi="Verdana"/>
              </w:rPr>
            </w:pPr>
          </w:p>
          <w:p w:rsidR="00CC76E2" w:rsidRPr="00996D94" w:rsidRDefault="00CC76E2" w:rsidP="00CC76E2">
            <w:pPr>
              <w:numPr>
                <w:ilvl w:val="0"/>
                <w:numId w:val="28"/>
              </w:numPr>
              <w:ind w:left="432" w:hanging="432"/>
              <w:contextualSpacing/>
              <w:rPr>
                <w:rFonts w:ascii="Verdana" w:hAnsi="Verdana"/>
              </w:rPr>
            </w:pPr>
            <w:r w:rsidRPr="00996D94">
              <w:rPr>
                <w:rFonts w:ascii="Verdana" w:eastAsia="Times New Roman" w:hAnsi="Verdana" w:cs="Times New Roman"/>
              </w:rPr>
              <w:t xml:space="preserve">A notice of safe sleep violation in the licensed space as required by </w:t>
            </w:r>
            <w:r>
              <w:rPr>
                <w:rFonts w:ascii="Verdana" w:eastAsia="Times New Roman" w:hAnsi="Verdana" w:cs="Times New Roman"/>
              </w:rPr>
              <w:t>WAC 170-300-0291(2)</w:t>
            </w:r>
            <w:r w:rsidRPr="00996D94">
              <w:rPr>
                <w:rFonts w:ascii="Verdana" w:eastAsia="Times New Roman" w:hAnsi="Verdana" w:cs="Times New Roman"/>
              </w:rPr>
              <w:t>, if applicable; and</w:t>
            </w:r>
            <w:r>
              <w:rPr>
                <w:rFonts w:ascii="Verdana" w:eastAsia="Times New Roman" w:hAnsi="Verdana" w:cs="Times New Roman"/>
              </w:rPr>
              <w:t xml:space="preserve"> </w:t>
            </w:r>
            <w:r>
              <w:rPr>
                <w:rFonts w:ascii="Verdana" w:eastAsia="Times New Roman" w:hAnsi="Verdana" w:cs="Times New Roman"/>
                <w:color w:val="FF0000"/>
              </w:rPr>
              <w:t>Weight #5</w:t>
            </w:r>
          </w:p>
          <w:p w:rsidR="00CC76E2" w:rsidRPr="00996D94" w:rsidRDefault="00CC76E2" w:rsidP="00CC76E2">
            <w:pPr>
              <w:ind w:left="720"/>
              <w:contextualSpacing/>
              <w:rPr>
                <w:rFonts w:ascii="Verdana" w:hAnsi="Verdana"/>
              </w:rPr>
            </w:pPr>
          </w:p>
          <w:p w:rsidR="00CC76E2" w:rsidRPr="00996D94" w:rsidRDefault="00CC76E2" w:rsidP="00CC76E2">
            <w:pPr>
              <w:numPr>
                <w:ilvl w:val="0"/>
                <w:numId w:val="28"/>
              </w:numPr>
              <w:ind w:left="432" w:hanging="432"/>
              <w:contextualSpacing/>
              <w:rPr>
                <w:rFonts w:ascii="Verdana" w:hAnsi="Verdana"/>
              </w:rPr>
            </w:pPr>
            <w:r w:rsidRPr="00996D94">
              <w:rPr>
                <w:rFonts w:ascii="Verdana" w:hAnsi="Verdana"/>
              </w:rPr>
              <w:t>A notice of any current or pending enforcement action, if applicable. Notice must be posted:</w:t>
            </w:r>
          </w:p>
          <w:p w:rsidR="00CC76E2" w:rsidRPr="00996D94" w:rsidRDefault="00CC76E2" w:rsidP="00CC76E2">
            <w:pPr>
              <w:numPr>
                <w:ilvl w:val="0"/>
                <w:numId w:val="75"/>
              </w:numPr>
              <w:ind w:left="1080"/>
              <w:contextualSpacing/>
              <w:rPr>
                <w:rFonts w:ascii="Verdana" w:hAnsi="Verdana"/>
              </w:rPr>
            </w:pPr>
            <w:r w:rsidRPr="00996D94">
              <w:rPr>
                <w:rFonts w:ascii="Verdana" w:hAnsi="Verdana"/>
              </w:rPr>
              <w:t xml:space="preserve">Immediately upon receipt; and </w:t>
            </w:r>
          </w:p>
          <w:p w:rsidR="00CC76E2" w:rsidRPr="006F22D1" w:rsidRDefault="00CC76E2" w:rsidP="00CC76E2">
            <w:pPr>
              <w:pStyle w:val="ListParagraph"/>
              <w:numPr>
                <w:ilvl w:val="0"/>
                <w:numId w:val="75"/>
              </w:numPr>
              <w:ind w:left="1062"/>
              <w:rPr>
                <w:sz w:val="24"/>
                <w:szCs w:val="24"/>
              </w:rPr>
            </w:pPr>
            <w:r w:rsidRPr="006F22D1">
              <w:rPr>
                <w:rFonts w:ascii="Verdana" w:hAnsi="Verdana"/>
              </w:rPr>
              <w:t>For at least two weeks or until the violation causing the enforcement action is corrected, whichever is longer.</w:t>
            </w:r>
            <w:r>
              <w:rPr>
                <w:rFonts w:ascii="Verdana" w:hAnsi="Verdana"/>
              </w:rPr>
              <w:t xml:space="preserve">                           </w:t>
            </w:r>
            <w:r>
              <w:rPr>
                <w:rFonts w:ascii="Verdana" w:hAnsi="Verdana"/>
                <w:color w:val="FF0000"/>
              </w:rPr>
              <w:t>Weight #1</w:t>
            </w:r>
            <w:r w:rsidRPr="006F22D1">
              <w:rPr>
                <w:rFonts w:ascii="Verdana" w:hAnsi="Verdana"/>
              </w:rPr>
              <w:br/>
            </w:r>
          </w:p>
        </w:tc>
        <w:tc>
          <w:tcPr>
            <w:tcW w:w="3744" w:type="dxa"/>
          </w:tcPr>
          <w:p w:rsidR="00CC76E2" w:rsidRDefault="00CC76E2"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Default="00453BFE" w:rsidP="00CC76E2">
            <w:pPr>
              <w:rPr>
                <w:rFonts w:ascii="Verdana" w:hAnsi="Verdana"/>
                <w:b/>
              </w:rPr>
            </w:pPr>
          </w:p>
          <w:p w:rsidR="00453BFE" w:rsidRPr="00996D94" w:rsidRDefault="00453BFE" w:rsidP="00CC76E2">
            <w:pPr>
              <w:rPr>
                <w:rFonts w:ascii="Verdana" w:hAnsi="Verdana"/>
                <w:b/>
              </w:rPr>
            </w:pPr>
          </w:p>
        </w:tc>
        <w:tc>
          <w:tcPr>
            <w:tcW w:w="3744" w:type="dxa"/>
            <w:gridSpan w:val="3"/>
          </w:tcPr>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453BFE" w:rsidRDefault="00453BFE" w:rsidP="00453BFE">
            <w:pPr>
              <w:rPr>
                <w:rFonts w:ascii="Verdana" w:hAnsi="Verdana"/>
                <w:b/>
              </w:rPr>
            </w:pPr>
          </w:p>
          <w:p w:rsidR="00CC76E2" w:rsidRPr="00996D94" w:rsidRDefault="00CC76E2" w:rsidP="00CC76E2">
            <w:pPr>
              <w:rPr>
                <w:rFonts w:ascii="Verdana" w:hAnsi="Verdana"/>
                <w:b/>
              </w:rPr>
            </w:pPr>
          </w:p>
        </w:tc>
      </w:tr>
      <w:tr w:rsidR="00CC76E2" w:rsidTr="00CC76E2">
        <w:trPr>
          <w:gridAfter w:val="1"/>
          <w:wAfter w:w="23" w:type="dxa"/>
        </w:trPr>
        <w:tc>
          <w:tcPr>
            <w:tcW w:w="18697" w:type="dxa"/>
            <w:gridSpan w:val="6"/>
          </w:tcPr>
          <w:p w:rsidR="00CC76E2" w:rsidRPr="007B1EE2" w:rsidRDefault="00CC76E2" w:rsidP="00CC76E2">
            <w:pPr>
              <w:rPr>
                <w:rFonts w:ascii="Verdana" w:hAnsi="Verdana"/>
                <w:b/>
              </w:rPr>
            </w:pPr>
            <w:r w:rsidRPr="007B1EE2">
              <w:rPr>
                <w:rFonts w:ascii="Verdana" w:hAnsi="Verdana"/>
                <w:b/>
              </w:rPr>
              <w:lastRenderedPageBreak/>
              <w:t>Justification:</w:t>
            </w:r>
          </w:p>
          <w:p w:rsidR="00CC76E2" w:rsidRPr="007B1EE2" w:rsidRDefault="00CC76E2" w:rsidP="00CC76E2">
            <w:pPr>
              <w:rPr>
                <w:rFonts w:ascii="Verdana" w:hAnsi="Verdana"/>
                <w:b/>
              </w:rPr>
            </w:pPr>
            <w:r>
              <w:rPr>
                <w:rFonts w:ascii="Verdana" w:hAnsi="Verdana"/>
              </w:rPr>
              <w:t>A</w:t>
            </w:r>
            <w:r w:rsidRPr="00D41F52">
              <w:rPr>
                <w:rFonts w:ascii="Verdana" w:hAnsi="Verdana"/>
              </w:rPr>
              <w:t>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w:t>
            </w:r>
            <w:r w:rsidRPr="00D41F52">
              <w:rPr>
                <w:rFonts w:ascii="Verdana" w:hAnsi="Verdana"/>
              </w:rPr>
              <w:lastRenderedPageBreak/>
              <w:t>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p>
        </w:tc>
      </w:tr>
    </w:tbl>
    <w:p w:rsidR="00F465F8" w:rsidRPr="00B206C7" w:rsidRDefault="00F465F8"/>
    <w:sectPr w:rsidR="00F465F8" w:rsidRPr="00B206C7" w:rsidSect="00431EFA">
      <w:pgSz w:w="20160" w:h="12240" w:orient="landscape" w:code="5"/>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0F" w:rsidRDefault="00F61F0F" w:rsidP="004C1DCE">
      <w:pPr>
        <w:spacing w:after="0" w:line="240" w:lineRule="auto"/>
      </w:pPr>
      <w:r>
        <w:separator/>
      </w:r>
    </w:p>
  </w:endnote>
  <w:endnote w:type="continuationSeparator" w:id="0">
    <w:p w:rsidR="00F61F0F" w:rsidRDefault="00F61F0F" w:rsidP="004C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Warnock Pro Light">
    <w:altName w:val="Warnock Pro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F6B" w:rsidRDefault="00830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F6B" w:rsidRDefault="00830F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WSA_NRM Draft Only (May 2017</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421F3" w:rsidRPr="008421F3">
      <w:rPr>
        <w:rFonts w:asciiTheme="majorHAnsi" w:eastAsiaTheme="majorEastAsia" w:hAnsiTheme="majorHAnsi" w:cstheme="majorBidi"/>
        <w:noProof/>
      </w:rPr>
      <w:t>108</w:t>
    </w:r>
    <w:r>
      <w:rPr>
        <w:rFonts w:asciiTheme="majorHAnsi" w:eastAsiaTheme="majorEastAsia" w:hAnsiTheme="majorHAnsi" w:cstheme="majorBidi"/>
        <w:noProof/>
      </w:rPr>
      <w:fldChar w:fldCharType="end"/>
    </w:r>
  </w:p>
  <w:p w:rsidR="00830F6B" w:rsidRDefault="00830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F6B" w:rsidRDefault="0083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0F" w:rsidRDefault="00F61F0F" w:rsidP="004C1DCE">
      <w:pPr>
        <w:spacing w:after="0" w:line="240" w:lineRule="auto"/>
      </w:pPr>
      <w:r>
        <w:separator/>
      </w:r>
    </w:p>
  </w:footnote>
  <w:footnote w:type="continuationSeparator" w:id="0">
    <w:p w:rsidR="00F61F0F" w:rsidRDefault="00F61F0F" w:rsidP="004C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F6B" w:rsidRDefault="00830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393035"/>
      <w:docPartObj>
        <w:docPartGallery w:val="Watermarks"/>
        <w:docPartUnique/>
      </w:docPartObj>
    </w:sdtPr>
    <w:sdtContent>
      <w:p w:rsidR="00830F6B" w:rsidRDefault="00830F6B">
        <w:pPr>
          <w:pStyle w:val="Header"/>
        </w:pPr>
        <w:r>
          <w:rPr>
            <w:noProof/>
            <w:lang w:eastAsia="zh-TW"/>
          </w:rPr>
          <w:pict w14:anchorId="7051D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15120" w:type="dxa"/>
      <w:tblInd w:w="-342" w:type="dxa"/>
      <w:tblLook w:val="04A0" w:firstRow="1" w:lastRow="0" w:firstColumn="1" w:lastColumn="0" w:noHBand="0" w:noVBand="1"/>
    </w:tblPr>
    <w:tblGrid>
      <w:gridCol w:w="15120"/>
    </w:tblGrid>
    <w:tr w:rsidR="00830F6B" w:rsidRPr="003817CC" w:rsidTr="00652A5E">
      <w:tc>
        <w:tcPr>
          <w:tcW w:w="15120" w:type="dxa"/>
          <w:shd w:val="clear" w:color="auto" w:fill="C4BC96" w:themeFill="background2" w:themeFillShade="BF"/>
        </w:tcPr>
        <w:p w:rsidR="00830F6B" w:rsidRPr="009F70D3" w:rsidRDefault="00830F6B" w:rsidP="00652A5E">
          <w:pPr>
            <w:jc w:val="center"/>
            <w:rPr>
              <w:rFonts w:ascii="Verdana" w:hAnsi="Verdana" w:cs="Mongolian Baiti"/>
              <w:b/>
              <w:sz w:val="32"/>
              <w:szCs w:val="32"/>
            </w:rPr>
          </w:pPr>
          <w:r>
            <w:rPr>
              <w:rFonts w:ascii="Verdana" w:hAnsi="Verdana" w:cs="Mongolian Baiti"/>
              <w:b/>
              <w:sz w:val="32"/>
              <w:szCs w:val="32"/>
            </w:rPr>
            <w:t>Standards Alignment – Program Administration and Oversight</w:t>
          </w:r>
        </w:p>
      </w:tc>
    </w:tr>
  </w:tbl>
  <w:p w:rsidR="00830F6B" w:rsidRDefault="00830F6B">
    <w:pPr>
      <w:pStyle w:val="Header"/>
    </w:pPr>
  </w:p>
  <w:p w:rsidR="00830F6B" w:rsidRDefault="00830F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F6B" w:rsidRDefault="00830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C20"/>
    <w:multiLevelType w:val="hybridMultilevel"/>
    <w:tmpl w:val="C60C3430"/>
    <w:lvl w:ilvl="0" w:tplc="2CF2C1DC">
      <w:start w:val="4"/>
      <w:numFmt w:val="decimal"/>
      <w:lvlText w:val="(%1)"/>
      <w:lvlJc w:val="left"/>
      <w:pPr>
        <w:ind w:left="360" w:hanging="360"/>
      </w:pPr>
      <w:rPr>
        <w:rFonts w:ascii="Verdana" w:eastAsiaTheme="minorHAnsi"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33B14"/>
    <w:multiLevelType w:val="hybridMultilevel"/>
    <w:tmpl w:val="53C05C92"/>
    <w:lvl w:ilvl="0" w:tplc="4D10CB9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049A6"/>
    <w:multiLevelType w:val="hybridMultilevel"/>
    <w:tmpl w:val="12FCB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D645D"/>
    <w:multiLevelType w:val="hybridMultilevel"/>
    <w:tmpl w:val="86CCD52E"/>
    <w:lvl w:ilvl="0" w:tplc="FC5CF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56653"/>
    <w:multiLevelType w:val="hybridMultilevel"/>
    <w:tmpl w:val="91D29E4C"/>
    <w:lvl w:ilvl="0" w:tplc="248A1878">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040A1F"/>
    <w:multiLevelType w:val="hybridMultilevel"/>
    <w:tmpl w:val="D66C8686"/>
    <w:lvl w:ilvl="0" w:tplc="4BBE1132">
      <w:start w:val="61"/>
      <w:numFmt w:val="lowerLetter"/>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576AB"/>
    <w:multiLevelType w:val="hybridMultilevel"/>
    <w:tmpl w:val="21E80C14"/>
    <w:lvl w:ilvl="0" w:tplc="80F266C0">
      <w:start w:val="1"/>
      <w:numFmt w:val="lowerLetter"/>
      <w:lvlText w:val="(%1)"/>
      <w:lvlJc w:val="left"/>
      <w:pPr>
        <w:ind w:left="1350" w:hanging="720"/>
      </w:pPr>
      <w:rPr>
        <w:rFonts w:hint="default"/>
      </w:rPr>
    </w:lvl>
    <w:lvl w:ilvl="1" w:tplc="A86E1EC2">
      <w:start w:val="1"/>
      <w:numFmt w:val="lowerRoman"/>
      <w:lvlText w:val="(%2)"/>
      <w:lvlJc w:val="left"/>
      <w:pPr>
        <w:ind w:left="2160" w:hanging="360"/>
      </w:pPr>
      <w:rPr>
        <w:rFonts w:ascii="Verdana" w:eastAsia="Times New Roman" w:hAnsi="Verdana" w:cs="Times New Roman"/>
      </w:rPr>
    </w:lvl>
    <w:lvl w:ilvl="2" w:tplc="0409001B">
      <w:start w:val="1"/>
      <w:numFmt w:val="lowerRoman"/>
      <w:lvlText w:val="%3."/>
      <w:lvlJc w:val="right"/>
      <w:pPr>
        <w:ind w:left="2880" w:hanging="180"/>
      </w:pPr>
    </w:lvl>
    <w:lvl w:ilvl="3" w:tplc="0409000F">
      <w:start w:val="1"/>
      <w:numFmt w:val="decimal"/>
      <w:lvlText w:val="%4."/>
      <w:lvlJc w:val="left"/>
      <w:pPr>
        <w:ind w:left="30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606BF2"/>
    <w:multiLevelType w:val="multilevel"/>
    <w:tmpl w:val="ADECDA3E"/>
    <w:lvl w:ilvl="0">
      <w:start w:val="2"/>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360" w:hanging="360"/>
      </w:pPr>
      <w:rPr>
        <w:rFonts w:ascii="Verdana" w:eastAsia="Times New Roman" w:hAnsi="Verdana"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657A43"/>
    <w:multiLevelType w:val="hybridMultilevel"/>
    <w:tmpl w:val="1DA0C594"/>
    <w:lvl w:ilvl="0" w:tplc="F6EAF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DA7A08"/>
    <w:multiLevelType w:val="hybridMultilevel"/>
    <w:tmpl w:val="5E08E800"/>
    <w:lvl w:ilvl="0" w:tplc="534E5E3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02817"/>
    <w:multiLevelType w:val="hybridMultilevel"/>
    <w:tmpl w:val="CD46A2F6"/>
    <w:lvl w:ilvl="0" w:tplc="BBEAB27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3763A"/>
    <w:multiLevelType w:val="hybridMultilevel"/>
    <w:tmpl w:val="029EAC4E"/>
    <w:lvl w:ilvl="0" w:tplc="36327E1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460AAD"/>
    <w:multiLevelType w:val="hybridMultilevel"/>
    <w:tmpl w:val="61E02DF6"/>
    <w:lvl w:ilvl="0" w:tplc="E01C49AA">
      <w:start w:val="1"/>
      <w:numFmt w:val="decimal"/>
      <w:lvlText w:val="(%1)"/>
      <w:lvlJc w:val="left"/>
      <w:pPr>
        <w:ind w:left="720" w:hanging="360"/>
      </w:pPr>
      <w:rPr>
        <w:rFonts w:ascii="Verdana" w:eastAsiaTheme="minorHAnsi" w:hAnsi="Verdana"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B40838"/>
    <w:multiLevelType w:val="hybridMultilevel"/>
    <w:tmpl w:val="810ADA7E"/>
    <w:lvl w:ilvl="0" w:tplc="51524B02">
      <w:start w:val="1"/>
      <w:numFmt w:val="lowerLetter"/>
      <w:lvlText w:val="(%1)"/>
      <w:lvlJc w:val="left"/>
      <w:pPr>
        <w:ind w:left="1080" w:hanging="36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285399"/>
    <w:multiLevelType w:val="hybridMultilevel"/>
    <w:tmpl w:val="4CA82B6E"/>
    <w:lvl w:ilvl="0" w:tplc="F2E84BB8">
      <w:start w:val="3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770F9"/>
    <w:multiLevelType w:val="hybridMultilevel"/>
    <w:tmpl w:val="81D0A9AE"/>
    <w:lvl w:ilvl="0" w:tplc="D2803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B74D26"/>
    <w:multiLevelType w:val="hybridMultilevel"/>
    <w:tmpl w:val="B1D4AE04"/>
    <w:lvl w:ilvl="0" w:tplc="C7CEB2F6">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09592E"/>
    <w:multiLevelType w:val="hybridMultilevel"/>
    <w:tmpl w:val="D80AA532"/>
    <w:lvl w:ilvl="0" w:tplc="0A3633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1A6671"/>
    <w:multiLevelType w:val="hybridMultilevel"/>
    <w:tmpl w:val="7CA2C20A"/>
    <w:lvl w:ilvl="0" w:tplc="6D7A713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9C69C9"/>
    <w:multiLevelType w:val="hybridMultilevel"/>
    <w:tmpl w:val="A53EBE2C"/>
    <w:lvl w:ilvl="0" w:tplc="2DE29AF2">
      <w:start w:val="1"/>
      <w:numFmt w:val="decimal"/>
      <w:lvlText w:val="(%1)"/>
      <w:lvlJc w:val="left"/>
      <w:pPr>
        <w:ind w:left="720" w:hanging="360"/>
      </w:pPr>
      <w:rPr>
        <w:rFonts w:ascii="Verdana" w:eastAsiaTheme="minorHAnsi" w:hAnsi="Verdana"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4FE7DCF"/>
    <w:multiLevelType w:val="hybridMultilevel"/>
    <w:tmpl w:val="E8A812E2"/>
    <w:lvl w:ilvl="0" w:tplc="0D92E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8F3566"/>
    <w:multiLevelType w:val="hybridMultilevel"/>
    <w:tmpl w:val="A00EA6FC"/>
    <w:lvl w:ilvl="0" w:tplc="63E6E260">
      <w:start w:val="3"/>
      <w:numFmt w:val="lowerRoman"/>
      <w:lvlText w:val="(%1)"/>
      <w:lvlJc w:val="left"/>
      <w:pPr>
        <w:ind w:left="2160" w:hanging="720"/>
      </w:pPr>
      <w:rPr>
        <w:rFonts w:ascii="Verdana" w:hAnsi="Verdan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734D97"/>
    <w:multiLevelType w:val="hybridMultilevel"/>
    <w:tmpl w:val="443AC606"/>
    <w:lvl w:ilvl="0" w:tplc="4830D600">
      <w:start w:val="1"/>
      <w:numFmt w:val="decimal"/>
      <w:lvlText w:val="(%1)"/>
      <w:lvlJc w:val="left"/>
      <w:pPr>
        <w:ind w:left="738" w:hanging="72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3" w15:restartNumberingAfterBreak="0">
    <w:nsid w:val="1B5C3CEE"/>
    <w:multiLevelType w:val="hybridMultilevel"/>
    <w:tmpl w:val="20E2C704"/>
    <w:lvl w:ilvl="0" w:tplc="D45C7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C86C35"/>
    <w:multiLevelType w:val="hybridMultilevel"/>
    <w:tmpl w:val="6DB8A006"/>
    <w:lvl w:ilvl="0" w:tplc="CCD4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DF61A3"/>
    <w:multiLevelType w:val="hybridMultilevel"/>
    <w:tmpl w:val="E59C2E30"/>
    <w:lvl w:ilvl="0" w:tplc="1136B1C4">
      <w:start w:val="3"/>
      <w:numFmt w:val="lowerLetter"/>
      <w:lvlText w:val="(%1)"/>
      <w:lvlJc w:val="left"/>
      <w:pPr>
        <w:ind w:left="1080" w:hanging="360"/>
      </w:pPr>
      <w:rPr>
        <w:rFonts w:ascii="Verdana" w:eastAsiaTheme="minorHAnsi"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6327AD"/>
    <w:multiLevelType w:val="hybridMultilevel"/>
    <w:tmpl w:val="178A888C"/>
    <w:lvl w:ilvl="0" w:tplc="B036B6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D126873"/>
    <w:multiLevelType w:val="hybridMultilevel"/>
    <w:tmpl w:val="09C081F4"/>
    <w:lvl w:ilvl="0" w:tplc="EFEE047E">
      <w:start w:val="1"/>
      <w:numFmt w:val="lowerLetter"/>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322E38"/>
    <w:multiLevelType w:val="hybridMultilevel"/>
    <w:tmpl w:val="3A042AA4"/>
    <w:lvl w:ilvl="0" w:tplc="4C223562">
      <w:start w:val="1"/>
      <w:numFmt w:val="decimal"/>
      <w:lvlText w:val="(%1)"/>
      <w:lvlJc w:val="left"/>
      <w:pPr>
        <w:ind w:left="738" w:hanging="720"/>
      </w:pPr>
      <w:rPr>
        <w:rFonts w:ascii="Verdana" w:eastAsiaTheme="minorHAnsi" w:hAnsi="Verdana"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E055BD1"/>
    <w:multiLevelType w:val="hybridMultilevel"/>
    <w:tmpl w:val="51966582"/>
    <w:lvl w:ilvl="0" w:tplc="012C3E2A">
      <w:start w:val="1"/>
      <w:numFmt w:val="lowerRoman"/>
      <w:lvlText w:val="(%1)"/>
      <w:lvlJc w:val="left"/>
      <w:pPr>
        <w:ind w:left="2160" w:hanging="72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00D5263"/>
    <w:multiLevelType w:val="hybridMultilevel"/>
    <w:tmpl w:val="05D40F9C"/>
    <w:lvl w:ilvl="0" w:tplc="1B9A6C88">
      <w:start w:val="1"/>
      <w:numFmt w:val="lowerLetter"/>
      <w:lvlText w:val="(%1)"/>
      <w:lvlJc w:val="left"/>
      <w:pPr>
        <w:ind w:left="117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FE6A7C"/>
    <w:multiLevelType w:val="hybridMultilevel"/>
    <w:tmpl w:val="C85C12A6"/>
    <w:lvl w:ilvl="0" w:tplc="17AEF440">
      <w:start w:val="35"/>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21377258"/>
    <w:multiLevelType w:val="hybridMultilevel"/>
    <w:tmpl w:val="BD389806"/>
    <w:lvl w:ilvl="0" w:tplc="53FC70B4">
      <w:start w:val="3"/>
      <w:numFmt w:val="lowerLetter"/>
      <w:lvlText w:val="(%1)"/>
      <w:lvlJc w:val="left"/>
      <w:pPr>
        <w:ind w:left="720" w:hanging="360"/>
      </w:pPr>
      <w:rPr>
        <w:rFonts w:ascii="Verdana" w:eastAsiaTheme="minorHAnsi"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79608B"/>
    <w:multiLevelType w:val="hybridMultilevel"/>
    <w:tmpl w:val="204C8C2E"/>
    <w:lvl w:ilvl="0" w:tplc="01A4288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7109CD"/>
    <w:multiLevelType w:val="hybridMultilevel"/>
    <w:tmpl w:val="675A5578"/>
    <w:lvl w:ilvl="0" w:tplc="535C61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23FE088E"/>
    <w:multiLevelType w:val="hybridMultilevel"/>
    <w:tmpl w:val="3294ABA6"/>
    <w:lvl w:ilvl="0" w:tplc="BCB05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76EFA"/>
    <w:multiLevelType w:val="hybridMultilevel"/>
    <w:tmpl w:val="DA6E5478"/>
    <w:lvl w:ilvl="0" w:tplc="C2B667A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1E5604"/>
    <w:multiLevelType w:val="hybridMultilevel"/>
    <w:tmpl w:val="0B66B796"/>
    <w:lvl w:ilvl="0" w:tplc="B8B47F2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7287447"/>
    <w:multiLevelType w:val="hybridMultilevel"/>
    <w:tmpl w:val="34FC0C48"/>
    <w:lvl w:ilvl="0" w:tplc="06089E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9240938"/>
    <w:multiLevelType w:val="hybridMultilevel"/>
    <w:tmpl w:val="DBC0E904"/>
    <w:lvl w:ilvl="0" w:tplc="37AE89C6">
      <w:start w:val="1"/>
      <w:numFmt w:val="low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92496A"/>
    <w:multiLevelType w:val="hybridMultilevel"/>
    <w:tmpl w:val="7A62626C"/>
    <w:lvl w:ilvl="0" w:tplc="F31AF0FA">
      <w:start w:val="3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2E549F"/>
    <w:multiLevelType w:val="hybridMultilevel"/>
    <w:tmpl w:val="66867CD6"/>
    <w:lvl w:ilvl="0" w:tplc="530C8C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B24EFA"/>
    <w:multiLevelType w:val="hybridMultilevel"/>
    <w:tmpl w:val="F5DA7452"/>
    <w:lvl w:ilvl="0" w:tplc="2948118E">
      <w:start w:val="4"/>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71264D7"/>
    <w:multiLevelType w:val="hybridMultilevel"/>
    <w:tmpl w:val="79C889A4"/>
    <w:lvl w:ilvl="0" w:tplc="60BC65C4">
      <w:start w:val="1"/>
      <w:numFmt w:val="lowerLetter"/>
      <w:lvlText w:val="(%1)"/>
      <w:lvlJc w:val="left"/>
      <w:pPr>
        <w:ind w:left="720" w:hanging="360"/>
      </w:pPr>
      <w:rPr>
        <w:rFonts w:ascii="Verdana" w:eastAsiaTheme="minorHAnsi" w:hAnsi="Verdana" w:cstheme="minorBidi" w:hint="default"/>
      </w:rPr>
    </w:lvl>
    <w:lvl w:ilvl="1" w:tplc="7D0A467C">
      <w:start w:val="1"/>
      <w:numFmt w:val="lowerLetter"/>
      <w:lvlText w:val="%2."/>
      <w:lvlJc w:val="left"/>
      <w:pPr>
        <w:ind w:left="1440" w:hanging="360"/>
      </w:pPr>
      <w:rPr>
        <w:rFonts w:asciiTheme="minorHAnsi" w:eastAsiaTheme="minorHAnsi" w:hAnsiTheme="minorHAnsi" w:cstheme="minorBidi"/>
      </w:rPr>
    </w:lvl>
    <w:lvl w:ilvl="2" w:tplc="D58E4D0A">
      <w:start w:val="1"/>
      <w:numFmt w:val="lowerRoman"/>
      <w:lvlText w:val="(%3)"/>
      <w:lvlJc w:val="right"/>
      <w:pPr>
        <w:ind w:left="2160" w:hanging="180"/>
      </w:pPr>
      <w:rPr>
        <w:rFonts w:ascii="Verdana" w:eastAsiaTheme="minorHAnsi" w:hAnsi="Verdan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5B318B"/>
    <w:multiLevelType w:val="hybridMultilevel"/>
    <w:tmpl w:val="503C7292"/>
    <w:lvl w:ilvl="0" w:tplc="D84C5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C65231"/>
    <w:multiLevelType w:val="hybridMultilevel"/>
    <w:tmpl w:val="4912CC16"/>
    <w:lvl w:ilvl="0" w:tplc="6EC4F3D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DD025B7"/>
    <w:multiLevelType w:val="hybridMultilevel"/>
    <w:tmpl w:val="10282E6A"/>
    <w:lvl w:ilvl="0" w:tplc="3A789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871491"/>
    <w:multiLevelType w:val="multilevel"/>
    <w:tmpl w:val="D8EA49E8"/>
    <w:lvl w:ilvl="0">
      <w:start w:val="3"/>
      <w:numFmt w:val="decimal"/>
      <w:lvlText w:val="(%1)"/>
      <w:lvlJc w:val="left"/>
      <w:pPr>
        <w:ind w:left="360" w:hanging="360"/>
      </w:pPr>
      <w:rPr>
        <w:rFonts w:ascii="Verdana" w:eastAsiaTheme="minorHAnsi" w:hAnsi="Verdana" w:cstheme="minorBid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F0F7200"/>
    <w:multiLevelType w:val="hybridMultilevel"/>
    <w:tmpl w:val="2ADC9D62"/>
    <w:lvl w:ilvl="0" w:tplc="690C5DDC">
      <w:start w:val="1"/>
      <w:numFmt w:val="lowerLetter"/>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3F8505A5"/>
    <w:multiLevelType w:val="hybridMultilevel"/>
    <w:tmpl w:val="E13EBDB6"/>
    <w:lvl w:ilvl="0" w:tplc="466C009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0BE0AB4"/>
    <w:multiLevelType w:val="multilevel"/>
    <w:tmpl w:val="80F6CA62"/>
    <w:lvl w:ilvl="0">
      <w:start w:val="6"/>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360" w:hanging="360"/>
      </w:pPr>
      <w:rPr>
        <w:rFonts w:ascii="Verdana" w:eastAsia="Times New Roman" w:hAnsi="Verdana"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1D727D9"/>
    <w:multiLevelType w:val="hybridMultilevel"/>
    <w:tmpl w:val="73922894"/>
    <w:lvl w:ilvl="0" w:tplc="2E94422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24C30A6"/>
    <w:multiLevelType w:val="hybridMultilevel"/>
    <w:tmpl w:val="D640D7B2"/>
    <w:lvl w:ilvl="0" w:tplc="1C183E34">
      <w:start w:val="9"/>
      <w:numFmt w:val="lowerLetter"/>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463942B5"/>
    <w:multiLevelType w:val="hybridMultilevel"/>
    <w:tmpl w:val="DC484C8C"/>
    <w:lvl w:ilvl="0" w:tplc="9452B35E">
      <w:start w:val="22"/>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A61BE9"/>
    <w:multiLevelType w:val="hybridMultilevel"/>
    <w:tmpl w:val="6950911E"/>
    <w:lvl w:ilvl="0" w:tplc="87787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E01C0C"/>
    <w:multiLevelType w:val="hybridMultilevel"/>
    <w:tmpl w:val="A6905BD8"/>
    <w:lvl w:ilvl="0" w:tplc="41362E1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8397F06"/>
    <w:multiLevelType w:val="hybridMultilevel"/>
    <w:tmpl w:val="E55A5B16"/>
    <w:lvl w:ilvl="0" w:tplc="0C128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CB4FA9"/>
    <w:multiLevelType w:val="hybridMultilevel"/>
    <w:tmpl w:val="5A7CDFC8"/>
    <w:lvl w:ilvl="0" w:tplc="3580E57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226A07"/>
    <w:multiLevelType w:val="hybridMultilevel"/>
    <w:tmpl w:val="56B49B2A"/>
    <w:lvl w:ilvl="0" w:tplc="71F680EC">
      <w:start w:val="1"/>
      <w:numFmt w:val="decimal"/>
      <w:lvlText w:val="(%1)"/>
      <w:lvlJc w:val="left"/>
      <w:pPr>
        <w:ind w:left="720" w:hanging="720"/>
      </w:pPr>
      <w:rPr>
        <w:rFonts w:eastAsiaTheme="minorHAnsi"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9545AA1"/>
    <w:multiLevelType w:val="hybridMultilevel"/>
    <w:tmpl w:val="3956E4DE"/>
    <w:lvl w:ilvl="0" w:tplc="D31EA1EA">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9CA1B4E"/>
    <w:multiLevelType w:val="hybridMultilevel"/>
    <w:tmpl w:val="5F383B38"/>
    <w:lvl w:ilvl="0" w:tplc="F726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1E1EF7"/>
    <w:multiLevelType w:val="multilevel"/>
    <w:tmpl w:val="6EA8C45C"/>
    <w:lvl w:ilvl="0">
      <w:start w:val="1"/>
      <w:numFmt w:val="decimal"/>
      <w:lvlText w:val="(%1)"/>
      <w:lvlJc w:val="left"/>
      <w:pPr>
        <w:ind w:left="360" w:hanging="360"/>
      </w:pPr>
      <w:rPr>
        <w:rFonts w:ascii="Verdana" w:eastAsiaTheme="minorHAnsi" w:hAnsi="Verdana"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BB06483"/>
    <w:multiLevelType w:val="multilevel"/>
    <w:tmpl w:val="A34E5B8C"/>
    <w:lvl w:ilvl="0">
      <w:start w:val="6"/>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360" w:hanging="360"/>
      </w:pPr>
      <w:rPr>
        <w:rFonts w:ascii="Verdana" w:eastAsia="Times New Roman" w:hAnsi="Verdana"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C5D4829"/>
    <w:multiLevelType w:val="hybridMultilevel"/>
    <w:tmpl w:val="09E4D0B4"/>
    <w:lvl w:ilvl="0" w:tplc="DD1AA6D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2F3C76"/>
    <w:multiLevelType w:val="hybridMultilevel"/>
    <w:tmpl w:val="33DCFA94"/>
    <w:lvl w:ilvl="0" w:tplc="D80A73E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DDD56D7"/>
    <w:multiLevelType w:val="hybridMultilevel"/>
    <w:tmpl w:val="493609E0"/>
    <w:lvl w:ilvl="0" w:tplc="8EAE4A4A">
      <w:start w:val="1"/>
      <w:numFmt w:val="low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5947C6"/>
    <w:multiLevelType w:val="hybridMultilevel"/>
    <w:tmpl w:val="5204D8D4"/>
    <w:lvl w:ilvl="0" w:tplc="DA546E3C">
      <w:start w:val="1"/>
      <w:numFmt w:val="lowerLetter"/>
      <w:lvlText w:val="(%1)"/>
      <w:lvlJc w:val="left"/>
      <w:pPr>
        <w:ind w:left="1080" w:hanging="36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FCB60B9"/>
    <w:multiLevelType w:val="hybridMultilevel"/>
    <w:tmpl w:val="94BEE8D4"/>
    <w:lvl w:ilvl="0" w:tplc="AA38C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9C4319"/>
    <w:multiLevelType w:val="hybridMultilevel"/>
    <w:tmpl w:val="C13A40E4"/>
    <w:lvl w:ilvl="0" w:tplc="D20464C8">
      <w:start w:val="2"/>
      <w:numFmt w:val="decimal"/>
      <w:lvlText w:val="(%1)"/>
      <w:lvlJc w:val="left"/>
      <w:pPr>
        <w:ind w:left="720" w:hanging="720"/>
      </w:pPr>
      <w:rPr>
        <w:rFonts w:ascii="Verdana" w:eastAsiaTheme="majorEastAsia" w:hAnsi="Verdana" w:hint="default"/>
        <w:color w:val="000000"/>
      </w:rPr>
    </w:lvl>
    <w:lvl w:ilvl="1" w:tplc="C60407D0">
      <w:start w:val="1"/>
      <w:numFmt w:val="low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540751A1"/>
    <w:multiLevelType w:val="hybridMultilevel"/>
    <w:tmpl w:val="6EC6081E"/>
    <w:lvl w:ilvl="0" w:tplc="292E0F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EE3D83"/>
    <w:multiLevelType w:val="hybridMultilevel"/>
    <w:tmpl w:val="680022C2"/>
    <w:lvl w:ilvl="0" w:tplc="6DE446A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BC1480"/>
    <w:multiLevelType w:val="hybridMultilevel"/>
    <w:tmpl w:val="BB28712A"/>
    <w:lvl w:ilvl="0" w:tplc="D99A6122">
      <w:start w:val="1"/>
      <w:numFmt w:val="decimal"/>
      <w:lvlText w:val="(%1)"/>
      <w:lvlJc w:val="left"/>
      <w:pPr>
        <w:ind w:left="360" w:hanging="360"/>
      </w:pPr>
      <w:rPr>
        <w:rFonts w:ascii="Verdana" w:eastAsia="Times New Roman" w:hAnsi="Verdana" w:cs="Arial"/>
        <w:b w:val="0"/>
      </w:rPr>
    </w:lvl>
    <w:lvl w:ilvl="1" w:tplc="F14A4BE4">
      <w:start w:val="1"/>
      <w:numFmt w:val="lowerLetter"/>
      <w:lvlText w:val="(%2)"/>
      <w:lvlJc w:val="left"/>
      <w:pPr>
        <w:ind w:left="1080" w:hanging="360"/>
      </w:pPr>
      <w:rPr>
        <w:rFonts w:ascii="Verdana" w:eastAsia="Times New Roman" w:hAnsi="Verdana"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15:restartNumberingAfterBreak="0">
    <w:nsid w:val="59060F18"/>
    <w:multiLevelType w:val="multilevel"/>
    <w:tmpl w:val="D620321A"/>
    <w:lvl w:ilvl="0">
      <w:start w:val="1"/>
      <w:numFmt w:val="lowerLetter"/>
      <w:lvlText w:val="(%1)"/>
      <w:lvlJc w:val="left"/>
      <w:pPr>
        <w:ind w:left="810" w:hanging="360"/>
      </w:pPr>
      <w:rPr>
        <w:rFonts w:ascii="Verdana" w:eastAsia="Times New Roman" w:hAnsi="Verdana" w:cs="Aria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1"/>
      <w:numFmt w:val="decimal"/>
      <w:lvlText w:val="(%4)"/>
      <w:lvlJc w:val="left"/>
      <w:pPr>
        <w:ind w:left="189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73" w15:restartNumberingAfterBreak="0">
    <w:nsid w:val="590C6119"/>
    <w:multiLevelType w:val="hybridMultilevel"/>
    <w:tmpl w:val="3A042AA4"/>
    <w:lvl w:ilvl="0" w:tplc="4C223562">
      <w:start w:val="1"/>
      <w:numFmt w:val="decimal"/>
      <w:lvlText w:val="(%1)"/>
      <w:lvlJc w:val="left"/>
      <w:pPr>
        <w:ind w:left="738" w:hanging="720"/>
      </w:pPr>
      <w:rPr>
        <w:rFonts w:ascii="Verdana" w:eastAsiaTheme="minorHAnsi" w:hAnsi="Verdana"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ACA4351"/>
    <w:multiLevelType w:val="multilevel"/>
    <w:tmpl w:val="27BA4F0C"/>
    <w:lvl w:ilvl="0">
      <w:start w:val="1"/>
      <w:numFmt w:val="decimal"/>
      <w:lvlText w:val="(%1)"/>
      <w:lvlJc w:val="left"/>
      <w:pPr>
        <w:ind w:left="360" w:hanging="360"/>
      </w:pPr>
      <w:rPr>
        <w:rFonts w:ascii="Verdana" w:eastAsiaTheme="minorHAnsi" w:hAnsi="Verdana"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360" w:hanging="360"/>
      </w:pPr>
    </w:lvl>
    <w:lvl w:ilvl="4">
      <w:start w:val="1"/>
      <w:numFmt w:val="lowerLetter"/>
      <w:lvlText w:val="(%5)"/>
      <w:lvlJc w:val="left"/>
      <w:pPr>
        <w:ind w:left="1800" w:hanging="360"/>
      </w:pPr>
      <w:rPr>
        <w:rFonts w:ascii="Verdana" w:hAnsi="Verdana" w:hint="default"/>
        <w:sz w:val="22"/>
        <w:szCs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5B6A4479"/>
    <w:multiLevelType w:val="hybridMultilevel"/>
    <w:tmpl w:val="02F26DA0"/>
    <w:lvl w:ilvl="0" w:tplc="812274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BD135F3"/>
    <w:multiLevelType w:val="hybridMultilevel"/>
    <w:tmpl w:val="B78E5BEE"/>
    <w:lvl w:ilvl="0" w:tplc="A792F654">
      <w:start w:val="4"/>
      <w:numFmt w:val="lowerRoman"/>
      <w:lvlText w:val="(%1)"/>
      <w:lvlJc w:val="left"/>
      <w:pPr>
        <w:ind w:left="3240" w:hanging="108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5BD24D2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8" w15:restartNumberingAfterBreak="0">
    <w:nsid w:val="5C4172DC"/>
    <w:multiLevelType w:val="hybridMultilevel"/>
    <w:tmpl w:val="7F72D1A0"/>
    <w:lvl w:ilvl="0" w:tplc="63DA1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F8733A"/>
    <w:multiLevelType w:val="hybridMultilevel"/>
    <w:tmpl w:val="123260F6"/>
    <w:lvl w:ilvl="0" w:tplc="1BFC19AC">
      <w:start w:val="1"/>
      <w:numFmt w:val="lowerLetter"/>
      <w:lvlText w:val="(%1)"/>
      <w:lvlJc w:val="left"/>
      <w:pPr>
        <w:ind w:left="720" w:hanging="360"/>
      </w:pPr>
      <w:rPr>
        <w:rFonts w:ascii="Verdana" w:eastAsiaTheme="minorHAnsi" w:hAnsi="Verdana"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DE5D5C"/>
    <w:multiLevelType w:val="multilevel"/>
    <w:tmpl w:val="AF4474EC"/>
    <w:lvl w:ilvl="0">
      <w:start w:val="6"/>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ascii="Verdana" w:eastAsia="Times New Roman" w:hAnsi="Verdana"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EAF1934"/>
    <w:multiLevelType w:val="hybridMultilevel"/>
    <w:tmpl w:val="2C949082"/>
    <w:lvl w:ilvl="0" w:tplc="15665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6B4C7F"/>
    <w:multiLevelType w:val="multilevel"/>
    <w:tmpl w:val="7F22C9DE"/>
    <w:lvl w:ilvl="0">
      <w:start w:val="4"/>
      <w:numFmt w:val="decimal"/>
      <w:lvlText w:val="(%1)"/>
      <w:lvlJc w:val="left"/>
      <w:pPr>
        <w:ind w:left="360" w:hanging="360"/>
      </w:pPr>
      <w:rPr>
        <w:rFonts w:ascii="Verdana" w:eastAsiaTheme="minorHAnsi" w:hAnsi="Verdana" w:cstheme="minorBid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0BA7C6D"/>
    <w:multiLevelType w:val="hybridMultilevel"/>
    <w:tmpl w:val="BE58E64E"/>
    <w:lvl w:ilvl="0" w:tplc="D7127E18">
      <w:start w:val="1"/>
      <w:numFmt w:val="decimal"/>
      <w:lvlText w:val="(%1)"/>
      <w:lvlJc w:val="left"/>
      <w:pPr>
        <w:ind w:left="1080" w:hanging="72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DF4622"/>
    <w:multiLevelType w:val="hybridMultilevel"/>
    <w:tmpl w:val="6D82B3D8"/>
    <w:lvl w:ilvl="0" w:tplc="4D42709C">
      <w:start w:val="1"/>
      <w:numFmt w:val="lowerLetter"/>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5" w15:restartNumberingAfterBreak="0">
    <w:nsid w:val="641A7CC8"/>
    <w:multiLevelType w:val="hybridMultilevel"/>
    <w:tmpl w:val="E62CA48A"/>
    <w:lvl w:ilvl="0" w:tplc="35149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FB3CB1"/>
    <w:multiLevelType w:val="hybridMultilevel"/>
    <w:tmpl w:val="887EDE52"/>
    <w:lvl w:ilvl="0" w:tplc="80D02F28">
      <w:start w:val="1"/>
      <w:numFmt w:val="lowerLetter"/>
      <w:lvlText w:val="(%1)"/>
      <w:lvlJc w:val="left"/>
      <w:pPr>
        <w:ind w:left="720" w:hanging="360"/>
      </w:pPr>
      <w:rPr>
        <w:rFonts w:ascii="Verdana" w:hAnsi="Verdan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7F7321"/>
    <w:multiLevelType w:val="hybridMultilevel"/>
    <w:tmpl w:val="687A9166"/>
    <w:lvl w:ilvl="0" w:tplc="4E22EF7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99433AB"/>
    <w:multiLevelType w:val="hybridMultilevel"/>
    <w:tmpl w:val="79368FA2"/>
    <w:lvl w:ilvl="0" w:tplc="71BA8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197B30"/>
    <w:multiLevelType w:val="hybridMultilevel"/>
    <w:tmpl w:val="F426E258"/>
    <w:lvl w:ilvl="0" w:tplc="E200DFC2">
      <w:start w:val="1"/>
      <w:numFmt w:val="lowerLetter"/>
      <w:lvlText w:val="(%1)"/>
      <w:lvlJc w:val="left"/>
      <w:pPr>
        <w:ind w:left="1080" w:hanging="36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B7126EE"/>
    <w:multiLevelType w:val="multilevel"/>
    <w:tmpl w:val="46C2DAEE"/>
    <w:lvl w:ilvl="0">
      <w:start w:val="3"/>
      <w:numFmt w:val="decimal"/>
      <w:lvlText w:val="(%1)"/>
      <w:lvlJc w:val="left"/>
      <w:pPr>
        <w:ind w:left="360" w:hanging="360"/>
      </w:pPr>
      <w:rPr>
        <w:rFonts w:ascii="Verdana" w:eastAsiaTheme="minorHAnsi" w:hAnsi="Verdana" w:cstheme="minorBidi"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CC1095F"/>
    <w:multiLevelType w:val="hybridMultilevel"/>
    <w:tmpl w:val="200A9858"/>
    <w:lvl w:ilvl="0" w:tplc="45ECD280">
      <w:start w:val="1"/>
      <w:numFmt w:val="lowerLetter"/>
      <w:lvlText w:val="(%1)"/>
      <w:lvlJc w:val="left"/>
      <w:pPr>
        <w:ind w:left="720" w:hanging="360"/>
      </w:pPr>
      <w:rPr>
        <w:rFonts w:hint="default"/>
      </w:rPr>
    </w:lvl>
    <w:lvl w:ilvl="1" w:tplc="D4B25702">
      <w:start w:val="9"/>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AA654F"/>
    <w:multiLevelType w:val="hybridMultilevel"/>
    <w:tmpl w:val="86DE5D2E"/>
    <w:lvl w:ilvl="0" w:tplc="2DF6BFE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05120D"/>
    <w:multiLevelType w:val="hybridMultilevel"/>
    <w:tmpl w:val="ED1844EE"/>
    <w:lvl w:ilvl="0" w:tplc="7A34ABF0">
      <w:start w:val="1"/>
      <w:numFmt w:val="decimal"/>
      <w:lvlText w:val="(%1)"/>
      <w:lvlJc w:val="left"/>
      <w:pPr>
        <w:ind w:left="720" w:hanging="720"/>
      </w:pPr>
      <w:rPr>
        <w:rFonts w:ascii="Verdana" w:eastAsiaTheme="majorEastAsia" w:hAnsi="Verdana" w:hint="default"/>
        <w:color w:val="000000"/>
      </w:rPr>
    </w:lvl>
    <w:lvl w:ilvl="1" w:tplc="3F0AD682">
      <w:start w:val="1"/>
      <w:numFmt w:val="lowerLetter"/>
      <w:lvlText w:val="(%2)"/>
      <w:lvlJc w:val="left"/>
      <w:pPr>
        <w:ind w:left="1080" w:hanging="360"/>
      </w:pPr>
      <w:rPr>
        <w:rFonts w:ascii="Verdana" w:eastAsia="Times New Roman" w:hAnsi="Verdana"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E3B2E1B"/>
    <w:multiLevelType w:val="hybridMultilevel"/>
    <w:tmpl w:val="2C949082"/>
    <w:lvl w:ilvl="0" w:tplc="15665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7438D1"/>
    <w:multiLevelType w:val="hybridMultilevel"/>
    <w:tmpl w:val="9978FD90"/>
    <w:lvl w:ilvl="0" w:tplc="72BAD1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6EAB61EC"/>
    <w:multiLevelType w:val="hybridMultilevel"/>
    <w:tmpl w:val="A5706362"/>
    <w:lvl w:ilvl="0" w:tplc="3C1A17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43337D"/>
    <w:multiLevelType w:val="hybridMultilevel"/>
    <w:tmpl w:val="CBA0523A"/>
    <w:lvl w:ilvl="0" w:tplc="A28667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0326ED6"/>
    <w:multiLevelType w:val="hybridMultilevel"/>
    <w:tmpl w:val="F8D2563C"/>
    <w:lvl w:ilvl="0" w:tplc="DB609836">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3571D3D"/>
    <w:multiLevelType w:val="hybridMultilevel"/>
    <w:tmpl w:val="BCAA4D20"/>
    <w:lvl w:ilvl="0" w:tplc="087CF718">
      <w:start w:val="35"/>
      <w:numFmt w:val="lowerLetter"/>
      <w:lvlText w:val="(%1)"/>
      <w:lvlJc w:val="left"/>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17690A"/>
    <w:multiLevelType w:val="hybridMultilevel"/>
    <w:tmpl w:val="FBB01B8E"/>
    <w:lvl w:ilvl="0" w:tplc="A61AE078">
      <w:start w:val="1"/>
      <w:numFmt w:val="decimal"/>
      <w:lvlText w:val="(%1)"/>
      <w:lvlJc w:val="left"/>
      <w:pPr>
        <w:ind w:left="720" w:hanging="360"/>
      </w:pPr>
      <w:rPr>
        <w:rFonts w:ascii="Verdana" w:eastAsiaTheme="minorHAnsi" w:hAnsi="Verdana"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51327B1"/>
    <w:multiLevelType w:val="hybridMultilevel"/>
    <w:tmpl w:val="79B8E936"/>
    <w:lvl w:ilvl="0" w:tplc="3E5E1CF8">
      <w:start w:val="1"/>
      <w:numFmt w:val="lowerLetter"/>
      <w:lvlText w:val="(%1)"/>
      <w:lvlJc w:val="left"/>
      <w:pPr>
        <w:ind w:left="1110" w:hanging="39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7D87CBF"/>
    <w:multiLevelType w:val="hybridMultilevel"/>
    <w:tmpl w:val="C2D8915E"/>
    <w:lvl w:ilvl="0" w:tplc="4CBC1AE0">
      <w:start w:val="1"/>
      <w:numFmt w:val="lowerRoman"/>
      <w:lvlText w:val="(%1)"/>
      <w:lvlJc w:val="left"/>
      <w:pPr>
        <w:ind w:left="2160" w:hanging="720"/>
      </w:pPr>
      <w:rPr>
        <w:rFonts w:ascii="Verdana" w:hAnsi="Verdana"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80941EA"/>
    <w:multiLevelType w:val="hybridMultilevel"/>
    <w:tmpl w:val="4614D8A8"/>
    <w:lvl w:ilvl="0" w:tplc="4F223A2A">
      <w:start w:val="1"/>
      <w:numFmt w:val="lowerLetter"/>
      <w:lvlText w:val="(%1)"/>
      <w:lvlJc w:val="left"/>
      <w:pPr>
        <w:ind w:left="1800" w:hanging="720"/>
      </w:pPr>
      <w:rPr>
        <w:rFonts w:ascii="Verdana" w:hAnsi="Verdan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4F2CD8"/>
    <w:multiLevelType w:val="hybridMultilevel"/>
    <w:tmpl w:val="E91C910C"/>
    <w:lvl w:ilvl="0" w:tplc="80F266C0">
      <w:start w:val="10"/>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9520FFA"/>
    <w:multiLevelType w:val="hybridMultilevel"/>
    <w:tmpl w:val="4F328D80"/>
    <w:lvl w:ilvl="0" w:tplc="BFB4DFBA">
      <w:start w:val="1"/>
      <w:numFmt w:val="lowerLetter"/>
      <w:lvlText w:val="(%1)"/>
      <w:lvlJc w:val="left"/>
      <w:pPr>
        <w:ind w:left="720" w:hanging="360"/>
      </w:pPr>
      <w:rPr>
        <w:rFonts w:ascii="Verdana" w:eastAsiaTheme="minorHAnsi" w:hAnsi="Verdana" w:cstheme="minorBidi"/>
      </w:rPr>
    </w:lvl>
    <w:lvl w:ilvl="1" w:tplc="CB1A3FAC">
      <w:start w:val="1"/>
      <w:numFmt w:val="lowerRoman"/>
      <w:lvlText w:val="(%2)"/>
      <w:lvlJc w:val="left"/>
      <w:pPr>
        <w:ind w:left="1440" w:hanging="360"/>
      </w:pPr>
      <w:rPr>
        <w:rFonts w:ascii="Verdana" w:eastAsiaTheme="minorHAnsi" w:hAnsi="Verdan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7862C8"/>
    <w:multiLevelType w:val="hybridMultilevel"/>
    <w:tmpl w:val="15E2FBD4"/>
    <w:lvl w:ilvl="0" w:tplc="0532C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D6973D1"/>
    <w:multiLevelType w:val="hybridMultilevel"/>
    <w:tmpl w:val="E5AEEDE4"/>
    <w:lvl w:ilvl="0" w:tplc="3E083614">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ED764B2"/>
    <w:multiLevelType w:val="hybridMultilevel"/>
    <w:tmpl w:val="F052FA2A"/>
    <w:lvl w:ilvl="0" w:tplc="D0B64FD0">
      <w:start w:val="1"/>
      <w:numFmt w:val="lowerLetter"/>
      <w:lvlText w:val="(%1)"/>
      <w:lvlJc w:val="left"/>
      <w:pPr>
        <w:ind w:left="1080" w:hanging="360"/>
      </w:pPr>
      <w:rPr>
        <w:rFonts w:ascii="Verdana" w:eastAsiaTheme="minorHAnsi" w:hAnsi="Verdana"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88"/>
  </w:num>
  <w:num w:numId="3">
    <w:abstractNumId w:val="6"/>
  </w:num>
  <w:num w:numId="4">
    <w:abstractNumId w:val="24"/>
  </w:num>
  <w:num w:numId="5">
    <w:abstractNumId w:val="81"/>
  </w:num>
  <w:num w:numId="6">
    <w:abstractNumId w:val="64"/>
  </w:num>
  <w:num w:numId="7">
    <w:abstractNumId w:val="74"/>
  </w:num>
  <w:num w:numId="8">
    <w:abstractNumId w:val="94"/>
  </w:num>
  <w:num w:numId="9">
    <w:abstractNumId w:val="45"/>
  </w:num>
  <w:num w:numId="10">
    <w:abstractNumId w:val="84"/>
  </w:num>
  <w:num w:numId="11">
    <w:abstractNumId w:val="103"/>
  </w:num>
  <w:num w:numId="12">
    <w:abstractNumId w:val="43"/>
  </w:num>
  <w:num w:numId="13">
    <w:abstractNumId w:val="22"/>
  </w:num>
  <w:num w:numId="14">
    <w:abstractNumId w:val="51"/>
  </w:num>
  <w:num w:numId="15">
    <w:abstractNumId w:val="67"/>
  </w:num>
  <w:num w:numId="16">
    <w:abstractNumId w:val="20"/>
  </w:num>
  <w:num w:numId="17">
    <w:abstractNumId w:val="92"/>
  </w:num>
  <w:num w:numId="18">
    <w:abstractNumId w:val="56"/>
  </w:num>
  <w:num w:numId="19">
    <w:abstractNumId w:val="106"/>
  </w:num>
  <w:num w:numId="20">
    <w:abstractNumId w:val="3"/>
  </w:num>
  <w:num w:numId="21">
    <w:abstractNumId w:val="54"/>
  </w:num>
  <w:num w:numId="22">
    <w:abstractNumId w:val="108"/>
  </w:num>
  <w:num w:numId="23">
    <w:abstractNumId w:val="95"/>
  </w:num>
  <w:num w:numId="24">
    <w:abstractNumId w:val="34"/>
  </w:num>
  <w:num w:numId="25">
    <w:abstractNumId w:val="42"/>
  </w:num>
  <w:num w:numId="26">
    <w:abstractNumId w:val="26"/>
  </w:num>
  <w:num w:numId="27">
    <w:abstractNumId w:val="101"/>
  </w:num>
  <w:num w:numId="28">
    <w:abstractNumId w:val="75"/>
  </w:num>
  <w:num w:numId="29">
    <w:abstractNumId w:val="77"/>
  </w:num>
  <w:num w:numId="30">
    <w:abstractNumId w:val="55"/>
  </w:num>
  <w:num w:numId="31">
    <w:abstractNumId w:val="38"/>
  </w:num>
  <w:num w:numId="32">
    <w:abstractNumId w:val="13"/>
  </w:num>
  <w:num w:numId="33">
    <w:abstractNumId w:val="66"/>
  </w:num>
  <w:num w:numId="34">
    <w:abstractNumId w:val="89"/>
  </w:num>
  <w:num w:numId="35">
    <w:abstractNumId w:val="11"/>
  </w:num>
  <w:num w:numId="36">
    <w:abstractNumId w:val="17"/>
  </w:num>
  <w:num w:numId="37">
    <w:abstractNumId w:val="79"/>
  </w:num>
  <w:num w:numId="38">
    <w:abstractNumId w:val="58"/>
  </w:num>
  <w:num w:numId="39">
    <w:abstractNumId w:val="69"/>
  </w:num>
  <w:num w:numId="40">
    <w:abstractNumId w:val="10"/>
  </w:num>
  <w:num w:numId="41">
    <w:abstractNumId w:val="48"/>
  </w:num>
  <w:num w:numId="42">
    <w:abstractNumId w:val="8"/>
  </w:num>
  <w:num w:numId="43">
    <w:abstractNumId w:val="98"/>
  </w:num>
  <w:num w:numId="44">
    <w:abstractNumId w:val="87"/>
  </w:num>
  <w:num w:numId="45">
    <w:abstractNumId w:val="105"/>
  </w:num>
  <w:num w:numId="46">
    <w:abstractNumId w:val="27"/>
  </w:num>
  <w:num w:numId="47">
    <w:abstractNumId w:val="30"/>
  </w:num>
  <w:num w:numId="48">
    <w:abstractNumId w:val="78"/>
  </w:num>
  <w:num w:numId="49">
    <w:abstractNumId w:val="15"/>
  </w:num>
  <w:num w:numId="50">
    <w:abstractNumId w:val="44"/>
  </w:num>
  <w:num w:numId="51">
    <w:abstractNumId w:val="16"/>
  </w:num>
  <w:num w:numId="52">
    <w:abstractNumId w:val="97"/>
  </w:num>
  <w:num w:numId="53">
    <w:abstractNumId w:val="57"/>
  </w:num>
  <w:num w:numId="54">
    <w:abstractNumId w:val="60"/>
  </w:num>
  <w:num w:numId="55">
    <w:abstractNumId w:val="28"/>
  </w:num>
  <w:num w:numId="56">
    <w:abstractNumId w:val="104"/>
  </w:num>
  <w:num w:numId="57">
    <w:abstractNumId w:val="49"/>
  </w:num>
  <w:num w:numId="58">
    <w:abstractNumId w:val="83"/>
  </w:num>
  <w:num w:numId="59">
    <w:abstractNumId w:val="59"/>
  </w:num>
  <w:num w:numId="60">
    <w:abstractNumId w:val="29"/>
  </w:num>
  <w:num w:numId="61">
    <w:abstractNumId w:val="102"/>
  </w:num>
  <w:num w:numId="62">
    <w:abstractNumId w:val="107"/>
  </w:num>
  <w:num w:numId="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num>
  <w:num w:numId="65">
    <w:abstractNumId w:val="32"/>
  </w:num>
  <w:num w:numId="66">
    <w:abstractNumId w:val="73"/>
  </w:num>
  <w:num w:numId="67">
    <w:abstractNumId w:val="99"/>
  </w:num>
  <w:num w:numId="68">
    <w:abstractNumId w:val="76"/>
  </w:num>
  <w:num w:numId="69">
    <w:abstractNumId w:val="53"/>
  </w:num>
  <w:num w:numId="70">
    <w:abstractNumId w:val="4"/>
  </w:num>
  <w:num w:numId="71">
    <w:abstractNumId w:val="5"/>
  </w:num>
  <w:num w:numId="72">
    <w:abstractNumId w:val="82"/>
  </w:num>
  <w:num w:numId="73">
    <w:abstractNumId w:val="90"/>
  </w:num>
  <w:num w:numId="74">
    <w:abstractNumId w:val="96"/>
  </w:num>
  <w:num w:numId="75">
    <w:abstractNumId w:val="86"/>
  </w:num>
  <w:num w:numId="76">
    <w:abstractNumId w:val="1"/>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num>
  <w:num w:numId="79">
    <w:abstractNumId w:val="50"/>
  </w:num>
  <w:num w:numId="80">
    <w:abstractNumId w:val="7"/>
  </w:num>
  <w:num w:numId="81">
    <w:abstractNumId w:val="21"/>
  </w:num>
  <w:num w:numId="82">
    <w:abstractNumId w:val="0"/>
  </w:num>
  <w:num w:numId="83">
    <w:abstractNumId w:val="61"/>
  </w:num>
  <w:num w:numId="84">
    <w:abstractNumId w:val="47"/>
  </w:num>
  <w:num w:numId="85">
    <w:abstractNumId w:val="8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41"/>
  </w:num>
  <w:num w:numId="92">
    <w:abstractNumId w:val="23"/>
  </w:num>
  <w:num w:numId="93">
    <w:abstractNumId w:val="85"/>
  </w:num>
  <w:num w:numId="94">
    <w:abstractNumId w:val="19"/>
  </w:num>
  <w:num w:numId="95">
    <w:abstractNumId w:val="12"/>
  </w:num>
  <w:num w:numId="96">
    <w:abstractNumId w:val="37"/>
  </w:num>
  <w:num w:numId="97">
    <w:abstractNumId w:val="35"/>
  </w:num>
  <w:num w:numId="98">
    <w:abstractNumId w:val="70"/>
  </w:num>
  <w:num w:numId="99">
    <w:abstractNumId w:val="40"/>
  </w:num>
  <w:num w:numId="100">
    <w:abstractNumId w:val="91"/>
  </w:num>
  <w:num w:numId="101">
    <w:abstractNumId w:val="100"/>
  </w:num>
  <w:num w:numId="102">
    <w:abstractNumId w:val="52"/>
  </w:num>
  <w:num w:numId="103">
    <w:abstractNumId w:val="14"/>
  </w:num>
  <w:num w:numId="104">
    <w:abstractNumId w:val="9"/>
  </w:num>
  <w:num w:numId="105">
    <w:abstractNumId w:val="36"/>
  </w:num>
  <w:num w:numId="106">
    <w:abstractNumId w:val="31"/>
  </w:num>
  <w:num w:numId="107">
    <w:abstractNumId w:val="63"/>
  </w:num>
  <w:num w:numId="108">
    <w:abstractNumId w:val="39"/>
  </w:num>
  <w:num w:numId="109">
    <w:abstractNumId w:val="65"/>
  </w:num>
  <w:num w:numId="110">
    <w:abstractNumId w:val="18"/>
  </w:num>
  <w:num w:numId="111">
    <w:abstractNumId w:val="33"/>
  </w:num>
  <w:num w:numId="112">
    <w:abstractNumId w:val="4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C7"/>
    <w:rsid w:val="00000E71"/>
    <w:rsid w:val="00002835"/>
    <w:rsid w:val="00005FE5"/>
    <w:rsid w:val="0001486B"/>
    <w:rsid w:val="00021531"/>
    <w:rsid w:val="000231BD"/>
    <w:rsid w:val="000257F4"/>
    <w:rsid w:val="00025815"/>
    <w:rsid w:val="00030EAC"/>
    <w:rsid w:val="000505FF"/>
    <w:rsid w:val="000519C3"/>
    <w:rsid w:val="00057FBB"/>
    <w:rsid w:val="000618F9"/>
    <w:rsid w:val="00061913"/>
    <w:rsid w:val="00062C84"/>
    <w:rsid w:val="00064721"/>
    <w:rsid w:val="0007031D"/>
    <w:rsid w:val="00071F6F"/>
    <w:rsid w:val="000767B2"/>
    <w:rsid w:val="00077EBF"/>
    <w:rsid w:val="00080E9E"/>
    <w:rsid w:val="00092556"/>
    <w:rsid w:val="00094B8E"/>
    <w:rsid w:val="00095F86"/>
    <w:rsid w:val="0009788A"/>
    <w:rsid w:val="000A17F7"/>
    <w:rsid w:val="000A5229"/>
    <w:rsid w:val="000B037E"/>
    <w:rsid w:val="000B67F0"/>
    <w:rsid w:val="000C4035"/>
    <w:rsid w:val="000D01E1"/>
    <w:rsid w:val="000D1935"/>
    <w:rsid w:val="000D54CA"/>
    <w:rsid w:val="000D58C1"/>
    <w:rsid w:val="000E3412"/>
    <w:rsid w:val="001001B0"/>
    <w:rsid w:val="001039B7"/>
    <w:rsid w:val="00105BCF"/>
    <w:rsid w:val="00111815"/>
    <w:rsid w:val="00111B70"/>
    <w:rsid w:val="001144BC"/>
    <w:rsid w:val="00115562"/>
    <w:rsid w:val="001162D3"/>
    <w:rsid w:val="00117F9E"/>
    <w:rsid w:val="001211E6"/>
    <w:rsid w:val="00122036"/>
    <w:rsid w:val="00124E1C"/>
    <w:rsid w:val="001279BE"/>
    <w:rsid w:val="00127CEA"/>
    <w:rsid w:val="00130F0B"/>
    <w:rsid w:val="00133EF1"/>
    <w:rsid w:val="00135B7C"/>
    <w:rsid w:val="001416A5"/>
    <w:rsid w:val="00155DC3"/>
    <w:rsid w:val="00156DBF"/>
    <w:rsid w:val="0016017C"/>
    <w:rsid w:val="001608CA"/>
    <w:rsid w:val="00160D0B"/>
    <w:rsid w:val="0016343E"/>
    <w:rsid w:val="00164576"/>
    <w:rsid w:val="00171A1E"/>
    <w:rsid w:val="00181D7D"/>
    <w:rsid w:val="00186804"/>
    <w:rsid w:val="001A0906"/>
    <w:rsid w:val="001A0AE9"/>
    <w:rsid w:val="001A1EB8"/>
    <w:rsid w:val="001A4E50"/>
    <w:rsid w:val="001A57C5"/>
    <w:rsid w:val="001A7EE1"/>
    <w:rsid w:val="001B0CCF"/>
    <w:rsid w:val="001B58F9"/>
    <w:rsid w:val="001C2652"/>
    <w:rsid w:val="001C677B"/>
    <w:rsid w:val="001D389F"/>
    <w:rsid w:val="001D4FE0"/>
    <w:rsid w:val="001D6885"/>
    <w:rsid w:val="001D6912"/>
    <w:rsid w:val="001E1321"/>
    <w:rsid w:val="001E4202"/>
    <w:rsid w:val="001F1197"/>
    <w:rsid w:val="001F1FA9"/>
    <w:rsid w:val="001F3892"/>
    <w:rsid w:val="001F65E7"/>
    <w:rsid w:val="00202BC9"/>
    <w:rsid w:val="0020669F"/>
    <w:rsid w:val="00207EC8"/>
    <w:rsid w:val="00211EA3"/>
    <w:rsid w:val="002177CB"/>
    <w:rsid w:val="002201D6"/>
    <w:rsid w:val="002244D0"/>
    <w:rsid w:val="002352E4"/>
    <w:rsid w:val="00235CB7"/>
    <w:rsid w:val="002402AD"/>
    <w:rsid w:val="00240C61"/>
    <w:rsid w:val="00241009"/>
    <w:rsid w:val="002472B2"/>
    <w:rsid w:val="0025033E"/>
    <w:rsid w:val="002568B7"/>
    <w:rsid w:val="00257911"/>
    <w:rsid w:val="002604C3"/>
    <w:rsid w:val="00261C84"/>
    <w:rsid w:val="00263DC6"/>
    <w:rsid w:val="00267A0F"/>
    <w:rsid w:val="002703F8"/>
    <w:rsid w:val="0027107D"/>
    <w:rsid w:val="00281D12"/>
    <w:rsid w:val="00284DE0"/>
    <w:rsid w:val="00285FCD"/>
    <w:rsid w:val="0028794F"/>
    <w:rsid w:val="00297E80"/>
    <w:rsid w:val="002A5C75"/>
    <w:rsid w:val="002A5E90"/>
    <w:rsid w:val="002A6FA8"/>
    <w:rsid w:val="002B2794"/>
    <w:rsid w:val="002B328C"/>
    <w:rsid w:val="002B6341"/>
    <w:rsid w:val="002C0E3F"/>
    <w:rsid w:val="002C1CC3"/>
    <w:rsid w:val="002C3158"/>
    <w:rsid w:val="002C637C"/>
    <w:rsid w:val="002C660B"/>
    <w:rsid w:val="002C6B3C"/>
    <w:rsid w:val="002C77F7"/>
    <w:rsid w:val="002C7863"/>
    <w:rsid w:val="002C7C06"/>
    <w:rsid w:val="002D2412"/>
    <w:rsid w:val="002D797B"/>
    <w:rsid w:val="002E3DE3"/>
    <w:rsid w:val="002F1F9D"/>
    <w:rsid w:val="002F23BC"/>
    <w:rsid w:val="002F349F"/>
    <w:rsid w:val="002F3F7B"/>
    <w:rsid w:val="002F43E4"/>
    <w:rsid w:val="002F6A55"/>
    <w:rsid w:val="002F7659"/>
    <w:rsid w:val="002F77E6"/>
    <w:rsid w:val="002F7BF6"/>
    <w:rsid w:val="003145C6"/>
    <w:rsid w:val="003146EA"/>
    <w:rsid w:val="00316358"/>
    <w:rsid w:val="003171EA"/>
    <w:rsid w:val="00326C6A"/>
    <w:rsid w:val="00327A32"/>
    <w:rsid w:val="0033601E"/>
    <w:rsid w:val="003405F6"/>
    <w:rsid w:val="00340B3F"/>
    <w:rsid w:val="00346FEC"/>
    <w:rsid w:val="003512F1"/>
    <w:rsid w:val="00352162"/>
    <w:rsid w:val="003532C4"/>
    <w:rsid w:val="00354A08"/>
    <w:rsid w:val="00363767"/>
    <w:rsid w:val="003652D1"/>
    <w:rsid w:val="00370E86"/>
    <w:rsid w:val="00373B16"/>
    <w:rsid w:val="003817CC"/>
    <w:rsid w:val="003823BE"/>
    <w:rsid w:val="00382915"/>
    <w:rsid w:val="00384FEF"/>
    <w:rsid w:val="00386B6D"/>
    <w:rsid w:val="00387155"/>
    <w:rsid w:val="0039473F"/>
    <w:rsid w:val="00394DBA"/>
    <w:rsid w:val="003A2840"/>
    <w:rsid w:val="003A3019"/>
    <w:rsid w:val="003A5005"/>
    <w:rsid w:val="003B3DAA"/>
    <w:rsid w:val="003C3296"/>
    <w:rsid w:val="003C567C"/>
    <w:rsid w:val="003C626D"/>
    <w:rsid w:val="003C6BA1"/>
    <w:rsid w:val="003D047B"/>
    <w:rsid w:val="003D1F71"/>
    <w:rsid w:val="003D2200"/>
    <w:rsid w:val="003D52C0"/>
    <w:rsid w:val="003D653F"/>
    <w:rsid w:val="003D667A"/>
    <w:rsid w:val="003F5CDE"/>
    <w:rsid w:val="00401284"/>
    <w:rsid w:val="00402EB8"/>
    <w:rsid w:val="00405C0F"/>
    <w:rsid w:val="00416DDA"/>
    <w:rsid w:val="00420CD9"/>
    <w:rsid w:val="00423C84"/>
    <w:rsid w:val="00425A1D"/>
    <w:rsid w:val="00425E2E"/>
    <w:rsid w:val="004265F5"/>
    <w:rsid w:val="00431EFA"/>
    <w:rsid w:val="0043380F"/>
    <w:rsid w:val="00436095"/>
    <w:rsid w:val="004415F1"/>
    <w:rsid w:val="00443223"/>
    <w:rsid w:val="00443F58"/>
    <w:rsid w:val="0045044F"/>
    <w:rsid w:val="00452DF1"/>
    <w:rsid w:val="00453BFE"/>
    <w:rsid w:val="00463542"/>
    <w:rsid w:val="00463B1F"/>
    <w:rsid w:val="00466C00"/>
    <w:rsid w:val="00473307"/>
    <w:rsid w:val="00475913"/>
    <w:rsid w:val="0048041C"/>
    <w:rsid w:val="00480BD2"/>
    <w:rsid w:val="004830DC"/>
    <w:rsid w:val="00485DD1"/>
    <w:rsid w:val="00486618"/>
    <w:rsid w:val="00487E3E"/>
    <w:rsid w:val="00492AD6"/>
    <w:rsid w:val="00493A7B"/>
    <w:rsid w:val="004944AB"/>
    <w:rsid w:val="004A309E"/>
    <w:rsid w:val="004A4113"/>
    <w:rsid w:val="004A4BBB"/>
    <w:rsid w:val="004B0124"/>
    <w:rsid w:val="004B1385"/>
    <w:rsid w:val="004B5AE8"/>
    <w:rsid w:val="004B6B26"/>
    <w:rsid w:val="004B7EF8"/>
    <w:rsid w:val="004C1DCE"/>
    <w:rsid w:val="004C6465"/>
    <w:rsid w:val="004C6DE1"/>
    <w:rsid w:val="004C71CC"/>
    <w:rsid w:val="004D01E3"/>
    <w:rsid w:val="004D07FF"/>
    <w:rsid w:val="004D130B"/>
    <w:rsid w:val="004E35C0"/>
    <w:rsid w:val="004E55DB"/>
    <w:rsid w:val="004E57D3"/>
    <w:rsid w:val="004E7A43"/>
    <w:rsid w:val="004F0155"/>
    <w:rsid w:val="004F29BE"/>
    <w:rsid w:val="004F738B"/>
    <w:rsid w:val="00502088"/>
    <w:rsid w:val="0050623E"/>
    <w:rsid w:val="00520BA8"/>
    <w:rsid w:val="005245E0"/>
    <w:rsid w:val="005250AD"/>
    <w:rsid w:val="00525DF9"/>
    <w:rsid w:val="005306A3"/>
    <w:rsid w:val="00534401"/>
    <w:rsid w:val="0053540A"/>
    <w:rsid w:val="005357E5"/>
    <w:rsid w:val="00536632"/>
    <w:rsid w:val="005368BC"/>
    <w:rsid w:val="005377D5"/>
    <w:rsid w:val="00537B10"/>
    <w:rsid w:val="0055051E"/>
    <w:rsid w:val="00552686"/>
    <w:rsid w:val="005526A7"/>
    <w:rsid w:val="005635BD"/>
    <w:rsid w:val="00564004"/>
    <w:rsid w:val="005640A8"/>
    <w:rsid w:val="00566AAA"/>
    <w:rsid w:val="00567619"/>
    <w:rsid w:val="00571C62"/>
    <w:rsid w:val="005813FC"/>
    <w:rsid w:val="0058221D"/>
    <w:rsid w:val="00584B3B"/>
    <w:rsid w:val="00585673"/>
    <w:rsid w:val="00594B7A"/>
    <w:rsid w:val="00596E52"/>
    <w:rsid w:val="005B38E2"/>
    <w:rsid w:val="005C206C"/>
    <w:rsid w:val="005C47B4"/>
    <w:rsid w:val="005C4FA2"/>
    <w:rsid w:val="005C50CB"/>
    <w:rsid w:val="005C622E"/>
    <w:rsid w:val="005D0324"/>
    <w:rsid w:val="005D2A4D"/>
    <w:rsid w:val="005E0C43"/>
    <w:rsid w:val="005E2CC2"/>
    <w:rsid w:val="005E3B3D"/>
    <w:rsid w:val="005E5B03"/>
    <w:rsid w:val="0060224B"/>
    <w:rsid w:val="00602C7C"/>
    <w:rsid w:val="00604A3A"/>
    <w:rsid w:val="00605E78"/>
    <w:rsid w:val="00607C8C"/>
    <w:rsid w:val="00614605"/>
    <w:rsid w:val="00615CDE"/>
    <w:rsid w:val="006240A5"/>
    <w:rsid w:val="00632260"/>
    <w:rsid w:val="006334A2"/>
    <w:rsid w:val="00633ECD"/>
    <w:rsid w:val="00637D8E"/>
    <w:rsid w:val="00642714"/>
    <w:rsid w:val="0064612F"/>
    <w:rsid w:val="006464FD"/>
    <w:rsid w:val="006511C3"/>
    <w:rsid w:val="00652A5E"/>
    <w:rsid w:val="006532EF"/>
    <w:rsid w:val="00655E84"/>
    <w:rsid w:val="0065753A"/>
    <w:rsid w:val="006658FA"/>
    <w:rsid w:val="00666167"/>
    <w:rsid w:val="006720F7"/>
    <w:rsid w:val="006751C2"/>
    <w:rsid w:val="006800DE"/>
    <w:rsid w:val="00685513"/>
    <w:rsid w:val="00694163"/>
    <w:rsid w:val="006A1878"/>
    <w:rsid w:val="006A7A35"/>
    <w:rsid w:val="006B188D"/>
    <w:rsid w:val="006B4653"/>
    <w:rsid w:val="006C3A9A"/>
    <w:rsid w:val="006C4421"/>
    <w:rsid w:val="006C48B0"/>
    <w:rsid w:val="006D0049"/>
    <w:rsid w:val="006D2991"/>
    <w:rsid w:val="006D438C"/>
    <w:rsid w:val="006D581D"/>
    <w:rsid w:val="006D70F4"/>
    <w:rsid w:val="006F0AE4"/>
    <w:rsid w:val="006F22D1"/>
    <w:rsid w:val="006F3385"/>
    <w:rsid w:val="006F47F2"/>
    <w:rsid w:val="0070163E"/>
    <w:rsid w:val="00706507"/>
    <w:rsid w:val="0071076A"/>
    <w:rsid w:val="00712CD7"/>
    <w:rsid w:val="00716113"/>
    <w:rsid w:val="007211FF"/>
    <w:rsid w:val="00723893"/>
    <w:rsid w:val="00723B73"/>
    <w:rsid w:val="00724A36"/>
    <w:rsid w:val="00725CC8"/>
    <w:rsid w:val="00726BEF"/>
    <w:rsid w:val="007301C1"/>
    <w:rsid w:val="00732262"/>
    <w:rsid w:val="00732B49"/>
    <w:rsid w:val="007346DF"/>
    <w:rsid w:val="007503CF"/>
    <w:rsid w:val="00757101"/>
    <w:rsid w:val="00762FF8"/>
    <w:rsid w:val="00766D26"/>
    <w:rsid w:val="00772A8D"/>
    <w:rsid w:val="007733F2"/>
    <w:rsid w:val="00777270"/>
    <w:rsid w:val="00780990"/>
    <w:rsid w:val="0078148F"/>
    <w:rsid w:val="00782609"/>
    <w:rsid w:val="00795C79"/>
    <w:rsid w:val="007961CC"/>
    <w:rsid w:val="0079752C"/>
    <w:rsid w:val="007A4C9A"/>
    <w:rsid w:val="007B1EE2"/>
    <w:rsid w:val="007B5549"/>
    <w:rsid w:val="007B6856"/>
    <w:rsid w:val="007C35FE"/>
    <w:rsid w:val="007C3E91"/>
    <w:rsid w:val="007C436C"/>
    <w:rsid w:val="007C5BEB"/>
    <w:rsid w:val="007C5C9F"/>
    <w:rsid w:val="007C6F6E"/>
    <w:rsid w:val="007E5A3F"/>
    <w:rsid w:val="007F3003"/>
    <w:rsid w:val="007F47EA"/>
    <w:rsid w:val="007F7EAF"/>
    <w:rsid w:val="008000C0"/>
    <w:rsid w:val="00803567"/>
    <w:rsid w:val="008045C2"/>
    <w:rsid w:val="0081140D"/>
    <w:rsid w:val="00811985"/>
    <w:rsid w:val="00812199"/>
    <w:rsid w:val="00813E5A"/>
    <w:rsid w:val="008214ED"/>
    <w:rsid w:val="00830F6B"/>
    <w:rsid w:val="0083376B"/>
    <w:rsid w:val="00835022"/>
    <w:rsid w:val="0084155F"/>
    <w:rsid w:val="008421F3"/>
    <w:rsid w:val="0084459E"/>
    <w:rsid w:val="008447B1"/>
    <w:rsid w:val="00845AF3"/>
    <w:rsid w:val="00847868"/>
    <w:rsid w:val="00851B22"/>
    <w:rsid w:val="00852ED1"/>
    <w:rsid w:val="00853598"/>
    <w:rsid w:val="00854D78"/>
    <w:rsid w:val="00854F4F"/>
    <w:rsid w:val="00856F01"/>
    <w:rsid w:val="00860D6B"/>
    <w:rsid w:val="00874B53"/>
    <w:rsid w:val="00877EEE"/>
    <w:rsid w:val="00885C98"/>
    <w:rsid w:val="00890ED3"/>
    <w:rsid w:val="008914B9"/>
    <w:rsid w:val="00892AFF"/>
    <w:rsid w:val="008943F1"/>
    <w:rsid w:val="00895352"/>
    <w:rsid w:val="008962EC"/>
    <w:rsid w:val="00897E31"/>
    <w:rsid w:val="00897FFD"/>
    <w:rsid w:val="008B18DC"/>
    <w:rsid w:val="008B1AC2"/>
    <w:rsid w:val="008C29B3"/>
    <w:rsid w:val="008C52C5"/>
    <w:rsid w:val="008C63D8"/>
    <w:rsid w:val="008D2CA5"/>
    <w:rsid w:val="008D5311"/>
    <w:rsid w:val="008D62BC"/>
    <w:rsid w:val="008D68E0"/>
    <w:rsid w:val="008E5448"/>
    <w:rsid w:val="008E76EC"/>
    <w:rsid w:val="008F4CB4"/>
    <w:rsid w:val="00904514"/>
    <w:rsid w:val="00910863"/>
    <w:rsid w:val="00914167"/>
    <w:rsid w:val="009141CE"/>
    <w:rsid w:val="00916510"/>
    <w:rsid w:val="00917485"/>
    <w:rsid w:val="009258A4"/>
    <w:rsid w:val="00925F5F"/>
    <w:rsid w:val="009274A3"/>
    <w:rsid w:val="00936183"/>
    <w:rsid w:val="00937D8F"/>
    <w:rsid w:val="0094383C"/>
    <w:rsid w:val="0094594F"/>
    <w:rsid w:val="009519E2"/>
    <w:rsid w:val="00951EAD"/>
    <w:rsid w:val="00953A67"/>
    <w:rsid w:val="009572BA"/>
    <w:rsid w:val="00964C05"/>
    <w:rsid w:val="00965872"/>
    <w:rsid w:val="00967066"/>
    <w:rsid w:val="009674F0"/>
    <w:rsid w:val="0097248A"/>
    <w:rsid w:val="0097313B"/>
    <w:rsid w:val="0099042F"/>
    <w:rsid w:val="009906BB"/>
    <w:rsid w:val="00993E94"/>
    <w:rsid w:val="009A4DA1"/>
    <w:rsid w:val="009B0428"/>
    <w:rsid w:val="009C1AD1"/>
    <w:rsid w:val="009C32FF"/>
    <w:rsid w:val="009C3B30"/>
    <w:rsid w:val="009C4FA4"/>
    <w:rsid w:val="009E49EE"/>
    <w:rsid w:val="009F1602"/>
    <w:rsid w:val="009F2215"/>
    <w:rsid w:val="009F252B"/>
    <w:rsid w:val="009F6D95"/>
    <w:rsid w:val="009F70D3"/>
    <w:rsid w:val="00A10983"/>
    <w:rsid w:val="00A15521"/>
    <w:rsid w:val="00A15771"/>
    <w:rsid w:val="00A21F1B"/>
    <w:rsid w:val="00A23BBF"/>
    <w:rsid w:val="00A2641B"/>
    <w:rsid w:val="00A30EBE"/>
    <w:rsid w:val="00A336D1"/>
    <w:rsid w:val="00A33B01"/>
    <w:rsid w:val="00A44326"/>
    <w:rsid w:val="00A46ED9"/>
    <w:rsid w:val="00A53E4E"/>
    <w:rsid w:val="00A555D9"/>
    <w:rsid w:val="00A564E2"/>
    <w:rsid w:val="00A60C01"/>
    <w:rsid w:val="00A776AB"/>
    <w:rsid w:val="00A776D6"/>
    <w:rsid w:val="00A80659"/>
    <w:rsid w:val="00AA19C7"/>
    <w:rsid w:val="00AA2800"/>
    <w:rsid w:val="00AB74B9"/>
    <w:rsid w:val="00AC6476"/>
    <w:rsid w:val="00AE45D0"/>
    <w:rsid w:val="00AE572B"/>
    <w:rsid w:val="00AE7DBF"/>
    <w:rsid w:val="00AF0082"/>
    <w:rsid w:val="00AF03B3"/>
    <w:rsid w:val="00AF5EF9"/>
    <w:rsid w:val="00AF6E39"/>
    <w:rsid w:val="00B039E4"/>
    <w:rsid w:val="00B043D4"/>
    <w:rsid w:val="00B119A2"/>
    <w:rsid w:val="00B1430E"/>
    <w:rsid w:val="00B206C7"/>
    <w:rsid w:val="00B27951"/>
    <w:rsid w:val="00B300B6"/>
    <w:rsid w:val="00B305E4"/>
    <w:rsid w:val="00B349AF"/>
    <w:rsid w:val="00B41B13"/>
    <w:rsid w:val="00B45A1F"/>
    <w:rsid w:val="00B56FB3"/>
    <w:rsid w:val="00B613E8"/>
    <w:rsid w:val="00B65587"/>
    <w:rsid w:val="00B67F03"/>
    <w:rsid w:val="00B72CC0"/>
    <w:rsid w:val="00B760BC"/>
    <w:rsid w:val="00B83C7D"/>
    <w:rsid w:val="00B907F1"/>
    <w:rsid w:val="00BA0428"/>
    <w:rsid w:val="00BA076E"/>
    <w:rsid w:val="00BA1CFF"/>
    <w:rsid w:val="00BA5C44"/>
    <w:rsid w:val="00BA6C97"/>
    <w:rsid w:val="00BB0463"/>
    <w:rsid w:val="00BB3573"/>
    <w:rsid w:val="00BC29F9"/>
    <w:rsid w:val="00BC3B38"/>
    <w:rsid w:val="00BD2D16"/>
    <w:rsid w:val="00BD3A3D"/>
    <w:rsid w:val="00BD424F"/>
    <w:rsid w:val="00BD430B"/>
    <w:rsid w:val="00BD5373"/>
    <w:rsid w:val="00BD5DB8"/>
    <w:rsid w:val="00BE3B62"/>
    <w:rsid w:val="00BE58FA"/>
    <w:rsid w:val="00BE7103"/>
    <w:rsid w:val="00BF4A8B"/>
    <w:rsid w:val="00BF614E"/>
    <w:rsid w:val="00C01EEB"/>
    <w:rsid w:val="00C04790"/>
    <w:rsid w:val="00C10FB3"/>
    <w:rsid w:val="00C12231"/>
    <w:rsid w:val="00C15210"/>
    <w:rsid w:val="00C179B7"/>
    <w:rsid w:val="00C244BC"/>
    <w:rsid w:val="00C24729"/>
    <w:rsid w:val="00C255B2"/>
    <w:rsid w:val="00C27565"/>
    <w:rsid w:val="00C31F5E"/>
    <w:rsid w:val="00C347FC"/>
    <w:rsid w:val="00C35F46"/>
    <w:rsid w:val="00C36436"/>
    <w:rsid w:val="00C41A89"/>
    <w:rsid w:val="00C44030"/>
    <w:rsid w:val="00C443E0"/>
    <w:rsid w:val="00C44631"/>
    <w:rsid w:val="00C51871"/>
    <w:rsid w:val="00C70E28"/>
    <w:rsid w:val="00C7215A"/>
    <w:rsid w:val="00C730EF"/>
    <w:rsid w:val="00C755B3"/>
    <w:rsid w:val="00C81964"/>
    <w:rsid w:val="00C852E4"/>
    <w:rsid w:val="00C85FEA"/>
    <w:rsid w:val="00C868A6"/>
    <w:rsid w:val="00C90EEA"/>
    <w:rsid w:val="00C93A50"/>
    <w:rsid w:val="00C95444"/>
    <w:rsid w:val="00C95B74"/>
    <w:rsid w:val="00CA1158"/>
    <w:rsid w:val="00CB4357"/>
    <w:rsid w:val="00CB5656"/>
    <w:rsid w:val="00CB595D"/>
    <w:rsid w:val="00CB6C6B"/>
    <w:rsid w:val="00CC0AE7"/>
    <w:rsid w:val="00CC0B52"/>
    <w:rsid w:val="00CC4B02"/>
    <w:rsid w:val="00CC5687"/>
    <w:rsid w:val="00CC76E2"/>
    <w:rsid w:val="00CD0825"/>
    <w:rsid w:val="00CD43BA"/>
    <w:rsid w:val="00CD4734"/>
    <w:rsid w:val="00CE0A2A"/>
    <w:rsid w:val="00CE7050"/>
    <w:rsid w:val="00CE72CE"/>
    <w:rsid w:val="00CF22FF"/>
    <w:rsid w:val="00CF5853"/>
    <w:rsid w:val="00CF664F"/>
    <w:rsid w:val="00CF7190"/>
    <w:rsid w:val="00D01489"/>
    <w:rsid w:val="00D04017"/>
    <w:rsid w:val="00D0698D"/>
    <w:rsid w:val="00D071AB"/>
    <w:rsid w:val="00D14018"/>
    <w:rsid w:val="00D147C6"/>
    <w:rsid w:val="00D16E80"/>
    <w:rsid w:val="00D24E9E"/>
    <w:rsid w:val="00D33FC1"/>
    <w:rsid w:val="00D3459D"/>
    <w:rsid w:val="00D47FD7"/>
    <w:rsid w:val="00D501D2"/>
    <w:rsid w:val="00D51485"/>
    <w:rsid w:val="00D51631"/>
    <w:rsid w:val="00D5374E"/>
    <w:rsid w:val="00D60934"/>
    <w:rsid w:val="00D6135B"/>
    <w:rsid w:val="00D6675E"/>
    <w:rsid w:val="00D702C4"/>
    <w:rsid w:val="00D74EB1"/>
    <w:rsid w:val="00D75305"/>
    <w:rsid w:val="00D75A20"/>
    <w:rsid w:val="00D81A68"/>
    <w:rsid w:val="00D81C1C"/>
    <w:rsid w:val="00D83755"/>
    <w:rsid w:val="00D8477B"/>
    <w:rsid w:val="00D84D21"/>
    <w:rsid w:val="00D91703"/>
    <w:rsid w:val="00D9273D"/>
    <w:rsid w:val="00DA2FE8"/>
    <w:rsid w:val="00DA5F2A"/>
    <w:rsid w:val="00DA6347"/>
    <w:rsid w:val="00DA69FA"/>
    <w:rsid w:val="00DB3707"/>
    <w:rsid w:val="00DB3776"/>
    <w:rsid w:val="00DB40FA"/>
    <w:rsid w:val="00DB4697"/>
    <w:rsid w:val="00DC42F6"/>
    <w:rsid w:val="00DC57CC"/>
    <w:rsid w:val="00DD077D"/>
    <w:rsid w:val="00DD35F3"/>
    <w:rsid w:val="00DD4154"/>
    <w:rsid w:val="00DD5D44"/>
    <w:rsid w:val="00DD6B5B"/>
    <w:rsid w:val="00DD7111"/>
    <w:rsid w:val="00DE078A"/>
    <w:rsid w:val="00DE2701"/>
    <w:rsid w:val="00DE6ABF"/>
    <w:rsid w:val="00DE7669"/>
    <w:rsid w:val="00DF242E"/>
    <w:rsid w:val="00DF30F1"/>
    <w:rsid w:val="00DF378C"/>
    <w:rsid w:val="00DF6205"/>
    <w:rsid w:val="00DF65A1"/>
    <w:rsid w:val="00E03CFD"/>
    <w:rsid w:val="00E07E3F"/>
    <w:rsid w:val="00E11EA2"/>
    <w:rsid w:val="00E152E2"/>
    <w:rsid w:val="00E230E8"/>
    <w:rsid w:val="00E2349B"/>
    <w:rsid w:val="00E261F6"/>
    <w:rsid w:val="00E27AD2"/>
    <w:rsid w:val="00E31BF7"/>
    <w:rsid w:val="00E4214C"/>
    <w:rsid w:val="00E459EE"/>
    <w:rsid w:val="00E45AC5"/>
    <w:rsid w:val="00E50565"/>
    <w:rsid w:val="00E577B1"/>
    <w:rsid w:val="00E57F30"/>
    <w:rsid w:val="00E61B00"/>
    <w:rsid w:val="00E7261D"/>
    <w:rsid w:val="00E83529"/>
    <w:rsid w:val="00E8773E"/>
    <w:rsid w:val="00E908B3"/>
    <w:rsid w:val="00E90E88"/>
    <w:rsid w:val="00EA034E"/>
    <w:rsid w:val="00EA1EF1"/>
    <w:rsid w:val="00EA4852"/>
    <w:rsid w:val="00EA4E67"/>
    <w:rsid w:val="00EA6F7D"/>
    <w:rsid w:val="00EB667F"/>
    <w:rsid w:val="00EB6BEC"/>
    <w:rsid w:val="00EB7A22"/>
    <w:rsid w:val="00EC11FD"/>
    <w:rsid w:val="00EC2C6D"/>
    <w:rsid w:val="00EC4ABC"/>
    <w:rsid w:val="00EC4C4F"/>
    <w:rsid w:val="00ED0915"/>
    <w:rsid w:val="00ED1A55"/>
    <w:rsid w:val="00ED79FE"/>
    <w:rsid w:val="00EE3A85"/>
    <w:rsid w:val="00EE44EE"/>
    <w:rsid w:val="00EE78F0"/>
    <w:rsid w:val="00EF3FD1"/>
    <w:rsid w:val="00EF4845"/>
    <w:rsid w:val="00F000DE"/>
    <w:rsid w:val="00F005D3"/>
    <w:rsid w:val="00F02BD2"/>
    <w:rsid w:val="00F03339"/>
    <w:rsid w:val="00F044AC"/>
    <w:rsid w:val="00F12E75"/>
    <w:rsid w:val="00F14692"/>
    <w:rsid w:val="00F2127F"/>
    <w:rsid w:val="00F216E0"/>
    <w:rsid w:val="00F26875"/>
    <w:rsid w:val="00F27DFD"/>
    <w:rsid w:val="00F30740"/>
    <w:rsid w:val="00F33A66"/>
    <w:rsid w:val="00F355F7"/>
    <w:rsid w:val="00F37224"/>
    <w:rsid w:val="00F42C1E"/>
    <w:rsid w:val="00F43C87"/>
    <w:rsid w:val="00F45810"/>
    <w:rsid w:val="00F46574"/>
    <w:rsid w:val="00F465F8"/>
    <w:rsid w:val="00F47211"/>
    <w:rsid w:val="00F51D45"/>
    <w:rsid w:val="00F5391E"/>
    <w:rsid w:val="00F61F0F"/>
    <w:rsid w:val="00F652E5"/>
    <w:rsid w:val="00F65E96"/>
    <w:rsid w:val="00F66313"/>
    <w:rsid w:val="00F859AB"/>
    <w:rsid w:val="00F85A43"/>
    <w:rsid w:val="00F905ED"/>
    <w:rsid w:val="00FA1AD7"/>
    <w:rsid w:val="00FA3303"/>
    <w:rsid w:val="00FA4FA8"/>
    <w:rsid w:val="00FB055D"/>
    <w:rsid w:val="00FB291E"/>
    <w:rsid w:val="00FC2992"/>
    <w:rsid w:val="00FC3D40"/>
    <w:rsid w:val="00FC49D1"/>
    <w:rsid w:val="00FD1ECB"/>
    <w:rsid w:val="00FD3CFF"/>
    <w:rsid w:val="00FD403C"/>
    <w:rsid w:val="00FD66DE"/>
    <w:rsid w:val="00FE1EEC"/>
    <w:rsid w:val="00FE74B4"/>
    <w:rsid w:val="00FF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7283F43-80F8-4A45-B1A2-55E0BCC6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5B3"/>
    <w:pPr>
      <w:keepNext/>
      <w:keepLines/>
      <w:numPr>
        <w:numId w:val="2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55B3"/>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5B3"/>
    <w:pPr>
      <w:numPr>
        <w:ilvl w:val="2"/>
        <w:numId w:val="29"/>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755B3"/>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55B3"/>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55B3"/>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55B3"/>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55B3"/>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55B3"/>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CE"/>
  </w:style>
  <w:style w:type="paragraph" w:styleId="Footer">
    <w:name w:val="footer"/>
    <w:basedOn w:val="Normal"/>
    <w:link w:val="FooterChar"/>
    <w:uiPriority w:val="99"/>
    <w:unhideWhenUsed/>
    <w:rsid w:val="004C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CE"/>
  </w:style>
  <w:style w:type="paragraph" w:styleId="BalloonText">
    <w:name w:val="Balloon Text"/>
    <w:basedOn w:val="Normal"/>
    <w:link w:val="BalloonTextChar"/>
    <w:uiPriority w:val="99"/>
    <w:semiHidden/>
    <w:unhideWhenUsed/>
    <w:rsid w:val="004C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E"/>
    <w:rPr>
      <w:rFonts w:ascii="Tahoma" w:hAnsi="Tahoma" w:cs="Tahoma"/>
      <w:sz w:val="16"/>
      <w:szCs w:val="16"/>
    </w:rPr>
  </w:style>
  <w:style w:type="paragraph" w:styleId="ListParagraph">
    <w:name w:val="List Paragraph"/>
    <w:basedOn w:val="Normal"/>
    <w:uiPriority w:val="34"/>
    <w:qFormat/>
    <w:rsid w:val="008000C0"/>
    <w:pPr>
      <w:ind w:left="720"/>
      <w:contextualSpacing/>
    </w:pPr>
  </w:style>
  <w:style w:type="paragraph" w:styleId="CommentText">
    <w:name w:val="annotation text"/>
    <w:basedOn w:val="Normal"/>
    <w:link w:val="CommentTextChar"/>
    <w:uiPriority w:val="99"/>
    <w:semiHidden/>
    <w:unhideWhenUsed/>
    <w:rsid w:val="00AF6E39"/>
    <w:pPr>
      <w:spacing w:line="240" w:lineRule="auto"/>
    </w:pPr>
    <w:rPr>
      <w:sz w:val="20"/>
      <w:szCs w:val="20"/>
    </w:rPr>
  </w:style>
  <w:style w:type="character" w:customStyle="1" w:styleId="CommentTextChar">
    <w:name w:val="Comment Text Char"/>
    <w:basedOn w:val="DefaultParagraphFont"/>
    <w:link w:val="CommentText"/>
    <w:uiPriority w:val="99"/>
    <w:semiHidden/>
    <w:rsid w:val="00AF6E39"/>
    <w:rPr>
      <w:sz w:val="20"/>
      <w:szCs w:val="20"/>
    </w:rPr>
  </w:style>
  <w:style w:type="character" w:customStyle="1" w:styleId="Heading1Char">
    <w:name w:val="Heading 1 Char"/>
    <w:basedOn w:val="DefaultParagraphFont"/>
    <w:link w:val="Heading1"/>
    <w:uiPriority w:val="9"/>
    <w:rsid w:val="00C755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55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55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55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55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755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55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55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55B3"/>
    <w:rPr>
      <w:rFonts w:asciiTheme="majorHAnsi" w:eastAsiaTheme="majorEastAsia" w:hAnsiTheme="majorHAnsi" w:cstheme="majorBidi"/>
      <w:i/>
      <w:iCs/>
      <w:color w:val="404040" w:themeColor="text1" w:themeTint="BF"/>
      <w:sz w:val="20"/>
      <w:szCs w:val="20"/>
    </w:rPr>
  </w:style>
  <w:style w:type="character" w:customStyle="1" w:styleId="ruletitle">
    <w:name w:val="rule_title"/>
    <w:basedOn w:val="DefaultParagraphFont"/>
    <w:rsid w:val="006F0AE4"/>
  </w:style>
  <w:style w:type="character" w:styleId="Hyperlink">
    <w:name w:val="Hyperlink"/>
    <w:basedOn w:val="DefaultParagraphFont"/>
    <w:uiPriority w:val="99"/>
    <w:unhideWhenUsed/>
    <w:rsid w:val="006F0AE4"/>
    <w:rPr>
      <w:color w:val="0000FF" w:themeColor="hyperlink"/>
      <w:u w:val="single"/>
    </w:rPr>
  </w:style>
  <w:style w:type="character" w:styleId="CommentReference">
    <w:name w:val="annotation reference"/>
    <w:basedOn w:val="DefaultParagraphFont"/>
    <w:uiPriority w:val="99"/>
    <w:semiHidden/>
    <w:unhideWhenUsed/>
    <w:rsid w:val="002C637C"/>
    <w:rPr>
      <w:sz w:val="16"/>
      <w:szCs w:val="16"/>
    </w:rPr>
  </w:style>
  <w:style w:type="paragraph" w:styleId="CommentSubject">
    <w:name w:val="annotation subject"/>
    <w:basedOn w:val="CommentText"/>
    <w:next w:val="CommentText"/>
    <w:link w:val="CommentSubjectChar"/>
    <w:uiPriority w:val="99"/>
    <w:semiHidden/>
    <w:unhideWhenUsed/>
    <w:rsid w:val="002C637C"/>
    <w:rPr>
      <w:b/>
      <w:bCs/>
    </w:rPr>
  </w:style>
  <w:style w:type="character" w:customStyle="1" w:styleId="CommentSubjectChar">
    <w:name w:val="Comment Subject Char"/>
    <w:basedOn w:val="CommentTextChar"/>
    <w:link w:val="CommentSubject"/>
    <w:uiPriority w:val="99"/>
    <w:semiHidden/>
    <w:rsid w:val="002C637C"/>
    <w:rPr>
      <w:b/>
      <w:bCs/>
      <w:sz w:val="20"/>
      <w:szCs w:val="20"/>
    </w:rPr>
  </w:style>
  <w:style w:type="paragraph" w:styleId="NoSpacing">
    <w:name w:val="No Spacing"/>
    <w:uiPriority w:val="1"/>
    <w:qFormat/>
    <w:rsid w:val="004C6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1648">
      <w:bodyDiv w:val="1"/>
      <w:marLeft w:val="0"/>
      <w:marRight w:val="0"/>
      <w:marTop w:val="0"/>
      <w:marBottom w:val="0"/>
      <w:divBdr>
        <w:top w:val="none" w:sz="0" w:space="0" w:color="auto"/>
        <w:left w:val="none" w:sz="0" w:space="0" w:color="auto"/>
        <w:bottom w:val="none" w:sz="0" w:space="0" w:color="auto"/>
        <w:right w:val="none" w:sz="0" w:space="0" w:color="auto"/>
      </w:divBdr>
      <w:divsChild>
        <w:div w:id="936402731">
          <w:marLeft w:val="0"/>
          <w:marRight w:val="0"/>
          <w:marTop w:val="0"/>
          <w:marBottom w:val="0"/>
          <w:divBdr>
            <w:top w:val="none" w:sz="0" w:space="0" w:color="auto"/>
            <w:left w:val="none" w:sz="0" w:space="0" w:color="auto"/>
            <w:bottom w:val="none" w:sz="0" w:space="0" w:color="auto"/>
            <w:right w:val="none" w:sz="0" w:space="0" w:color="auto"/>
          </w:divBdr>
          <w:divsChild>
            <w:div w:id="1622229715">
              <w:marLeft w:val="0"/>
              <w:marRight w:val="0"/>
              <w:marTop w:val="0"/>
              <w:marBottom w:val="0"/>
              <w:divBdr>
                <w:top w:val="none" w:sz="0" w:space="0" w:color="auto"/>
                <w:left w:val="none" w:sz="0" w:space="0" w:color="auto"/>
                <w:bottom w:val="none" w:sz="0" w:space="0" w:color="auto"/>
                <w:right w:val="none" w:sz="0" w:space="0" w:color="auto"/>
              </w:divBdr>
              <w:divsChild>
                <w:div w:id="812599557">
                  <w:marLeft w:val="0"/>
                  <w:marRight w:val="0"/>
                  <w:marTop w:val="0"/>
                  <w:marBottom w:val="0"/>
                  <w:divBdr>
                    <w:top w:val="none" w:sz="0" w:space="12" w:color="auto"/>
                    <w:left w:val="none" w:sz="0" w:space="12" w:color="auto"/>
                    <w:bottom w:val="none" w:sz="0" w:space="12" w:color="auto"/>
                    <w:right w:val="none" w:sz="0" w:space="12" w:color="auto"/>
                  </w:divBdr>
                  <w:divsChild>
                    <w:div w:id="1116680664">
                      <w:marLeft w:val="0"/>
                      <w:marRight w:val="0"/>
                      <w:marTop w:val="0"/>
                      <w:marBottom w:val="0"/>
                      <w:divBdr>
                        <w:top w:val="none" w:sz="0" w:space="12" w:color="auto"/>
                        <w:left w:val="none" w:sz="0" w:space="12" w:color="auto"/>
                        <w:bottom w:val="none" w:sz="0" w:space="12" w:color="auto"/>
                        <w:right w:val="none" w:sz="0" w:space="12" w:color="auto"/>
                      </w:divBdr>
                      <w:divsChild>
                        <w:div w:id="456532989">
                          <w:marLeft w:val="0"/>
                          <w:marRight w:val="0"/>
                          <w:marTop w:val="0"/>
                          <w:marBottom w:val="0"/>
                          <w:divBdr>
                            <w:top w:val="none" w:sz="0" w:space="0" w:color="auto"/>
                            <w:left w:val="none" w:sz="0" w:space="0" w:color="auto"/>
                            <w:bottom w:val="none" w:sz="0" w:space="0" w:color="auto"/>
                            <w:right w:val="none" w:sz="0" w:space="0" w:color="auto"/>
                          </w:divBdr>
                          <w:divsChild>
                            <w:div w:id="1229994793">
                              <w:marLeft w:val="-225"/>
                              <w:marRight w:val="-225"/>
                              <w:marTop w:val="0"/>
                              <w:marBottom w:val="0"/>
                              <w:divBdr>
                                <w:top w:val="none" w:sz="0" w:space="0" w:color="auto"/>
                                <w:left w:val="none" w:sz="0" w:space="0" w:color="auto"/>
                                <w:bottom w:val="none" w:sz="0" w:space="0" w:color="auto"/>
                                <w:right w:val="none" w:sz="0" w:space="0" w:color="auto"/>
                              </w:divBdr>
                              <w:divsChild>
                                <w:div w:id="1975942034">
                                  <w:marLeft w:val="0"/>
                                  <w:marRight w:val="0"/>
                                  <w:marTop w:val="0"/>
                                  <w:marBottom w:val="0"/>
                                  <w:divBdr>
                                    <w:top w:val="none" w:sz="0" w:space="0" w:color="auto"/>
                                    <w:left w:val="none" w:sz="0" w:space="0" w:color="auto"/>
                                    <w:bottom w:val="none" w:sz="0" w:space="0" w:color="auto"/>
                                    <w:right w:val="none" w:sz="0" w:space="0" w:color="auto"/>
                                  </w:divBdr>
                                  <w:divsChild>
                                    <w:div w:id="1330862783">
                                      <w:marLeft w:val="0"/>
                                      <w:marRight w:val="0"/>
                                      <w:marTop w:val="0"/>
                                      <w:marBottom w:val="0"/>
                                      <w:divBdr>
                                        <w:top w:val="none" w:sz="0" w:space="0" w:color="auto"/>
                                        <w:left w:val="none" w:sz="0" w:space="0" w:color="auto"/>
                                        <w:bottom w:val="none" w:sz="0" w:space="0" w:color="auto"/>
                                        <w:right w:val="none" w:sz="0" w:space="0" w:color="auto"/>
                                      </w:divBdr>
                                      <w:divsChild>
                                        <w:div w:id="1576085722">
                                          <w:marLeft w:val="0"/>
                                          <w:marRight w:val="0"/>
                                          <w:marTop w:val="0"/>
                                          <w:marBottom w:val="0"/>
                                          <w:divBdr>
                                            <w:top w:val="none" w:sz="0" w:space="0" w:color="auto"/>
                                            <w:left w:val="none" w:sz="0" w:space="0" w:color="auto"/>
                                            <w:bottom w:val="none" w:sz="0" w:space="0" w:color="auto"/>
                                            <w:right w:val="none" w:sz="0" w:space="0" w:color="auto"/>
                                          </w:divBdr>
                                        </w:div>
                                        <w:div w:id="1158304032">
                                          <w:marLeft w:val="0"/>
                                          <w:marRight w:val="0"/>
                                          <w:marTop w:val="0"/>
                                          <w:marBottom w:val="0"/>
                                          <w:divBdr>
                                            <w:top w:val="none" w:sz="0" w:space="0" w:color="auto"/>
                                            <w:left w:val="none" w:sz="0" w:space="0" w:color="auto"/>
                                            <w:bottom w:val="none" w:sz="0" w:space="0" w:color="auto"/>
                                            <w:right w:val="none" w:sz="0" w:space="0" w:color="auto"/>
                                          </w:divBdr>
                                        </w:div>
                                        <w:div w:id="17089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075448">
      <w:bodyDiv w:val="1"/>
      <w:marLeft w:val="0"/>
      <w:marRight w:val="0"/>
      <w:marTop w:val="0"/>
      <w:marBottom w:val="0"/>
      <w:divBdr>
        <w:top w:val="none" w:sz="0" w:space="0" w:color="auto"/>
        <w:left w:val="none" w:sz="0" w:space="0" w:color="auto"/>
        <w:bottom w:val="none" w:sz="0" w:space="0" w:color="auto"/>
        <w:right w:val="none" w:sz="0" w:space="0" w:color="auto"/>
      </w:divBdr>
      <w:divsChild>
        <w:div w:id="239798393">
          <w:marLeft w:val="0"/>
          <w:marRight w:val="0"/>
          <w:marTop w:val="0"/>
          <w:marBottom w:val="0"/>
          <w:divBdr>
            <w:top w:val="none" w:sz="0" w:space="0" w:color="auto"/>
            <w:left w:val="none" w:sz="0" w:space="0" w:color="auto"/>
            <w:bottom w:val="none" w:sz="0" w:space="0" w:color="auto"/>
            <w:right w:val="none" w:sz="0" w:space="0" w:color="auto"/>
          </w:divBdr>
          <w:divsChild>
            <w:div w:id="1479616231">
              <w:marLeft w:val="0"/>
              <w:marRight w:val="0"/>
              <w:marTop w:val="0"/>
              <w:marBottom w:val="0"/>
              <w:divBdr>
                <w:top w:val="none" w:sz="0" w:space="0" w:color="auto"/>
                <w:left w:val="none" w:sz="0" w:space="0" w:color="auto"/>
                <w:bottom w:val="none" w:sz="0" w:space="0" w:color="auto"/>
                <w:right w:val="none" w:sz="0" w:space="0" w:color="auto"/>
              </w:divBdr>
              <w:divsChild>
                <w:div w:id="492258992">
                  <w:marLeft w:val="0"/>
                  <w:marRight w:val="0"/>
                  <w:marTop w:val="0"/>
                  <w:marBottom w:val="0"/>
                  <w:divBdr>
                    <w:top w:val="none" w:sz="0" w:space="12" w:color="auto"/>
                    <w:left w:val="none" w:sz="0" w:space="12" w:color="auto"/>
                    <w:bottom w:val="none" w:sz="0" w:space="12" w:color="auto"/>
                    <w:right w:val="none" w:sz="0" w:space="12" w:color="auto"/>
                  </w:divBdr>
                  <w:divsChild>
                    <w:div w:id="384567464">
                      <w:marLeft w:val="0"/>
                      <w:marRight w:val="0"/>
                      <w:marTop w:val="0"/>
                      <w:marBottom w:val="0"/>
                      <w:divBdr>
                        <w:top w:val="none" w:sz="0" w:space="12" w:color="auto"/>
                        <w:left w:val="none" w:sz="0" w:space="12" w:color="auto"/>
                        <w:bottom w:val="none" w:sz="0" w:space="12" w:color="auto"/>
                        <w:right w:val="none" w:sz="0" w:space="12" w:color="auto"/>
                      </w:divBdr>
                      <w:divsChild>
                        <w:div w:id="1854999577">
                          <w:marLeft w:val="0"/>
                          <w:marRight w:val="0"/>
                          <w:marTop w:val="0"/>
                          <w:marBottom w:val="0"/>
                          <w:divBdr>
                            <w:top w:val="none" w:sz="0" w:space="0" w:color="auto"/>
                            <w:left w:val="none" w:sz="0" w:space="0" w:color="auto"/>
                            <w:bottom w:val="none" w:sz="0" w:space="0" w:color="auto"/>
                            <w:right w:val="none" w:sz="0" w:space="0" w:color="auto"/>
                          </w:divBdr>
                          <w:divsChild>
                            <w:div w:id="1959414368">
                              <w:marLeft w:val="-225"/>
                              <w:marRight w:val="-225"/>
                              <w:marTop w:val="0"/>
                              <w:marBottom w:val="0"/>
                              <w:divBdr>
                                <w:top w:val="none" w:sz="0" w:space="0" w:color="auto"/>
                                <w:left w:val="none" w:sz="0" w:space="0" w:color="auto"/>
                                <w:bottom w:val="none" w:sz="0" w:space="0" w:color="auto"/>
                                <w:right w:val="none" w:sz="0" w:space="0" w:color="auto"/>
                              </w:divBdr>
                              <w:divsChild>
                                <w:div w:id="1531380035">
                                  <w:marLeft w:val="0"/>
                                  <w:marRight w:val="0"/>
                                  <w:marTop w:val="0"/>
                                  <w:marBottom w:val="0"/>
                                  <w:divBdr>
                                    <w:top w:val="none" w:sz="0" w:space="0" w:color="auto"/>
                                    <w:left w:val="none" w:sz="0" w:space="0" w:color="auto"/>
                                    <w:bottom w:val="none" w:sz="0" w:space="0" w:color="auto"/>
                                    <w:right w:val="none" w:sz="0" w:space="0" w:color="auto"/>
                                  </w:divBdr>
                                  <w:divsChild>
                                    <w:div w:id="1886133456">
                                      <w:marLeft w:val="0"/>
                                      <w:marRight w:val="0"/>
                                      <w:marTop w:val="0"/>
                                      <w:marBottom w:val="0"/>
                                      <w:divBdr>
                                        <w:top w:val="none" w:sz="0" w:space="0" w:color="auto"/>
                                        <w:left w:val="none" w:sz="0" w:space="0" w:color="auto"/>
                                        <w:bottom w:val="none" w:sz="0" w:space="0" w:color="auto"/>
                                        <w:right w:val="none" w:sz="0" w:space="0" w:color="auto"/>
                                      </w:divBdr>
                                      <w:divsChild>
                                        <w:div w:id="1743798561">
                                          <w:marLeft w:val="0"/>
                                          <w:marRight w:val="0"/>
                                          <w:marTop w:val="0"/>
                                          <w:marBottom w:val="0"/>
                                          <w:divBdr>
                                            <w:top w:val="none" w:sz="0" w:space="0" w:color="auto"/>
                                            <w:left w:val="none" w:sz="0" w:space="0" w:color="auto"/>
                                            <w:bottom w:val="none" w:sz="0" w:space="0" w:color="auto"/>
                                            <w:right w:val="none" w:sz="0" w:space="0" w:color="auto"/>
                                          </w:divBdr>
                                        </w:div>
                                        <w:div w:id="703798119">
                                          <w:marLeft w:val="0"/>
                                          <w:marRight w:val="0"/>
                                          <w:marTop w:val="0"/>
                                          <w:marBottom w:val="0"/>
                                          <w:divBdr>
                                            <w:top w:val="none" w:sz="0" w:space="0" w:color="auto"/>
                                            <w:left w:val="none" w:sz="0" w:space="0" w:color="auto"/>
                                            <w:bottom w:val="none" w:sz="0" w:space="0" w:color="auto"/>
                                            <w:right w:val="none" w:sz="0" w:space="0" w:color="auto"/>
                                          </w:divBdr>
                                        </w:div>
                                        <w:div w:id="1406301769">
                                          <w:marLeft w:val="0"/>
                                          <w:marRight w:val="0"/>
                                          <w:marTop w:val="0"/>
                                          <w:marBottom w:val="0"/>
                                          <w:divBdr>
                                            <w:top w:val="none" w:sz="0" w:space="0" w:color="auto"/>
                                            <w:left w:val="none" w:sz="0" w:space="0" w:color="auto"/>
                                            <w:bottom w:val="none" w:sz="0" w:space="0" w:color="auto"/>
                                            <w:right w:val="none" w:sz="0" w:space="0" w:color="auto"/>
                                          </w:divBdr>
                                        </w:div>
                                        <w:div w:id="1903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673374">
      <w:bodyDiv w:val="1"/>
      <w:marLeft w:val="0"/>
      <w:marRight w:val="0"/>
      <w:marTop w:val="0"/>
      <w:marBottom w:val="0"/>
      <w:divBdr>
        <w:top w:val="none" w:sz="0" w:space="0" w:color="auto"/>
        <w:left w:val="none" w:sz="0" w:space="0" w:color="auto"/>
        <w:bottom w:val="none" w:sz="0" w:space="0" w:color="auto"/>
        <w:right w:val="none" w:sz="0" w:space="0" w:color="auto"/>
      </w:divBdr>
    </w:div>
    <w:div w:id="423693481">
      <w:bodyDiv w:val="1"/>
      <w:marLeft w:val="0"/>
      <w:marRight w:val="0"/>
      <w:marTop w:val="0"/>
      <w:marBottom w:val="0"/>
      <w:divBdr>
        <w:top w:val="none" w:sz="0" w:space="0" w:color="auto"/>
        <w:left w:val="none" w:sz="0" w:space="0" w:color="auto"/>
        <w:bottom w:val="none" w:sz="0" w:space="0" w:color="auto"/>
        <w:right w:val="none" w:sz="0" w:space="0" w:color="auto"/>
      </w:divBdr>
    </w:div>
    <w:div w:id="452596755">
      <w:bodyDiv w:val="1"/>
      <w:marLeft w:val="0"/>
      <w:marRight w:val="0"/>
      <w:marTop w:val="0"/>
      <w:marBottom w:val="0"/>
      <w:divBdr>
        <w:top w:val="none" w:sz="0" w:space="0" w:color="auto"/>
        <w:left w:val="none" w:sz="0" w:space="0" w:color="auto"/>
        <w:bottom w:val="none" w:sz="0" w:space="0" w:color="auto"/>
        <w:right w:val="none" w:sz="0" w:space="0" w:color="auto"/>
      </w:divBdr>
    </w:div>
    <w:div w:id="712535891">
      <w:bodyDiv w:val="1"/>
      <w:marLeft w:val="0"/>
      <w:marRight w:val="0"/>
      <w:marTop w:val="0"/>
      <w:marBottom w:val="0"/>
      <w:divBdr>
        <w:top w:val="none" w:sz="0" w:space="0" w:color="auto"/>
        <w:left w:val="none" w:sz="0" w:space="0" w:color="auto"/>
        <w:bottom w:val="none" w:sz="0" w:space="0" w:color="auto"/>
        <w:right w:val="none" w:sz="0" w:space="0" w:color="auto"/>
      </w:divBdr>
    </w:div>
    <w:div w:id="772748443">
      <w:bodyDiv w:val="1"/>
      <w:marLeft w:val="0"/>
      <w:marRight w:val="0"/>
      <w:marTop w:val="0"/>
      <w:marBottom w:val="0"/>
      <w:divBdr>
        <w:top w:val="none" w:sz="0" w:space="0" w:color="auto"/>
        <w:left w:val="none" w:sz="0" w:space="0" w:color="auto"/>
        <w:bottom w:val="none" w:sz="0" w:space="0" w:color="auto"/>
        <w:right w:val="none" w:sz="0" w:space="0" w:color="auto"/>
      </w:divBdr>
    </w:div>
    <w:div w:id="781802139">
      <w:bodyDiv w:val="1"/>
      <w:marLeft w:val="0"/>
      <w:marRight w:val="0"/>
      <w:marTop w:val="0"/>
      <w:marBottom w:val="0"/>
      <w:divBdr>
        <w:top w:val="none" w:sz="0" w:space="0" w:color="auto"/>
        <w:left w:val="none" w:sz="0" w:space="0" w:color="auto"/>
        <w:bottom w:val="none" w:sz="0" w:space="0" w:color="auto"/>
        <w:right w:val="none" w:sz="0" w:space="0" w:color="auto"/>
      </w:divBdr>
    </w:div>
    <w:div w:id="838040560">
      <w:bodyDiv w:val="1"/>
      <w:marLeft w:val="0"/>
      <w:marRight w:val="0"/>
      <w:marTop w:val="0"/>
      <w:marBottom w:val="0"/>
      <w:divBdr>
        <w:top w:val="none" w:sz="0" w:space="0" w:color="auto"/>
        <w:left w:val="none" w:sz="0" w:space="0" w:color="auto"/>
        <w:bottom w:val="none" w:sz="0" w:space="0" w:color="auto"/>
        <w:right w:val="none" w:sz="0" w:space="0" w:color="auto"/>
      </w:divBdr>
    </w:div>
    <w:div w:id="908733918">
      <w:bodyDiv w:val="1"/>
      <w:marLeft w:val="0"/>
      <w:marRight w:val="0"/>
      <w:marTop w:val="0"/>
      <w:marBottom w:val="0"/>
      <w:divBdr>
        <w:top w:val="none" w:sz="0" w:space="0" w:color="auto"/>
        <w:left w:val="none" w:sz="0" w:space="0" w:color="auto"/>
        <w:bottom w:val="none" w:sz="0" w:space="0" w:color="auto"/>
        <w:right w:val="none" w:sz="0" w:space="0" w:color="auto"/>
      </w:divBdr>
    </w:div>
    <w:div w:id="1119106760">
      <w:bodyDiv w:val="1"/>
      <w:marLeft w:val="0"/>
      <w:marRight w:val="0"/>
      <w:marTop w:val="0"/>
      <w:marBottom w:val="0"/>
      <w:divBdr>
        <w:top w:val="none" w:sz="0" w:space="0" w:color="auto"/>
        <w:left w:val="none" w:sz="0" w:space="0" w:color="auto"/>
        <w:bottom w:val="none" w:sz="0" w:space="0" w:color="auto"/>
        <w:right w:val="none" w:sz="0" w:space="0" w:color="auto"/>
      </w:divBdr>
    </w:div>
    <w:div w:id="1284846932">
      <w:bodyDiv w:val="1"/>
      <w:marLeft w:val="0"/>
      <w:marRight w:val="0"/>
      <w:marTop w:val="0"/>
      <w:marBottom w:val="0"/>
      <w:divBdr>
        <w:top w:val="none" w:sz="0" w:space="0" w:color="auto"/>
        <w:left w:val="none" w:sz="0" w:space="0" w:color="auto"/>
        <w:bottom w:val="none" w:sz="0" w:space="0" w:color="auto"/>
        <w:right w:val="none" w:sz="0" w:space="0" w:color="auto"/>
      </w:divBdr>
    </w:div>
    <w:div w:id="1293172140">
      <w:bodyDiv w:val="1"/>
      <w:marLeft w:val="0"/>
      <w:marRight w:val="0"/>
      <w:marTop w:val="0"/>
      <w:marBottom w:val="0"/>
      <w:divBdr>
        <w:top w:val="none" w:sz="0" w:space="0" w:color="auto"/>
        <w:left w:val="none" w:sz="0" w:space="0" w:color="auto"/>
        <w:bottom w:val="none" w:sz="0" w:space="0" w:color="auto"/>
        <w:right w:val="none" w:sz="0" w:space="0" w:color="auto"/>
      </w:divBdr>
    </w:div>
    <w:div w:id="1732266004">
      <w:bodyDiv w:val="1"/>
      <w:marLeft w:val="0"/>
      <w:marRight w:val="0"/>
      <w:marTop w:val="0"/>
      <w:marBottom w:val="0"/>
      <w:divBdr>
        <w:top w:val="none" w:sz="0" w:space="0" w:color="auto"/>
        <w:left w:val="none" w:sz="0" w:space="0" w:color="auto"/>
        <w:bottom w:val="none" w:sz="0" w:space="0" w:color="auto"/>
        <w:right w:val="none" w:sz="0" w:space="0" w:color="auto"/>
      </w:divBdr>
    </w:div>
    <w:div w:id="1840534609">
      <w:bodyDiv w:val="1"/>
      <w:marLeft w:val="0"/>
      <w:marRight w:val="0"/>
      <w:marTop w:val="0"/>
      <w:marBottom w:val="0"/>
      <w:divBdr>
        <w:top w:val="none" w:sz="0" w:space="0" w:color="auto"/>
        <w:left w:val="none" w:sz="0" w:space="0" w:color="auto"/>
        <w:bottom w:val="none" w:sz="0" w:space="0" w:color="auto"/>
        <w:right w:val="none" w:sz="0" w:space="0" w:color="auto"/>
      </w:divBdr>
    </w:div>
    <w:div w:id="1952546541">
      <w:bodyDiv w:val="1"/>
      <w:marLeft w:val="0"/>
      <w:marRight w:val="0"/>
      <w:marTop w:val="0"/>
      <w:marBottom w:val="0"/>
      <w:divBdr>
        <w:top w:val="none" w:sz="0" w:space="0" w:color="auto"/>
        <w:left w:val="none" w:sz="0" w:space="0" w:color="auto"/>
        <w:bottom w:val="none" w:sz="0" w:space="0" w:color="auto"/>
        <w:right w:val="none" w:sz="0" w:space="0" w:color="auto"/>
      </w:divBdr>
    </w:div>
    <w:div w:id="1979219270">
      <w:bodyDiv w:val="1"/>
      <w:marLeft w:val="0"/>
      <w:marRight w:val="0"/>
      <w:marTop w:val="0"/>
      <w:marBottom w:val="0"/>
      <w:divBdr>
        <w:top w:val="none" w:sz="0" w:space="0" w:color="auto"/>
        <w:left w:val="none" w:sz="0" w:space="0" w:color="auto"/>
        <w:bottom w:val="none" w:sz="0" w:space="0" w:color="auto"/>
        <w:right w:val="none" w:sz="0" w:space="0" w:color="auto"/>
      </w:divBdr>
    </w:div>
    <w:div w:id="21107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apps.leg.wa.gov/wac/default.aspx?cite=170-296A-1325" TargetMode="External"/><Relationship Id="rId42" Type="http://schemas.openxmlformats.org/officeDocument/2006/relationships/hyperlink" Target="http://app.leg.wa.gov/RCW/default.aspx?cite=43.215.215" TargetMode="External"/><Relationship Id="rId47" Type="http://schemas.openxmlformats.org/officeDocument/2006/relationships/hyperlink" Target="https://del.wa.gov/providers-educators/publications-forms-and-research/licensing-forms-and-documents-providers" TargetMode="External"/><Relationship Id="rId63" Type="http://schemas.openxmlformats.org/officeDocument/2006/relationships/hyperlink" Target="http://apps.leg.wa.gov/wac/default.aspx?cite=170-296A-3600" TargetMode="External"/><Relationship Id="rId68" Type="http://schemas.openxmlformats.org/officeDocument/2006/relationships/hyperlink" Target="http://apps.leg.wa.gov/wac/default.aspx?cite=170-295-7031" TargetMode="External"/><Relationship Id="rId84" Type="http://schemas.openxmlformats.org/officeDocument/2006/relationships/hyperlink" Target="http://apps.leg.wa.gov/WAC/default.aspx?cite=170-296A-3600" TargetMode="External"/><Relationship Id="rId89" Type="http://schemas.openxmlformats.org/officeDocument/2006/relationships/hyperlink" Target="http://apps.leg.wa.gov/WAC/default.aspx?cite=170-296A-2325" TargetMode="External"/><Relationship Id="rId16" Type="http://schemas.openxmlformats.org/officeDocument/2006/relationships/hyperlink" Target="http://apps.leg.wa.gov/wac/default.aspx?cite=170-296A-2400" TargetMode="External"/><Relationship Id="rId11" Type="http://schemas.openxmlformats.org/officeDocument/2006/relationships/hyperlink" Target="http://apps.leg.wa.gov/wac/default.aspx?cite=170-296A-1825" TargetMode="External"/><Relationship Id="rId32" Type="http://schemas.openxmlformats.org/officeDocument/2006/relationships/hyperlink" Target="http://app.leg.wa.gov/RCW/default.aspx?cite=43.215.300" TargetMode="External"/><Relationship Id="rId37" Type="http://schemas.openxmlformats.org/officeDocument/2006/relationships/hyperlink" Target="http://app.leg.wa.gov/RCW/default.aspx?cite=43.215.255" TargetMode="External"/><Relationship Id="rId53" Type="http://schemas.openxmlformats.org/officeDocument/2006/relationships/hyperlink" Target="http://app.leg.wa.gov/RCW/default.aspx?cite=34.05" TargetMode="External"/><Relationship Id="rId58" Type="http://schemas.openxmlformats.org/officeDocument/2006/relationships/hyperlink" Target="http://apps.leg.wa.gov/wac/default.aspx?cite=170-03" TargetMode="External"/><Relationship Id="rId74" Type="http://schemas.openxmlformats.org/officeDocument/2006/relationships/hyperlink" Target="http://apps.leg.wa.gov/WAC/default.aspx?cite=212-12" TargetMode="External"/><Relationship Id="rId79" Type="http://schemas.openxmlformats.org/officeDocument/2006/relationships/hyperlink" Target="http://apps.leg.wa.gov/WAC/default.aspx?cite=170-296A-3250" TargetMode="External"/><Relationship Id="rId5" Type="http://schemas.openxmlformats.org/officeDocument/2006/relationships/webSettings" Target="webSettings.xml"/><Relationship Id="rId90" Type="http://schemas.openxmlformats.org/officeDocument/2006/relationships/hyperlink" Target="http://apps.leg.wa.gov/wac/default.aspx?cite=170-295" TargetMode="External"/><Relationship Id="rId22" Type="http://schemas.openxmlformats.org/officeDocument/2006/relationships/hyperlink" Target="http://app.leg.wa.gov/RCW/default.aspx?cite=43.215" TargetMode="External"/><Relationship Id="rId27" Type="http://schemas.openxmlformats.org/officeDocument/2006/relationships/footer" Target="footer1.xml"/><Relationship Id="rId43" Type="http://schemas.openxmlformats.org/officeDocument/2006/relationships/hyperlink" Target="http://apps.leg.wa.gov/wac/default.aspx?cite=170-06-0120" TargetMode="External"/><Relationship Id="rId48" Type="http://schemas.openxmlformats.org/officeDocument/2006/relationships/hyperlink" Target="http://apps.leg.wa.gov/wac/default.aspx?cite=170-290" TargetMode="External"/><Relationship Id="rId64" Type="http://schemas.openxmlformats.org/officeDocument/2006/relationships/hyperlink" Target="http://apps.leg.wa.gov/wac/default.aspx?cite=170-296A-3375" TargetMode="External"/><Relationship Id="rId69" Type="http://schemas.openxmlformats.org/officeDocument/2006/relationships/hyperlink" Target="https://www2.ed.gov/policy/gen/guid/school-discipline/policy-statement-ece-expulsions-suspensions.pdf" TargetMode="External"/><Relationship Id="rId8" Type="http://schemas.openxmlformats.org/officeDocument/2006/relationships/hyperlink" Target="http://apps.leg.wa.gov/wac/default.aspx?cite=170-296A-1725" TargetMode="External"/><Relationship Id="rId51" Type="http://schemas.openxmlformats.org/officeDocument/2006/relationships/hyperlink" Target="http://apps.leg.wa.gov/wac/default.aspx?cite=170-03" TargetMode="External"/><Relationship Id="rId72" Type="http://schemas.openxmlformats.org/officeDocument/2006/relationships/hyperlink" Target="http://apps.leg.wa.gov/WAC/default.aspx?cite=170-296A-2175" TargetMode="External"/><Relationship Id="rId80" Type="http://schemas.openxmlformats.org/officeDocument/2006/relationships/hyperlink" Target="http://apps.leg.wa.gov/WAC/default.aspx?cite=170-296A-3300" TargetMode="External"/><Relationship Id="rId85" Type="http://schemas.openxmlformats.org/officeDocument/2006/relationships/hyperlink" Target="http://apps.leg.wa.gov/WAC/default.aspx?cite=170-296A-3625"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pps.leg.wa.gov/wac/default.aspx?cite=170-296A-1850" TargetMode="External"/><Relationship Id="rId17" Type="http://schemas.openxmlformats.org/officeDocument/2006/relationships/hyperlink" Target="http://apps.leg.wa.gov/wac/default.aspx?cite=170-296A-2425" TargetMode="External"/><Relationship Id="rId25" Type="http://schemas.openxmlformats.org/officeDocument/2006/relationships/header" Target="header1.xml"/><Relationship Id="rId33" Type="http://schemas.openxmlformats.org/officeDocument/2006/relationships/hyperlink" Target="http://apps.leg.wa.gov/wac/default.aspx?cite=173-50" TargetMode="External"/><Relationship Id="rId38" Type="http://schemas.openxmlformats.org/officeDocument/2006/relationships/hyperlink" Target="http://app.leg.wa.gov/RCW/default.aspx?cite=43.215" TargetMode="External"/><Relationship Id="rId46" Type="http://schemas.openxmlformats.org/officeDocument/2006/relationships/hyperlink" Target="http://app.leg.wa.gov/RCW/default.aspx?cite=43.215.215" TargetMode="External"/><Relationship Id="rId59" Type="http://schemas.openxmlformats.org/officeDocument/2006/relationships/hyperlink" Target="http://app.leg.wa.gov/RCW/default.aspx?cite=43.215.290" TargetMode="External"/><Relationship Id="rId67" Type="http://schemas.openxmlformats.org/officeDocument/2006/relationships/hyperlink" Target="http://apps.leg.wa.gov/wac/default.aspx?cite=170-296A-6400" TargetMode="External"/><Relationship Id="rId20" Type="http://schemas.openxmlformats.org/officeDocument/2006/relationships/hyperlink" Target="http://apps.leg.wa.gov/wac/default.aspx?cite=170-296A-1360" TargetMode="External"/><Relationship Id="rId41" Type="http://schemas.openxmlformats.org/officeDocument/2006/relationships/hyperlink" Target="http://apps.leg.wa.gov/wac/default.aspx?cite=170-296A-1325" TargetMode="External"/><Relationship Id="rId54" Type="http://schemas.openxmlformats.org/officeDocument/2006/relationships/hyperlink" Target="http://apps.leg.wa.gov/wac/default.aspx?cite=170-03" TargetMode="External"/><Relationship Id="rId62" Type="http://schemas.openxmlformats.org/officeDocument/2006/relationships/hyperlink" Target="http://apps.leg.wa.gov/wac/default.aspx?cite=170-296A-3575" TargetMode="External"/><Relationship Id="rId70" Type="http://schemas.openxmlformats.org/officeDocument/2006/relationships/hyperlink" Target="http://apps.leg.wa.gov/wac/default.aspx?cite=170-296A-0010" TargetMode="External"/><Relationship Id="rId75" Type="http://schemas.openxmlformats.org/officeDocument/2006/relationships/hyperlink" Target="https://del.wa.gov/providers-educators/publications-forms-and-research/licensing-forms-and-documents-providers" TargetMode="External"/><Relationship Id="rId83" Type="http://schemas.openxmlformats.org/officeDocument/2006/relationships/hyperlink" Target="http://apps.leg.wa.gov/WAC/default.aspx?cite=170-296A-3575" TargetMode="External"/><Relationship Id="rId88" Type="http://schemas.openxmlformats.org/officeDocument/2006/relationships/hyperlink" Target="http://apps.leg.wa.gov/WAC/default.aspx?cite=170-296A-1850" TargetMode="External"/><Relationship Id="rId91" Type="http://schemas.openxmlformats.org/officeDocument/2006/relationships/hyperlink" Target="http://apps.leg.wa.gov/WAC/default.aspx?cite=170-295-41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leg.wa.gov/wac/default.aspx?cite=170-296A-2375" TargetMode="External"/><Relationship Id="rId23" Type="http://schemas.openxmlformats.org/officeDocument/2006/relationships/hyperlink" Target="http://app.leg.wa.gov/RCW/default.aspx?cite=43.215.255" TargetMode="External"/><Relationship Id="rId28" Type="http://schemas.openxmlformats.org/officeDocument/2006/relationships/footer" Target="footer2.xml"/><Relationship Id="rId36" Type="http://schemas.openxmlformats.org/officeDocument/2006/relationships/hyperlink" Target="http://app.leg.wa.gov/RCW/default.aspx?cite=43.215" TargetMode="External"/><Relationship Id="rId49" Type="http://schemas.openxmlformats.org/officeDocument/2006/relationships/hyperlink" Target="http://apps.leg.wa.gov/wac/default.aspx?cite=170-295-7030" TargetMode="External"/><Relationship Id="rId57" Type="http://schemas.openxmlformats.org/officeDocument/2006/relationships/hyperlink" Target="http://app.leg.wa.gov/RCW/default.aspx?cite=43.215" TargetMode="External"/><Relationship Id="rId10" Type="http://schemas.openxmlformats.org/officeDocument/2006/relationships/hyperlink" Target="http://apps.leg.wa.gov/wac/default.aspx?cite=170-296A-1750" TargetMode="External"/><Relationship Id="rId31" Type="http://schemas.openxmlformats.org/officeDocument/2006/relationships/hyperlink" Target="http://apps.leg.wa.gov/WAC/default.aspx?cite=170-296A-1250" TargetMode="External"/><Relationship Id="rId44" Type="http://schemas.openxmlformats.org/officeDocument/2006/relationships/hyperlink" Target="http://apps.leg.wa.gov/wac/default.aspx?cite=170-295-0095" TargetMode="External"/><Relationship Id="rId52" Type="http://schemas.openxmlformats.org/officeDocument/2006/relationships/hyperlink" Target="http://apps.leg.wa.gov/wac/default.aspx?cite=170-296A-1625" TargetMode="External"/><Relationship Id="rId60" Type="http://schemas.openxmlformats.org/officeDocument/2006/relationships/hyperlink" Target="http://apps.leg.wa.gov/wac/default.aspx?cite=170-03" TargetMode="External"/><Relationship Id="rId65" Type="http://schemas.openxmlformats.org/officeDocument/2006/relationships/hyperlink" Target="http://apps.leg.wa.gov/wac/default.aspx?cite=170-296A-0050" TargetMode="External"/><Relationship Id="rId73" Type="http://schemas.openxmlformats.org/officeDocument/2006/relationships/hyperlink" Target="http://apps.leg.wa.gov/WAC/default.aspx?cite=212-12" TargetMode="External"/><Relationship Id="rId78" Type="http://schemas.openxmlformats.org/officeDocument/2006/relationships/hyperlink" Target="http://apps.leg.wa.gov/WAC/default.aspx?cite=170-296A-3210" TargetMode="External"/><Relationship Id="rId81" Type="http://schemas.openxmlformats.org/officeDocument/2006/relationships/hyperlink" Target="http://apps.leg.wa.gov/WAC/default.aspx?cite=170-296A-3315" TargetMode="External"/><Relationship Id="rId86" Type="http://schemas.openxmlformats.org/officeDocument/2006/relationships/hyperlink" Target="http://apps.leg.wa.gov/WAC/default.aspx?cite=170-296A-3675" TargetMode="External"/><Relationship Id="rId4" Type="http://schemas.openxmlformats.org/officeDocument/2006/relationships/settings" Target="settings.xml"/><Relationship Id="rId9" Type="http://schemas.openxmlformats.org/officeDocument/2006/relationships/hyperlink" Target="http://app.leg.wa.gov/RCW/default.aspx?cite=26.23.150" TargetMode="External"/><Relationship Id="rId13" Type="http://schemas.openxmlformats.org/officeDocument/2006/relationships/hyperlink" Target="http://apps.leg.wa.gov/wac/default.aspx?cite=170-296A-7675" TargetMode="External"/><Relationship Id="rId18" Type="http://schemas.openxmlformats.org/officeDocument/2006/relationships/hyperlink" Target="http://apps.leg.wa.gov/wac/default.aspx?cite=170-296A-1375" TargetMode="External"/><Relationship Id="rId39" Type="http://schemas.openxmlformats.org/officeDocument/2006/relationships/hyperlink" Target="http://apps.leg.wa.gov/wac/default.aspx?cite=170-06" TargetMode="External"/><Relationship Id="rId34" Type="http://schemas.openxmlformats.org/officeDocument/2006/relationships/hyperlink" Target="http://apps.leg.wa.gov/wac/default.aspx?cite=170-296A-1250" TargetMode="External"/><Relationship Id="rId50" Type="http://schemas.openxmlformats.org/officeDocument/2006/relationships/hyperlink" Target="http://apps.leg.wa.gov/wac/default.aspx?cite=170-295-7031" TargetMode="External"/><Relationship Id="rId55" Type="http://schemas.openxmlformats.org/officeDocument/2006/relationships/hyperlink" Target="https://del.wa.gov/providers-educators/publications-forms-and-research/licensing-forms-and-documents-providers" TargetMode="External"/><Relationship Id="rId76" Type="http://schemas.openxmlformats.org/officeDocument/2006/relationships/hyperlink" Target="https://del.wa.gov/providers-educators/publications-forms-and-research/licensing-forms-and-documents-providers" TargetMode="External"/><Relationship Id="rId7" Type="http://schemas.openxmlformats.org/officeDocument/2006/relationships/endnotes" Target="endnotes.xml"/><Relationship Id="rId71" Type="http://schemas.openxmlformats.org/officeDocument/2006/relationships/hyperlink" Target="https://www.acf.hhs.gov/sites/default/files/ecd/expulsion_ps_numbered.pdf"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eader" Target="header3.xml"/><Relationship Id="rId24" Type="http://schemas.openxmlformats.org/officeDocument/2006/relationships/hyperlink" Target="http://apps.leg.wa.gov/wac/default.aspx?cite=170-06" TargetMode="External"/><Relationship Id="rId40" Type="http://schemas.openxmlformats.org/officeDocument/2006/relationships/hyperlink" Target="http://apps.leg.wa.gov/wac/default.aspx?cite=170-296A-1450" TargetMode="External"/><Relationship Id="rId45" Type="http://schemas.openxmlformats.org/officeDocument/2006/relationships/hyperlink" Target="http://apps.leg.wa.gov/wac/default.aspx?cite=170-295-0095" TargetMode="External"/><Relationship Id="rId66" Type="http://schemas.openxmlformats.org/officeDocument/2006/relationships/hyperlink" Target="http://apps.leg.wa.gov/wac/default.aspx?cite=170-296A-6250" TargetMode="External"/><Relationship Id="rId87" Type="http://schemas.openxmlformats.org/officeDocument/2006/relationships/hyperlink" Target="http://apps.leg.wa.gov/WAC/default.aspx?cite=170-296A-0050" TargetMode="External"/><Relationship Id="rId61" Type="http://schemas.openxmlformats.org/officeDocument/2006/relationships/hyperlink" Target="https://www.acf.hhs.gov/sites/default/files/ecd/expulsion_ps_numbered.pdf" TargetMode="External"/><Relationship Id="rId82" Type="http://schemas.openxmlformats.org/officeDocument/2006/relationships/hyperlink" Target="http://apps.leg.wa.gov/WAC/default.aspx?cite=170-296A-3550" TargetMode="External"/><Relationship Id="rId19" Type="http://schemas.openxmlformats.org/officeDocument/2006/relationships/hyperlink" Target="http://apps.leg.wa.gov/wac/default.aspx?cite=170-296A-1400" TargetMode="External"/><Relationship Id="rId14" Type="http://schemas.openxmlformats.org/officeDocument/2006/relationships/hyperlink" Target="http://apps.leg.wa.gov/wac/default.aspx?cite=170-296A-2350" TargetMode="External"/><Relationship Id="rId30" Type="http://schemas.openxmlformats.org/officeDocument/2006/relationships/footer" Target="footer3.xml"/><Relationship Id="rId35" Type="http://schemas.openxmlformats.org/officeDocument/2006/relationships/hyperlink" Target="http://apps.leg.wa.gov/wac/default.aspx?cite=170-06" TargetMode="External"/><Relationship Id="rId56" Type="http://schemas.openxmlformats.org/officeDocument/2006/relationships/hyperlink" Target="https://del.wa.gov/providers-educators/publications-forms-and-research/licensing-forms-and-documents-providers" TargetMode="External"/><Relationship Id="rId77" Type="http://schemas.openxmlformats.org/officeDocument/2006/relationships/hyperlink" Target="http://apps.leg.wa.gov/WAC/default.aspx?cite=170-296A-2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C71D-53C7-451F-AFD3-20EF8360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108</Pages>
  <Words>33756</Words>
  <Characters>192412</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225717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Lorinda (DEL)</dc:creator>
  <cp:lastModifiedBy>Katy</cp:lastModifiedBy>
  <cp:revision>17</cp:revision>
  <cp:lastPrinted>2017-05-12T23:36:00Z</cp:lastPrinted>
  <dcterms:created xsi:type="dcterms:W3CDTF">2017-06-13T15:43:00Z</dcterms:created>
  <dcterms:modified xsi:type="dcterms:W3CDTF">2017-06-13T19:49:00Z</dcterms:modified>
</cp:coreProperties>
</file>