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967" w:type="dxa"/>
        <w:tblInd w:w="-342" w:type="dxa"/>
        <w:tblLayout w:type="fixed"/>
        <w:tblLook w:val="04A0" w:firstRow="1" w:lastRow="0" w:firstColumn="1" w:lastColumn="0" w:noHBand="0" w:noVBand="1"/>
      </w:tblPr>
      <w:tblGrid>
        <w:gridCol w:w="3577"/>
        <w:gridCol w:w="803"/>
        <w:gridCol w:w="3337"/>
        <w:gridCol w:w="863"/>
        <w:gridCol w:w="2880"/>
        <w:gridCol w:w="1297"/>
        <w:gridCol w:w="2167"/>
        <w:gridCol w:w="1253"/>
        <w:gridCol w:w="2790"/>
      </w:tblGrid>
      <w:tr w:rsidR="007B7C08" w:rsidRPr="003817CC" w14:paraId="08B26BA6" w14:textId="5165FA52" w:rsidTr="005C3858">
        <w:tc>
          <w:tcPr>
            <w:tcW w:w="18967" w:type="dxa"/>
            <w:gridSpan w:val="9"/>
            <w:shd w:val="clear" w:color="auto" w:fill="auto"/>
          </w:tcPr>
          <w:p w14:paraId="39877647" w14:textId="77777777" w:rsidR="007B7C08" w:rsidRPr="00D41F52" w:rsidRDefault="007B7C08" w:rsidP="00A77993">
            <w:pPr>
              <w:spacing w:line="259" w:lineRule="auto"/>
              <w:rPr>
                <w:rFonts w:ascii="Verdana" w:hAnsi="Verdana"/>
                <w:bCs/>
              </w:rPr>
            </w:pPr>
            <w:r w:rsidRPr="00D41F52">
              <w:rPr>
                <w:rFonts w:ascii="Verdana" w:hAnsi="Verdana"/>
                <w:bCs/>
              </w:rPr>
              <w:t>The Early Start Act mandated that DEL update the child care licensing rules so that the early learning system has a unified set of foundational health, safety and child development regulations that are easy to understand and align with other requirements by providers in the field. (RCW 43.215.201)DEL is taking a transparent, methodical, and inclusive approach to this legislatively-mandated process.</w:t>
            </w:r>
          </w:p>
          <w:p w14:paraId="1CD14169" w14:textId="77777777" w:rsidR="007B7C08" w:rsidRPr="00D41F52" w:rsidRDefault="007B7C08" w:rsidP="00A77993">
            <w:pPr>
              <w:spacing w:line="259" w:lineRule="auto"/>
              <w:rPr>
                <w:rFonts w:ascii="Verdana" w:hAnsi="Verdana"/>
              </w:rPr>
            </w:pPr>
          </w:p>
          <w:p w14:paraId="22C714CA" w14:textId="77777777" w:rsidR="007B7C08" w:rsidRDefault="007B7C08" w:rsidP="00A77993">
            <w:pPr>
              <w:rPr>
                <w:rFonts w:ascii="Verdana" w:hAnsi="Verdana"/>
              </w:rPr>
            </w:pPr>
            <w:r w:rsidRPr="007A181C">
              <w:rPr>
                <w:rFonts w:ascii="Verdana" w:hAnsi="Verdana"/>
              </w:rPr>
              <w:t xml:space="preserve">The Child Care and Development Block Grant Act of 2014 updated the federal child care law, placing an emphasis on quality child care.  There are new requirements related to children’s health and safety.  The implementing regulations specify that lead agencies (which, in Washington, mean the Department of Early Learning) can rely on Caring for Our Children Basics (http:// www.acf.hhs.gov/programs/ecd/caringfor-our-children-basics) for any </w:t>
            </w:r>
            <w:bookmarkStart w:id="0" w:name="_GoBack"/>
            <w:bookmarkEnd w:id="0"/>
            <w:r w:rsidRPr="007A181C">
              <w:rPr>
                <w:rFonts w:ascii="Verdana" w:hAnsi="Verdana"/>
              </w:rPr>
              <w:t>minimum standards required by the federal law and regulations.  (See Fed Register https://www.gpo.gov/fdsys/pkg/FR-2016-09-30/pdf/2016-22986.pdf  Page 67484 last column)  The regulations go on to state, “Lead Agencies are encouraged, however, to go beyond these baseline standards to develop a comprehensive and robust set of health and safety standards that cover additional areas related to program design, caregiver safety, and child developmental needs, using the full Caring for Our Children: National Health and Safety Performance Standards guidelines.” (Id.)  This is precisely what the Department of Early Learning has done in th</w:t>
            </w:r>
            <w:r>
              <w:rPr>
                <w:rFonts w:ascii="Verdana" w:hAnsi="Verdana"/>
              </w:rPr>
              <w:t>ese</w:t>
            </w:r>
            <w:r w:rsidRPr="007A181C">
              <w:rPr>
                <w:rFonts w:ascii="Verdana" w:hAnsi="Verdana"/>
              </w:rPr>
              <w:t xml:space="preserve"> proposed regulation</w:t>
            </w:r>
            <w:r>
              <w:rPr>
                <w:rFonts w:ascii="Verdana" w:hAnsi="Verdana"/>
              </w:rPr>
              <w:t>s in addition to proposing regulations that directly implement the federal requirements</w:t>
            </w:r>
            <w:r w:rsidRPr="007A181C">
              <w:rPr>
                <w:rFonts w:ascii="Verdana" w:hAnsi="Verdana"/>
              </w:rPr>
              <w:t>.</w:t>
            </w:r>
            <w:r w:rsidRPr="00F001B6">
              <w:rPr>
                <w:rFonts w:ascii="Verdana" w:hAnsi="Verdana"/>
              </w:rPr>
              <w:t xml:space="preserve"> </w:t>
            </w:r>
          </w:p>
          <w:p w14:paraId="4A755356" w14:textId="77777777" w:rsidR="007B7C08" w:rsidRDefault="007B7C08" w:rsidP="009E7EE8">
            <w:pPr>
              <w:jc w:val="center"/>
              <w:rPr>
                <w:rFonts w:ascii="Verdana" w:hAnsi="Verdana"/>
              </w:rPr>
            </w:pPr>
          </w:p>
          <w:p w14:paraId="5040FD45" w14:textId="120AEECD" w:rsidR="007B7C08" w:rsidRPr="00D41F52" w:rsidRDefault="007B7C08" w:rsidP="00A77993">
            <w:pPr>
              <w:spacing w:line="259" w:lineRule="auto"/>
              <w:rPr>
                <w:rFonts w:ascii="Verdana" w:hAnsi="Verdana"/>
                <w:bCs/>
              </w:rPr>
            </w:pPr>
            <w:r w:rsidRPr="00A77993">
              <w:rPr>
                <w:rFonts w:ascii="Verdana" w:hAnsi="Verdana"/>
              </w:rPr>
              <w:t xml:space="preserve">This section covers the authority behind the regulations as well as the intent and provides definitions for terms that are used throughout the WAC.  This section also covers the types of programs that require licenses or programs that are exempt from licensing.  </w:t>
            </w:r>
          </w:p>
        </w:tc>
      </w:tr>
      <w:tr w:rsidR="007B7C08" w:rsidRPr="003817CC" w14:paraId="7A36D2D3" w14:textId="684125F7" w:rsidTr="007B7C08">
        <w:tc>
          <w:tcPr>
            <w:tcW w:w="12757" w:type="dxa"/>
            <w:gridSpan w:val="6"/>
            <w:shd w:val="clear" w:color="auto" w:fill="BFBFBF" w:themeFill="background1" w:themeFillShade="BF"/>
          </w:tcPr>
          <w:p w14:paraId="307456E8" w14:textId="043FA9AA" w:rsidR="007B7C08" w:rsidRPr="009F70D3" w:rsidRDefault="007B7C08" w:rsidP="009E7EE8">
            <w:pPr>
              <w:jc w:val="center"/>
              <w:rPr>
                <w:rFonts w:ascii="Verdana" w:hAnsi="Verdana"/>
                <w:b/>
                <w:sz w:val="24"/>
                <w:szCs w:val="24"/>
              </w:rPr>
            </w:pPr>
            <w:r>
              <w:rPr>
                <w:rFonts w:ascii="Verdana" w:hAnsi="Verdana"/>
                <w:b/>
                <w:sz w:val="24"/>
                <w:szCs w:val="24"/>
              </w:rPr>
              <w:t>Intent and Authority</w:t>
            </w:r>
          </w:p>
        </w:tc>
        <w:tc>
          <w:tcPr>
            <w:tcW w:w="3420" w:type="dxa"/>
            <w:gridSpan w:val="2"/>
            <w:shd w:val="clear" w:color="auto" w:fill="BFBFBF" w:themeFill="background1" w:themeFillShade="BF"/>
          </w:tcPr>
          <w:p w14:paraId="61FCA914" w14:textId="77777777" w:rsidR="007B7C08" w:rsidRDefault="007B7C08" w:rsidP="009E7EE8">
            <w:pPr>
              <w:jc w:val="center"/>
              <w:rPr>
                <w:rFonts w:ascii="Verdana" w:hAnsi="Verdana"/>
                <w:b/>
                <w:sz w:val="24"/>
                <w:szCs w:val="24"/>
              </w:rPr>
            </w:pPr>
          </w:p>
        </w:tc>
        <w:tc>
          <w:tcPr>
            <w:tcW w:w="2790" w:type="dxa"/>
            <w:shd w:val="clear" w:color="auto" w:fill="BFBFBF" w:themeFill="background1" w:themeFillShade="BF"/>
          </w:tcPr>
          <w:p w14:paraId="265A7622" w14:textId="4846DF98" w:rsidR="007B7C08" w:rsidRDefault="007B7C08" w:rsidP="009E7EE8">
            <w:pPr>
              <w:jc w:val="center"/>
              <w:rPr>
                <w:rFonts w:ascii="Verdana" w:hAnsi="Verdana"/>
                <w:b/>
                <w:sz w:val="24"/>
                <w:szCs w:val="24"/>
              </w:rPr>
            </w:pPr>
          </w:p>
        </w:tc>
      </w:tr>
      <w:tr w:rsidR="007B7C08" w:rsidRPr="003817CC" w14:paraId="1BB2FF09" w14:textId="7772C46C" w:rsidTr="007B7C08">
        <w:tc>
          <w:tcPr>
            <w:tcW w:w="3577" w:type="dxa"/>
            <w:shd w:val="clear" w:color="auto" w:fill="DDD9C3" w:themeFill="background2" w:themeFillShade="E6"/>
          </w:tcPr>
          <w:p w14:paraId="2442F2F9" w14:textId="77777777" w:rsidR="007B7C08" w:rsidRPr="00B20D00" w:rsidRDefault="007B7C08" w:rsidP="007B7C08">
            <w:pPr>
              <w:jc w:val="center"/>
              <w:rPr>
                <w:rFonts w:ascii="Verdana" w:hAnsi="Verdana"/>
                <w:sz w:val="24"/>
                <w:szCs w:val="24"/>
              </w:rPr>
            </w:pPr>
            <w:r w:rsidRPr="00B20D00">
              <w:rPr>
                <w:rFonts w:ascii="Verdana" w:hAnsi="Verdana"/>
                <w:sz w:val="24"/>
                <w:szCs w:val="24"/>
              </w:rPr>
              <w:t>Family Home WAC</w:t>
            </w:r>
          </w:p>
        </w:tc>
        <w:tc>
          <w:tcPr>
            <w:tcW w:w="4140" w:type="dxa"/>
            <w:gridSpan w:val="2"/>
            <w:shd w:val="clear" w:color="auto" w:fill="DDD9C3" w:themeFill="background2" w:themeFillShade="E6"/>
          </w:tcPr>
          <w:p w14:paraId="376FF9EC"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Center WAC</w:t>
            </w:r>
          </w:p>
        </w:tc>
        <w:tc>
          <w:tcPr>
            <w:tcW w:w="5040" w:type="dxa"/>
            <w:gridSpan w:val="3"/>
            <w:shd w:val="clear" w:color="auto" w:fill="EAF1DD" w:themeFill="accent3" w:themeFillTint="33"/>
          </w:tcPr>
          <w:p w14:paraId="5DD3A6CD"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Proposed WAC</w:t>
            </w:r>
          </w:p>
        </w:tc>
        <w:tc>
          <w:tcPr>
            <w:tcW w:w="3420" w:type="dxa"/>
            <w:gridSpan w:val="2"/>
            <w:shd w:val="clear" w:color="auto" w:fill="EAF1DD" w:themeFill="accent3" w:themeFillTint="33"/>
          </w:tcPr>
          <w:p w14:paraId="58EF2653" w14:textId="2864749E" w:rsidR="007B7C08" w:rsidRPr="009F70D3" w:rsidRDefault="007B7C08" w:rsidP="007B7C08">
            <w:pPr>
              <w:jc w:val="center"/>
              <w:rPr>
                <w:rFonts w:ascii="Verdana" w:hAnsi="Verdana"/>
                <w:b/>
                <w:sz w:val="24"/>
                <w:szCs w:val="24"/>
              </w:rPr>
            </w:pPr>
            <w:r>
              <w:rPr>
                <w:rFonts w:ascii="Verdana" w:hAnsi="Verdana"/>
                <w:b/>
                <w:sz w:val="24"/>
                <w:szCs w:val="24"/>
              </w:rPr>
              <w:t>Satisfactory/Minor/Major revisions; Concerns; Suggested Alternate Language</w:t>
            </w:r>
          </w:p>
        </w:tc>
        <w:tc>
          <w:tcPr>
            <w:tcW w:w="2790" w:type="dxa"/>
            <w:shd w:val="clear" w:color="auto" w:fill="EAF1DD" w:themeFill="accent3" w:themeFillTint="33"/>
          </w:tcPr>
          <w:p w14:paraId="08E66DC8" w14:textId="30DA9B81" w:rsidR="007B7C08" w:rsidRPr="009F70D3" w:rsidRDefault="007B7C08" w:rsidP="007B7C08">
            <w:pPr>
              <w:jc w:val="center"/>
              <w:rPr>
                <w:rFonts w:ascii="Verdana" w:hAnsi="Verdana"/>
                <w:b/>
                <w:sz w:val="24"/>
                <w:szCs w:val="24"/>
              </w:rPr>
            </w:pPr>
            <w:r>
              <w:rPr>
                <w:rFonts w:ascii="Verdana" w:hAnsi="Verdana"/>
                <w:b/>
                <w:sz w:val="24"/>
                <w:szCs w:val="24"/>
              </w:rPr>
              <w:t>Conflicts with ECEAP, Head Start, Schools District Standards and Practices</w:t>
            </w:r>
          </w:p>
        </w:tc>
      </w:tr>
      <w:tr w:rsidR="007B7C08" w14:paraId="656B0255" w14:textId="0B0E3F97" w:rsidTr="007B7C08">
        <w:tc>
          <w:tcPr>
            <w:tcW w:w="3577" w:type="dxa"/>
          </w:tcPr>
          <w:p w14:paraId="3CEEB9B6" w14:textId="77777777" w:rsidR="007B7C08" w:rsidRPr="00B20D00" w:rsidRDefault="007B7C08" w:rsidP="007B7C08">
            <w:pPr>
              <w:spacing w:before="75" w:after="150"/>
              <w:outlineLvl w:val="2"/>
              <w:rPr>
                <w:rFonts w:ascii="Verdana" w:eastAsia="Times New Roman" w:hAnsi="Verdana" w:cs="Times New Roman"/>
                <w:bCs/>
              </w:rPr>
            </w:pPr>
            <w:r w:rsidRPr="00B20D00">
              <w:rPr>
                <w:rFonts w:ascii="Verdana" w:eastAsia="Times New Roman" w:hAnsi="Verdana" w:cs="Times New Roman"/>
                <w:bCs/>
              </w:rPr>
              <w:t>WAC 170-296A-0001</w:t>
            </w:r>
          </w:p>
          <w:p w14:paraId="2D5752DC" w14:textId="77777777" w:rsidR="007B7C08" w:rsidRPr="00B20D00" w:rsidRDefault="007B7C08" w:rsidP="007B7C08">
            <w:pPr>
              <w:rPr>
                <w:rFonts w:ascii="Verdana" w:eastAsia="Times New Roman" w:hAnsi="Verdana" w:cs="Times New Roman"/>
              </w:rPr>
            </w:pPr>
            <w:r w:rsidRPr="00B20D00">
              <w:rPr>
                <w:rFonts w:ascii="Verdana" w:eastAsia="Times New Roman" w:hAnsi="Verdana" w:cs="Times New Roman"/>
                <w:highlight w:val="lightGray"/>
              </w:rPr>
              <w:t xml:space="preserve">The department of early learning was established under chapter 265, Laws of 2006. Chapter </w:t>
            </w:r>
            <w:hyperlink r:id="rId7" w:history="1">
              <w:r w:rsidRPr="00B20D00">
                <w:rPr>
                  <w:rFonts w:ascii="Verdana" w:eastAsia="Times New Roman" w:hAnsi="Verdana" w:cs="Times New Roman"/>
                  <w:color w:val="2B674D"/>
                  <w:highlight w:val="lightGray"/>
                  <w:u w:val="single"/>
                </w:rPr>
                <w:t>43.215</w:t>
              </w:r>
            </w:hyperlink>
            <w:r w:rsidRPr="00B20D00">
              <w:rPr>
                <w:rFonts w:ascii="Verdana" w:eastAsia="Times New Roman" w:hAnsi="Verdana" w:cs="Times New Roman"/>
                <w:highlight w:val="lightGray"/>
              </w:rPr>
              <w:t xml:space="preserve"> RCW establishes the department's responsibility and authority to set and enforce licensing requirements and standards for licensed child care </w:t>
            </w:r>
            <w:r w:rsidRPr="00B20D00">
              <w:rPr>
                <w:rFonts w:ascii="Verdana" w:eastAsia="Times New Roman" w:hAnsi="Verdana" w:cs="Times New Roman"/>
                <w:highlight w:val="lightGray"/>
              </w:rPr>
              <w:lastRenderedPageBreak/>
              <w:t xml:space="preserve">agencies in Washington state, including the authority to adopt rules to implement chapter </w:t>
            </w:r>
            <w:hyperlink r:id="rId8" w:history="1">
              <w:r w:rsidRPr="00B20D00">
                <w:rPr>
                  <w:rFonts w:ascii="Verdana" w:eastAsia="Times New Roman" w:hAnsi="Verdana" w:cs="Times New Roman"/>
                  <w:color w:val="2B674D"/>
                  <w:highlight w:val="lightGray"/>
                  <w:u w:val="single"/>
                </w:rPr>
                <w:t>43.215</w:t>
              </w:r>
            </w:hyperlink>
            <w:r w:rsidRPr="00B20D00">
              <w:rPr>
                <w:rFonts w:ascii="Verdana" w:eastAsia="Times New Roman" w:hAnsi="Verdana" w:cs="Times New Roman"/>
                <w:highlight w:val="lightGray"/>
              </w:rPr>
              <w:t xml:space="preserve"> RCW.</w:t>
            </w:r>
          </w:p>
          <w:p w14:paraId="0A12904D" w14:textId="77777777" w:rsidR="007B7C08" w:rsidRPr="00B20D00" w:rsidRDefault="007B7C08" w:rsidP="007B7C08">
            <w:pPr>
              <w:spacing w:before="75" w:after="150"/>
              <w:outlineLvl w:val="2"/>
              <w:rPr>
                <w:rFonts w:ascii="Verdana" w:eastAsia="Times New Roman" w:hAnsi="Verdana" w:cs="Times New Roman"/>
                <w:bCs/>
              </w:rPr>
            </w:pPr>
            <w:r w:rsidRPr="00B20D00">
              <w:rPr>
                <w:rFonts w:ascii="Verdana" w:eastAsia="Times New Roman" w:hAnsi="Verdana" w:cs="Times New Roman"/>
                <w:bCs/>
              </w:rPr>
              <w:t>WAC 170-296A-0005</w:t>
            </w:r>
          </w:p>
          <w:p w14:paraId="05368D4D" w14:textId="77777777" w:rsidR="007B7C08" w:rsidRPr="00B20D00" w:rsidRDefault="007B7C08" w:rsidP="007B7C08">
            <w:pPr>
              <w:rPr>
                <w:rFonts w:ascii="Verdana" w:hAnsi="Verdana"/>
              </w:rPr>
            </w:pPr>
            <w:r w:rsidRPr="00B20D00">
              <w:rPr>
                <w:rFonts w:ascii="Verdana" w:eastAsia="Times New Roman" w:hAnsi="Verdana" w:cs="Times New Roman"/>
                <w:highlight w:val="lightGray"/>
              </w:rPr>
              <w:t>This chapter reflects the department's commitment to quality early learning experiences for children, and promotes the health, safety, and positive development of children receiving care in a licensed family home setting</w:t>
            </w:r>
            <w:r w:rsidRPr="00B20D00">
              <w:rPr>
                <w:rFonts w:ascii="Verdana" w:eastAsia="Times New Roman" w:hAnsi="Verdana" w:cs="Times New Roman"/>
              </w:rPr>
              <w:t>.</w:t>
            </w:r>
          </w:p>
        </w:tc>
        <w:tc>
          <w:tcPr>
            <w:tcW w:w="4140" w:type="dxa"/>
            <w:gridSpan w:val="2"/>
          </w:tcPr>
          <w:p w14:paraId="18D786B6" w14:textId="77777777" w:rsidR="007B7C08" w:rsidRPr="00022BF4" w:rsidRDefault="007B7C08" w:rsidP="007B7C08">
            <w:pPr>
              <w:rPr>
                <w:rFonts w:ascii="Verdana" w:eastAsia="Times New Roman" w:hAnsi="Verdana" w:cs="Times New Roman"/>
                <w:highlight w:val="lightGray"/>
              </w:rPr>
            </w:pPr>
            <w:r w:rsidRPr="00022BF4">
              <w:rPr>
                <w:rFonts w:ascii="Verdana" w:eastAsia="Times New Roman" w:hAnsi="Verdana" w:cs="Times New Roman"/>
                <w:bCs/>
              </w:rPr>
              <w:lastRenderedPageBreak/>
              <w:t>WAC 170-295-0001</w:t>
            </w:r>
          </w:p>
          <w:p w14:paraId="1F57AF63" w14:textId="77777777" w:rsidR="007B7C08" w:rsidRDefault="007B7C08" w:rsidP="007B7C08">
            <w:pPr>
              <w:rPr>
                <w:rFonts w:ascii="Verdana" w:eastAsia="Times New Roman" w:hAnsi="Verdana" w:cs="Times New Roman"/>
                <w:highlight w:val="lightGray"/>
              </w:rPr>
            </w:pPr>
          </w:p>
          <w:p w14:paraId="01F03672" w14:textId="77777777" w:rsidR="007B7C08" w:rsidRDefault="007B7C08" w:rsidP="007B7C08">
            <w:pPr>
              <w:rPr>
                <w:rFonts w:ascii="Verdana" w:eastAsia="Times New Roman" w:hAnsi="Verdana" w:cs="Times New Roman"/>
                <w:highlight w:val="lightGray"/>
              </w:rPr>
            </w:pPr>
            <w:r w:rsidRPr="005032C3">
              <w:rPr>
                <w:rFonts w:ascii="Verdana" w:eastAsia="Times New Roman" w:hAnsi="Verdana" w:cs="Times New Roman"/>
                <w:highlight w:val="lightGray"/>
              </w:rPr>
              <w:t xml:space="preserve">(1) The rules for child care centers are governed under chapter </w:t>
            </w:r>
            <w:hyperlink r:id="rId9" w:history="1">
              <w:r w:rsidRPr="005032C3">
                <w:rPr>
                  <w:rFonts w:ascii="Verdana" w:eastAsia="Times New Roman" w:hAnsi="Verdana" w:cs="Times New Roman"/>
                  <w:color w:val="2B674D"/>
                  <w:highlight w:val="lightGray"/>
                  <w:u w:val="single"/>
                </w:rPr>
                <w:t>43.215</w:t>
              </w:r>
            </w:hyperlink>
            <w:r w:rsidRPr="005032C3">
              <w:rPr>
                <w:rFonts w:ascii="Verdana" w:eastAsia="Times New Roman" w:hAnsi="Verdana" w:cs="Times New Roman"/>
                <w:highlight w:val="lightGray"/>
              </w:rPr>
              <w:t xml:space="preserve"> RCW.</w:t>
            </w:r>
          </w:p>
          <w:p w14:paraId="77655FD8" w14:textId="77777777" w:rsidR="007B7C08" w:rsidRPr="005032C3" w:rsidRDefault="007B7C08" w:rsidP="007B7C08">
            <w:pPr>
              <w:rPr>
                <w:rFonts w:ascii="Verdana" w:eastAsia="Times New Roman" w:hAnsi="Verdana" w:cs="Times New Roman"/>
                <w:highlight w:val="lightGray"/>
              </w:rPr>
            </w:pPr>
          </w:p>
          <w:p w14:paraId="071AD6AA" w14:textId="77777777" w:rsidR="007B7C08" w:rsidRPr="005032C3" w:rsidRDefault="007B7C08" w:rsidP="007B7C08">
            <w:pPr>
              <w:spacing w:before="75" w:after="150"/>
              <w:outlineLvl w:val="2"/>
              <w:rPr>
                <w:rFonts w:ascii="Verdana" w:eastAsia="Times New Roman" w:hAnsi="Verdana" w:cs="Times New Roman"/>
                <w:b/>
                <w:bCs/>
              </w:rPr>
            </w:pPr>
            <w:r w:rsidRPr="005032C3">
              <w:rPr>
                <w:rFonts w:ascii="Verdana" w:eastAsia="Times New Roman" w:hAnsi="Verdana" w:cs="Times New Roman"/>
                <w:highlight w:val="lightGray"/>
              </w:rPr>
              <w:t xml:space="preserve">(2) The rules establishing licensing fees are adopted under authority of RCW </w:t>
            </w:r>
            <w:hyperlink r:id="rId10" w:history="1">
              <w:r w:rsidRPr="005032C3">
                <w:rPr>
                  <w:rFonts w:ascii="Verdana" w:eastAsia="Times New Roman" w:hAnsi="Verdana" w:cs="Times New Roman"/>
                  <w:color w:val="2B674D"/>
                  <w:highlight w:val="lightGray"/>
                  <w:u w:val="single"/>
                </w:rPr>
                <w:t>43.215.255</w:t>
              </w:r>
            </w:hyperlink>
          </w:p>
          <w:p w14:paraId="2BA9DF3F" w14:textId="77777777" w:rsidR="007B7C08" w:rsidRPr="005032C3" w:rsidRDefault="007B7C08" w:rsidP="007B7C08">
            <w:pPr>
              <w:rPr>
                <w:rFonts w:ascii="Verdana" w:hAnsi="Verdana"/>
              </w:rPr>
            </w:pPr>
          </w:p>
        </w:tc>
        <w:tc>
          <w:tcPr>
            <w:tcW w:w="5040" w:type="dxa"/>
            <w:gridSpan w:val="3"/>
          </w:tcPr>
          <w:p w14:paraId="0EC6A455"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t>170-300-0001</w:t>
            </w:r>
          </w:p>
          <w:p w14:paraId="759B1297"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t>Intent and authority.</w:t>
            </w:r>
          </w:p>
          <w:p w14:paraId="73A3819C" w14:textId="16DF660C" w:rsidR="007B7C08" w:rsidRPr="00642E61" w:rsidRDefault="007B7C08" w:rsidP="007B7C08">
            <w:pPr>
              <w:rPr>
                <w:rFonts w:ascii="Verdana" w:eastAsia="Times New Roman" w:hAnsi="Verdana" w:cs="Times New Roman"/>
                <w:color w:val="FF0000"/>
              </w:rPr>
            </w:pPr>
            <w:r w:rsidRPr="00996D94">
              <w:rPr>
                <w:rFonts w:ascii="Verdana" w:eastAsia="Times New Roman" w:hAnsi="Verdana" w:cs="Times New Roman"/>
              </w:rPr>
              <w:t xml:space="preserve">(1) The Department of Early Learning was established under chapter 265, Laws of 2006. Chapter 43.215 RCW establishes the department’s responsibility and authority to set and enforce licensing requirements and </w:t>
            </w:r>
            <w:r w:rsidRPr="00642E61">
              <w:rPr>
                <w:rFonts w:ascii="Verdana" w:eastAsia="Times New Roman" w:hAnsi="Verdana" w:cs="Times New Roman"/>
              </w:rPr>
              <w:t xml:space="preserve">ECEAP standards, including the authority to adopt rules to implement chapter 43.215 RCW. </w:t>
            </w:r>
            <w:r w:rsidRPr="00642E61">
              <w:rPr>
                <w:rFonts w:ascii="Verdana" w:eastAsia="Times New Roman" w:hAnsi="Verdana" w:cs="Times New Roman"/>
                <w:color w:val="FF0000"/>
              </w:rPr>
              <w:t>Weight NA</w:t>
            </w:r>
          </w:p>
          <w:p w14:paraId="62B04451" w14:textId="77777777" w:rsidR="007B7C08" w:rsidRPr="00642E61" w:rsidRDefault="007B7C08" w:rsidP="007B7C08">
            <w:pPr>
              <w:rPr>
                <w:rFonts w:ascii="Verdana" w:eastAsia="Times New Roman" w:hAnsi="Verdana" w:cs="Times New Roman"/>
              </w:rPr>
            </w:pPr>
          </w:p>
          <w:p w14:paraId="1F39C101" w14:textId="135A9C4D" w:rsidR="007B7C08" w:rsidRPr="005406C9" w:rsidRDefault="007B7C08" w:rsidP="007B7C08">
            <w:pPr>
              <w:rPr>
                <w:rFonts w:ascii="Verdana" w:eastAsia="Times New Roman" w:hAnsi="Verdana" w:cs="Times New Roman"/>
                <w:color w:val="FF0000"/>
              </w:rPr>
            </w:pPr>
            <w:r w:rsidRPr="00642E61">
              <w:rPr>
                <w:rFonts w:ascii="Verdana" w:eastAsia="Times New Roman" w:hAnsi="Verdana" w:cs="Times New Roman"/>
              </w:rPr>
              <w:lastRenderedPageBreak/>
              <w:t xml:space="preserve">(2) Under chapter 7, Laws of 2015 (the Early Start Act), the state legislature directed the department to create a single set of licensing standards for center and family home providers.   </w:t>
            </w:r>
            <w:r w:rsidRPr="00642E61">
              <w:rPr>
                <w:rFonts w:ascii="Verdana" w:eastAsia="Times New Roman" w:hAnsi="Verdana" w:cs="Times New Roman"/>
                <w:color w:val="FF0000"/>
              </w:rPr>
              <w:t>Weight NA</w:t>
            </w:r>
          </w:p>
          <w:p w14:paraId="05ADF438" w14:textId="77777777" w:rsidR="007B7C08" w:rsidRPr="00996D94" w:rsidRDefault="007B7C08" w:rsidP="007B7C08">
            <w:pPr>
              <w:rPr>
                <w:rFonts w:ascii="Verdana" w:eastAsia="Times New Roman" w:hAnsi="Verdana" w:cs="Times New Roman"/>
              </w:rPr>
            </w:pPr>
          </w:p>
          <w:p w14:paraId="7D7ECC4D" w14:textId="77777777" w:rsidR="007B7C08" w:rsidRPr="00996D94" w:rsidRDefault="007B7C08" w:rsidP="007B7C08">
            <w:pPr>
              <w:rPr>
                <w:rFonts w:ascii="Verdana" w:eastAsia="Times New Roman" w:hAnsi="Verdana" w:cs="Times New Roman"/>
              </w:rPr>
            </w:pPr>
            <w:r w:rsidRPr="00996D94">
              <w:rPr>
                <w:rFonts w:ascii="Verdana" w:eastAsia="Times New Roman" w:hAnsi="Verdana" w:cs="Times New Roman"/>
              </w:rPr>
              <w:t xml:space="preserve">(3) This chapter reflects the department’s commitment to: </w:t>
            </w:r>
          </w:p>
          <w:p w14:paraId="04709C83" w14:textId="77777777" w:rsidR="007B7C08" w:rsidRPr="00642E61" w:rsidRDefault="007B7C08" w:rsidP="007B7C08">
            <w:pPr>
              <w:ind w:left="720"/>
              <w:rPr>
                <w:rFonts w:ascii="Verdana" w:eastAsia="Times New Roman" w:hAnsi="Verdana" w:cs="Times New Roman"/>
              </w:rPr>
            </w:pPr>
            <w:r w:rsidRPr="00996D94">
              <w:rPr>
                <w:rFonts w:ascii="Verdana" w:eastAsia="Times New Roman" w:hAnsi="Verdana" w:cs="Times New Roman"/>
              </w:rPr>
              <w:t xml:space="preserve">(a) Promoting the health, safety, and well-being of </w:t>
            </w:r>
            <w:r w:rsidRPr="00642E61">
              <w:rPr>
                <w:rFonts w:ascii="Verdana" w:eastAsia="Times New Roman" w:hAnsi="Verdana" w:cs="Times New Roman"/>
              </w:rPr>
              <w:t>children;</w:t>
            </w:r>
          </w:p>
          <w:p w14:paraId="6F310EDA"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(b) Expanding access to high quality early learning opportunities to improve outcomes in young children;</w:t>
            </w:r>
          </w:p>
          <w:p w14:paraId="4813A30D"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(c) Promoting strong school readiness; and </w:t>
            </w:r>
          </w:p>
          <w:p w14:paraId="34630C41" w14:textId="61ABA7E9" w:rsidR="007B7C08" w:rsidRPr="005406C9" w:rsidRDefault="007B7C08" w:rsidP="007B7C08">
            <w:pPr>
              <w:ind w:left="720"/>
              <w:rPr>
                <w:rFonts w:ascii="Verdana" w:eastAsia="Times New Roman" w:hAnsi="Verdana" w:cs="Times New Roman"/>
                <w:color w:val="FF0000"/>
              </w:rPr>
            </w:pPr>
            <w:r w:rsidRPr="00642E61">
              <w:rPr>
                <w:rFonts w:ascii="Verdana" w:eastAsia="Times New Roman" w:hAnsi="Verdana" w:cs="Times New Roman"/>
              </w:rPr>
              <w:t>(d) Recognizing parents and guardians as</w:t>
            </w:r>
            <w:r w:rsidRPr="00996D94">
              <w:rPr>
                <w:rFonts w:ascii="Verdana" w:eastAsia="Times New Roman" w:hAnsi="Verdana" w:cs="Times New Roman"/>
              </w:rPr>
              <w:t xml:space="preserve"> a child’s primary teacher and advocate.</w:t>
            </w:r>
            <w:r>
              <w:rPr>
                <w:rFonts w:ascii="Verdana" w:eastAsia="Times New Roman" w:hAnsi="Verdana" w:cs="Times New Roman"/>
              </w:rPr>
              <w:t xml:space="preserve">       </w:t>
            </w:r>
            <w:r>
              <w:rPr>
                <w:rFonts w:ascii="Verdana" w:eastAsia="Times New Roman" w:hAnsi="Verdana" w:cs="Times New Roman"/>
                <w:color w:val="FF0000"/>
              </w:rPr>
              <w:t>Weight NA</w:t>
            </w:r>
          </w:p>
          <w:p w14:paraId="56D9EDFB" w14:textId="77777777" w:rsidR="007B7C08" w:rsidRPr="00996D94" w:rsidRDefault="007B7C08" w:rsidP="007B7C08">
            <w:pPr>
              <w:rPr>
                <w:rFonts w:ascii="Verdana" w:eastAsia="Times New Roman" w:hAnsi="Verdana" w:cs="Times New Roman"/>
              </w:rPr>
            </w:pPr>
          </w:p>
          <w:p w14:paraId="5786B217" w14:textId="1AE6DD11" w:rsidR="007B7C08" w:rsidRPr="005406C9" w:rsidRDefault="007B7C08" w:rsidP="007B7C08">
            <w:pPr>
              <w:rPr>
                <w:rFonts w:ascii="Verdana" w:eastAsia="Times New Roman" w:hAnsi="Verdana" w:cs="Times New Roman"/>
                <w:color w:val="FF0000"/>
              </w:rPr>
            </w:pPr>
            <w:r w:rsidRPr="00996D94">
              <w:rPr>
                <w:rFonts w:ascii="Verdana" w:eastAsia="Times New Roman" w:hAnsi="Verdana" w:cs="Times New Roman"/>
              </w:rPr>
              <w:t xml:space="preserve">(4) Pursuant to this chapter, the department will periodically </w:t>
            </w:r>
            <w:r>
              <w:rPr>
                <w:rFonts w:ascii="Verdana" w:eastAsia="Times New Roman" w:hAnsi="Verdana" w:cs="Times New Roman"/>
              </w:rPr>
              <w:t>monitor</w:t>
            </w:r>
            <w:r w:rsidRPr="00996D94">
              <w:rPr>
                <w:rFonts w:ascii="Verdana" w:eastAsia="Times New Roman" w:hAnsi="Verdana" w:cs="Times New Roman"/>
              </w:rPr>
              <w:t xml:space="preserve"> early learning programs to determine compliance with health, safety, and</w:t>
            </w:r>
            <w:r>
              <w:rPr>
                <w:rFonts w:ascii="Verdana" w:eastAsia="Times New Roman" w:hAnsi="Verdana" w:cs="Times New Roman"/>
              </w:rPr>
              <w:t xml:space="preserve"> these</w:t>
            </w:r>
            <w:r w:rsidRPr="00996D94">
              <w:rPr>
                <w:rFonts w:ascii="Verdana" w:eastAsia="Times New Roman" w:hAnsi="Verdana" w:cs="Times New Roman"/>
              </w:rPr>
              <w:t xml:space="preserve"> </w:t>
            </w:r>
            <w:r>
              <w:rPr>
                <w:rFonts w:ascii="Verdana" w:eastAsia="Times New Roman" w:hAnsi="Verdana" w:cs="Times New Roman"/>
              </w:rPr>
              <w:t>Foundational Quality Standards</w:t>
            </w:r>
            <w:r w:rsidRPr="00996D94">
              <w:rPr>
                <w:rFonts w:ascii="Verdana" w:eastAsia="Times New Roman" w:hAnsi="Verdana" w:cs="Times New Roman"/>
              </w:rPr>
              <w:t xml:space="preserve"> </w:t>
            </w:r>
            <w:r>
              <w:rPr>
                <w:rFonts w:ascii="Verdana" w:eastAsia="Times New Roman" w:hAnsi="Verdana" w:cs="Times New Roman"/>
              </w:rPr>
              <w:t>as well as</w:t>
            </w:r>
            <w:r w:rsidRPr="00996D94">
              <w:rPr>
                <w:rFonts w:ascii="Verdana" w:eastAsia="Times New Roman" w:hAnsi="Verdana" w:cs="Times New Roman"/>
              </w:rPr>
              <w:t xml:space="preserve"> to assess the quality of early learning programs.</w:t>
            </w:r>
            <w:r>
              <w:rPr>
                <w:rFonts w:ascii="Verdana" w:eastAsia="Times New Roman" w:hAnsi="Verdana" w:cs="Times New Roman"/>
              </w:rPr>
              <w:t xml:space="preserve"> </w:t>
            </w:r>
            <w:r>
              <w:rPr>
                <w:rFonts w:ascii="Verdana" w:eastAsia="Times New Roman" w:hAnsi="Verdana" w:cs="Times New Roman"/>
                <w:color w:val="FF0000"/>
              </w:rPr>
              <w:t>Weight NA</w:t>
            </w:r>
          </w:p>
        </w:tc>
        <w:tc>
          <w:tcPr>
            <w:tcW w:w="3420" w:type="dxa"/>
            <w:gridSpan w:val="2"/>
          </w:tcPr>
          <w:p w14:paraId="7310A5AA" w14:textId="77777777" w:rsidR="007B7C08" w:rsidRPr="00996D94" w:rsidRDefault="007B7C08" w:rsidP="007B7C08">
            <w:pPr>
              <w:rPr>
                <w:rFonts w:ascii="Verdana" w:eastAsia="Times New Roman" w:hAnsi="Verdana" w:cs="Times New Roman"/>
                <w:b/>
              </w:rPr>
            </w:pPr>
          </w:p>
        </w:tc>
        <w:tc>
          <w:tcPr>
            <w:tcW w:w="2790" w:type="dxa"/>
          </w:tcPr>
          <w:p w14:paraId="3CAA4498" w14:textId="699E257A" w:rsidR="007B7C08" w:rsidRPr="00996D94" w:rsidRDefault="007B7C08" w:rsidP="007B7C08">
            <w:pPr>
              <w:rPr>
                <w:rFonts w:ascii="Verdana" w:eastAsia="Times New Roman" w:hAnsi="Verdana" w:cs="Times New Roman"/>
                <w:b/>
              </w:rPr>
            </w:pPr>
          </w:p>
        </w:tc>
      </w:tr>
      <w:tr w:rsidR="007B7C08" w:rsidRPr="003817CC" w14:paraId="274B6C9B" w14:textId="6B1652A8" w:rsidTr="0037380F">
        <w:tc>
          <w:tcPr>
            <w:tcW w:w="18967" w:type="dxa"/>
            <w:gridSpan w:val="9"/>
            <w:shd w:val="clear" w:color="auto" w:fill="auto"/>
          </w:tcPr>
          <w:p w14:paraId="50E3821F" w14:textId="77777777" w:rsidR="007B7C08" w:rsidRPr="009F70D3" w:rsidRDefault="007B7C08" w:rsidP="007B7C08">
            <w:pPr>
              <w:rPr>
                <w:rFonts w:ascii="Verdana" w:hAnsi="Verdana"/>
                <w:b/>
                <w:sz w:val="24"/>
                <w:szCs w:val="24"/>
              </w:rPr>
            </w:pPr>
            <w:r w:rsidRPr="009F70D3">
              <w:rPr>
                <w:rFonts w:ascii="Verdana" w:hAnsi="Verdana"/>
                <w:b/>
                <w:sz w:val="24"/>
                <w:szCs w:val="24"/>
              </w:rPr>
              <w:t>Justification:</w:t>
            </w:r>
          </w:p>
          <w:p w14:paraId="4303B7D4" w14:textId="77777777" w:rsidR="007B7C08" w:rsidRDefault="007B7C08" w:rsidP="007B7C08">
            <w:pPr>
              <w:rPr>
                <w:rFonts w:ascii="Verdana" w:hAnsi="Verdana"/>
              </w:rPr>
            </w:pPr>
            <w:r>
              <w:rPr>
                <w:rFonts w:ascii="Verdana" w:hAnsi="Verdana"/>
              </w:rPr>
              <w:t xml:space="preserve">The proposed changes stem from the Early Start Act as well as the federal Child Care and Development Block Grant Act of 2014.  </w:t>
            </w:r>
            <w:r w:rsidRPr="00C45257">
              <w:rPr>
                <w:rFonts w:ascii="Verdana" w:hAnsi="Verdana"/>
              </w:rPr>
              <w:t xml:space="preserve">Reference is made to the Early Start Act, through which the legislature directed the Department of Early Learning to create a single set of licensing standards, see </w:t>
            </w:r>
            <w:r w:rsidRPr="00C45257">
              <w:rPr>
                <w:rFonts w:ascii="Verdana" w:eastAsia="Times New Roman" w:hAnsi="Verdana" w:cs="Times New Roman"/>
              </w:rPr>
              <w:t>chapter 7, Laws of 2015</w:t>
            </w:r>
            <w:r w:rsidRPr="00C45257">
              <w:rPr>
                <w:rFonts w:ascii="Verdana" w:hAnsi="Verdana"/>
              </w:rPr>
              <w:t xml:space="preserve">.  </w:t>
            </w:r>
          </w:p>
          <w:p w14:paraId="00B00E52" w14:textId="77777777" w:rsidR="007B7C08" w:rsidRDefault="007B7C08" w:rsidP="007B7C08">
            <w:pPr>
              <w:rPr>
                <w:rFonts w:ascii="Verdana" w:hAnsi="Verdana"/>
              </w:rPr>
            </w:pPr>
          </w:p>
          <w:p w14:paraId="7D220C25" w14:textId="77777777" w:rsidR="007B7C08" w:rsidRDefault="007B7C08" w:rsidP="007B7C08">
            <w:pPr>
              <w:rPr>
                <w:rFonts w:ascii="Verdana" w:hAnsi="Verdana"/>
              </w:rPr>
            </w:pPr>
            <w:r>
              <w:rPr>
                <w:rFonts w:ascii="Verdana" w:hAnsi="Verdana"/>
              </w:rPr>
              <w:lastRenderedPageBreak/>
              <w:t xml:space="preserve">Regulation </w:t>
            </w:r>
            <w:r w:rsidRPr="00C45257">
              <w:rPr>
                <w:rFonts w:ascii="Verdana" w:hAnsi="Verdana"/>
              </w:rPr>
              <w:t>170</w:t>
            </w:r>
            <w:r>
              <w:rPr>
                <w:rFonts w:ascii="Verdana" w:hAnsi="Verdana"/>
              </w:rPr>
              <w:t>-</w:t>
            </w:r>
            <w:r w:rsidRPr="00C45257">
              <w:rPr>
                <w:rFonts w:ascii="Verdana" w:hAnsi="Verdana"/>
              </w:rPr>
              <w:t>300</w:t>
            </w:r>
            <w:r>
              <w:rPr>
                <w:rFonts w:ascii="Verdana" w:hAnsi="Verdana"/>
              </w:rPr>
              <w:t>-</w:t>
            </w:r>
            <w:r w:rsidRPr="00C45257">
              <w:rPr>
                <w:rFonts w:ascii="Verdana" w:hAnsi="Verdana"/>
              </w:rPr>
              <w:t xml:space="preserve">0001 is </w:t>
            </w:r>
            <w:r>
              <w:rPr>
                <w:rFonts w:ascii="Verdana" w:hAnsi="Verdana"/>
              </w:rPr>
              <w:t>proposed for amendment</w:t>
            </w:r>
            <w:r w:rsidRPr="00C45257">
              <w:rPr>
                <w:rFonts w:ascii="Verdana" w:hAnsi="Verdana"/>
              </w:rPr>
              <w:t xml:space="preserve"> to achieve greater consistency with both the Early Start Act as well as the federal Child Care and Development Block Grant regulations, which include several purposes, including “delivering high-quality, coordinated early childhood care and education services to maximize parents’ options and support parents….,improving the overall quality of child care services and programs, improv[ing] child care and development of participating children” (see 45 C.F.R. § 98.1.(1  Likewise, the introduction of 170.300.0001(4) incorporates the CCDBG regulatory provisions calling for ongoing mon</w:t>
            </w:r>
            <w:r>
              <w:rPr>
                <w:rFonts w:ascii="Verdana" w:hAnsi="Verdana"/>
              </w:rPr>
              <w:t xml:space="preserve">itoring.  See 45 C.F.R. § 98.42 </w:t>
            </w:r>
            <w:r w:rsidRPr="00FC1BC6">
              <w:rPr>
                <w:rFonts w:ascii="Verdana" w:hAnsi="Verdana"/>
              </w:rPr>
              <w:t>Enforcement of licensing and health and safety requirements</w:t>
            </w:r>
            <w:r>
              <w:rPr>
                <w:rFonts w:ascii="Verdana" w:hAnsi="Verdana"/>
              </w:rPr>
              <w:t xml:space="preserve">, which requires pre-licensing and licensing inspections and unannounced visits. </w:t>
            </w:r>
            <w:r w:rsidRPr="00C45257">
              <w:rPr>
                <w:rFonts w:ascii="Verdana" w:hAnsi="Verdana"/>
              </w:rPr>
              <w:t xml:space="preserve"> </w:t>
            </w:r>
            <w:r w:rsidRPr="00C45257">
              <w:rPr>
                <w:rFonts w:ascii="Verdana" w:hAnsi="Verdana"/>
                <w:i/>
              </w:rPr>
              <w:t>Caring for Our Children, 3</w:t>
            </w:r>
            <w:r w:rsidRPr="00C45257">
              <w:rPr>
                <w:rFonts w:ascii="Verdana" w:hAnsi="Verdana"/>
                <w:i/>
                <w:vertAlign w:val="superscript"/>
              </w:rPr>
              <w:t>rd</w:t>
            </w:r>
            <w:r w:rsidRPr="00C45257">
              <w:rPr>
                <w:rFonts w:ascii="Verdana" w:hAnsi="Verdana"/>
                <w:i/>
              </w:rPr>
              <w:t xml:space="preserve"> Edition </w:t>
            </w:r>
            <w:r w:rsidRPr="00C45257">
              <w:rPr>
                <w:rFonts w:ascii="Verdana" w:hAnsi="Verdana"/>
              </w:rPr>
              <w:t xml:space="preserve">devotes several sections to monitoring and inspection and its vital role in the licensing process.  See STANDARD 10.4.2.1: Frequency of Inspections for Child Care Centers, Large Family Child Care Homes, and Small Family Child Care Homes and STANDARD 10.4.2.2: Statutory Authorization of On-Site Inspections.  The new </w:t>
            </w:r>
            <w:r>
              <w:rPr>
                <w:rFonts w:ascii="Verdana" w:hAnsi="Verdana"/>
              </w:rPr>
              <w:t xml:space="preserve">proposed </w:t>
            </w:r>
            <w:r w:rsidRPr="00C45257">
              <w:rPr>
                <w:rFonts w:ascii="Verdana" w:hAnsi="Verdana"/>
              </w:rPr>
              <w:t xml:space="preserve">language makes the intent of licensing and its scope clear. </w:t>
            </w:r>
          </w:p>
          <w:p w14:paraId="526DF642" w14:textId="60B05D9F" w:rsidR="007B7C08" w:rsidRPr="009F70D3" w:rsidRDefault="007B7C08" w:rsidP="007B7C08">
            <w:pPr>
              <w:rPr>
                <w:rFonts w:ascii="Verdana" w:hAnsi="Verdana"/>
                <w:b/>
                <w:sz w:val="24"/>
                <w:szCs w:val="24"/>
              </w:rPr>
            </w:pPr>
          </w:p>
        </w:tc>
      </w:tr>
      <w:tr w:rsidR="007B7C08" w:rsidRPr="003817CC" w14:paraId="37620E57" w14:textId="5F8D2C4C" w:rsidTr="007B7C08">
        <w:tc>
          <w:tcPr>
            <w:tcW w:w="12757" w:type="dxa"/>
            <w:gridSpan w:val="6"/>
            <w:shd w:val="clear" w:color="auto" w:fill="BFBFBF" w:themeFill="background1" w:themeFillShade="BF"/>
          </w:tcPr>
          <w:p w14:paraId="4243A01B" w14:textId="2BD2B0F4" w:rsidR="007B7C08" w:rsidRPr="009F70D3" w:rsidRDefault="007B7C08" w:rsidP="007B7C08">
            <w:pPr>
              <w:jc w:val="center"/>
              <w:rPr>
                <w:rFonts w:ascii="Verdana" w:hAnsi="Verdana"/>
                <w:b/>
                <w:sz w:val="24"/>
                <w:szCs w:val="24"/>
              </w:rPr>
            </w:pPr>
            <w:r>
              <w:rPr>
                <w:rFonts w:ascii="Verdana" w:hAnsi="Verdana"/>
                <w:b/>
                <w:sz w:val="24"/>
                <w:szCs w:val="24"/>
              </w:rPr>
              <w:lastRenderedPageBreak/>
              <w:t>Definitions</w:t>
            </w:r>
          </w:p>
        </w:tc>
        <w:tc>
          <w:tcPr>
            <w:tcW w:w="3420" w:type="dxa"/>
            <w:gridSpan w:val="2"/>
            <w:shd w:val="clear" w:color="auto" w:fill="BFBFBF" w:themeFill="background1" w:themeFillShade="BF"/>
          </w:tcPr>
          <w:p w14:paraId="61282834" w14:textId="77777777" w:rsidR="007B7C08" w:rsidRDefault="007B7C08" w:rsidP="007B7C08">
            <w:pPr>
              <w:jc w:val="center"/>
              <w:rPr>
                <w:rFonts w:ascii="Verdana" w:hAnsi="Verdana"/>
                <w:b/>
                <w:sz w:val="24"/>
                <w:szCs w:val="24"/>
              </w:rPr>
            </w:pPr>
          </w:p>
        </w:tc>
        <w:tc>
          <w:tcPr>
            <w:tcW w:w="2790" w:type="dxa"/>
            <w:shd w:val="clear" w:color="auto" w:fill="BFBFBF" w:themeFill="background1" w:themeFillShade="BF"/>
          </w:tcPr>
          <w:p w14:paraId="45E95625" w14:textId="6DE7655A" w:rsidR="007B7C08" w:rsidRDefault="007B7C08" w:rsidP="007B7C08">
            <w:pPr>
              <w:jc w:val="center"/>
              <w:rPr>
                <w:rFonts w:ascii="Verdana" w:hAnsi="Verdana"/>
                <w:b/>
                <w:sz w:val="24"/>
                <w:szCs w:val="24"/>
              </w:rPr>
            </w:pPr>
          </w:p>
        </w:tc>
      </w:tr>
      <w:tr w:rsidR="007B7C08" w:rsidRPr="003817CC" w14:paraId="60424C06" w14:textId="239AB0EB" w:rsidTr="007B7C08">
        <w:tc>
          <w:tcPr>
            <w:tcW w:w="3577" w:type="dxa"/>
            <w:shd w:val="clear" w:color="auto" w:fill="DDD9C3" w:themeFill="background2" w:themeFillShade="E6"/>
          </w:tcPr>
          <w:p w14:paraId="47CCF3F9"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Family Home WAC</w:t>
            </w:r>
          </w:p>
        </w:tc>
        <w:tc>
          <w:tcPr>
            <w:tcW w:w="5003" w:type="dxa"/>
            <w:gridSpan w:val="3"/>
            <w:shd w:val="clear" w:color="auto" w:fill="DDD9C3" w:themeFill="background2" w:themeFillShade="E6"/>
          </w:tcPr>
          <w:p w14:paraId="1CB88587"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Center WAC</w:t>
            </w:r>
          </w:p>
        </w:tc>
        <w:tc>
          <w:tcPr>
            <w:tcW w:w="2880" w:type="dxa"/>
            <w:shd w:val="clear" w:color="auto" w:fill="EAF1DD" w:themeFill="accent3" w:themeFillTint="33"/>
          </w:tcPr>
          <w:p w14:paraId="6DE75F5C"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Proposed WAC</w:t>
            </w:r>
          </w:p>
        </w:tc>
        <w:tc>
          <w:tcPr>
            <w:tcW w:w="3464" w:type="dxa"/>
            <w:gridSpan w:val="2"/>
            <w:shd w:val="clear" w:color="auto" w:fill="EAF1DD" w:themeFill="accent3" w:themeFillTint="33"/>
          </w:tcPr>
          <w:p w14:paraId="47F8D4A4" w14:textId="2A206634" w:rsidR="007B7C08" w:rsidRPr="009F70D3" w:rsidRDefault="007B7C08" w:rsidP="007B7C08">
            <w:pPr>
              <w:jc w:val="center"/>
              <w:rPr>
                <w:rFonts w:ascii="Verdana" w:hAnsi="Verdana"/>
                <w:b/>
                <w:sz w:val="24"/>
                <w:szCs w:val="24"/>
              </w:rPr>
            </w:pPr>
            <w:r>
              <w:rPr>
                <w:rFonts w:ascii="Verdana" w:hAnsi="Verdana"/>
                <w:b/>
                <w:sz w:val="24"/>
                <w:szCs w:val="24"/>
              </w:rPr>
              <w:t>Satisfactory/Minor/Major revisions; Concerns; Suggested Alternate Language</w:t>
            </w:r>
          </w:p>
        </w:tc>
        <w:tc>
          <w:tcPr>
            <w:tcW w:w="4043" w:type="dxa"/>
            <w:gridSpan w:val="2"/>
            <w:shd w:val="clear" w:color="auto" w:fill="EAF1DD" w:themeFill="accent3" w:themeFillTint="33"/>
          </w:tcPr>
          <w:p w14:paraId="0081FB4C" w14:textId="37FD90A3" w:rsidR="007B7C08" w:rsidRPr="009F70D3" w:rsidRDefault="007B7C08" w:rsidP="007B7C08">
            <w:pPr>
              <w:jc w:val="center"/>
              <w:rPr>
                <w:rFonts w:ascii="Verdana" w:hAnsi="Verdana"/>
                <w:b/>
                <w:sz w:val="24"/>
                <w:szCs w:val="24"/>
              </w:rPr>
            </w:pPr>
            <w:r>
              <w:rPr>
                <w:rFonts w:ascii="Verdana" w:hAnsi="Verdana"/>
                <w:b/>
                <w:sz w:val="24"/>
                <w:szCs w:val="24"/>
              </w:rPr>
              <w:t>Conflicts with ECEAP, Head Start, Schools District Standards and Practices</w:t>
            </w:r>
          </w:p>
        </w:tc>
      </w:tr>
      <w:tr w:rsidR="007B7C08" w14:paraId="0FD19CF7" w14:textId="15923082" w:rsidTr="007B7C08">
        <w:tc>
          <w:tcPr>
            <w:tcW w:w="3577" w:type="dxa"/>
          </w:tcPr>
          <w:p w14:paraId="6A6B68E7" w14:textId="77777777" w:rsidR="007B7C08" w:rsidRPr="00152215" w:rsidRDefault="007B7C08" w:rsidP="007B7C08">
            <w:pPr>
              <w:rPr>
                <w:rFonts w:ascii="Verdana" w:hAnsi="Verdana"/>
              </w:rPr>
            </w:pPr>
            <w:r w:rsidRPr="00152215">
              <w:rPr>
                <w:rFonts w:ascii="Verdana" w:hAnsi="Verdana"/>
              </w:rPr>
              <w:t>RCW 43.215.010 Definitions</w:t>
            </w:r>
          </w:p>
          <w:p w14:paraId="35A4673F" w14:textId="77777777" w:rsidR="007B7C08" w:rsidRPr="00152215" w:rsidRDefault="007B7C08" w:rsidP="007B7C08">
            <w:pPr>
              <w:rPr>
                <w:rFonts w:ascii="Verdana" w:hAnsi="Verdana"/>
              </w:rPr>
            </w:pPr>
          </w:p>
          <w:p w14:paraId="7F19A2FD" w14:textId="77777777" w:rsidR="007B7C08" w:rsidRDefault="007B7C08" w:rsidP="007B7C08">
            <w:pPr>
              <w:rPr>
                <w:sz w:val="24"/>
                <w:szCs w:val="24"/>
              </w:rPr>
            </w:pPr>
          </w:p>
          <w:p w14:paraId="2F6EC58B" w14:textId="77777777" w:rsidR="007B7C08" w:rsidRPr="003817CC" w:rsidRDefault="007B7C08" w:rsidP="007B7C08">
            <w:pPr>
              <w:rPr>
                <w:sz w:val="24"/>
                <w:szCs w:val="24"/>
              </w:rPr>
            </w:pPr>
          </w:p>
        </w:tc>
        <w:tc>
          <w:tcPr>
            <w:tcW w:w="5003" w:type="dxa"/>
            <w:gridSpan w:val="3"/>
          </w:tcPr>
          <w:p w14:paraId="479D2F4D" w14:textId="77777777" w:rsidR="007B7C08" w:rsidRPr="00152215" w:rsidRDefault="007B7C08" w:rsidP="007B7C08">
            <w:pPr>
              <w:rPr>
                <w:rFonts w:ascii="Verdana" w:hAnsi="Verdana"/>
              </w:rPr>
            </w:pPr>
            <w:r w:rsidRPr="00152215">
              <w:rPr>
                <w:rFonts w:ascii="Verdana" w:hAnsi="Verdana"/>
              </w:rPr>
              <w:t>RCW 43.215.010 Definitions</w:t>
            </w:r>
          </w:p>
        </w:tc>
        <w:tc>
          <w:tcPr>
            <w:tcW w:w="2880" w:type="dxa"/>
          </w:tcPr>
          <w:p w14:paraId="742C7396" w14:textId="77777777" w:rsidR="007B7C08" w:rsidRPr="009A446F" w:rsidRDefault="007B7C08" w:rsidP="007B7C08">
            <w:pPr>
              <w:rPr>
                <w:rFonts w:ascii="Verdana" w:hAnsi="Verdana"/>
                <w:b/>
              </w:rPr>
            </w:pPr>
            <w:r w:rsidRPr="009A446F">
              <w:rPr>
                <w:rFonts w:ascii="Verdana" w:hAnsi="Verdana"/>
                <w:b/>
              </w:rPr>
              <w:t>170-300-0005</w:t>
            </w:r>
          </w:p>
          <w:p w14:paraId="685B40CB" w14:textId="73DBD367" w:rsidR="007B7C08" w:rsidRPr="00130D0A" w:rsidRDefault="007B7C08" w:rsidP="007B7C08">
            <w:pPr>
              <w:rPr>
                <w:rFonts w:ascii="Verdana" w:hAnsi="Verdana"/>
              </w:rPr>
            </w:pPr>
            <w:r w:rsidRPr="00130D0A">
              <w:rPr>
                <w:rFonts w:ascii="Verdana" w:hAnsi="Verdana"/>
              </w:rPr>
              <w:t>Definitions–in a separate document</w:t>
            </w:r>
          </w:p>
        </w:tc>
        <w:tc>
          <w:tcPr>
            <w:tcW w:w="3464" w:type="dxa"/>
            <w:gridSpan w:val="2"/>
          </w:tcPr>
          <w:p w14:paraId="67E5B1A1" w14:textId="77777777" w:rsidR="007B7C08" w:rsidRPr="009A446F" w:rsidRDefault="007B7C08" w:rsidP="007B7C08">
            <w:pPr>
              <w:rPr>
                <w:rFonts w:ascii="Verdana" w:hAnsi="Verdana"/>
                <w:b/>
              </w:rPr>
            </w:pPr>
          </w:p>
        </w:tc>
        <w:tc>
          <w:tcPr>
            <w:tcW w:w="4043" w:type="dxa"/>
            <w:gridSpan w:val="2"/>
          </w:tcPr>
          <w:p w14:paraId="245BB0EA" w14:textId="30026B93" w:rsidR="007B7C08" w:rsidRPr="009A446F" w:rsidRDefault="007B7C08" w:rsidP="007B7C08">
            <w:pPr>
              <w:rPr>
                <w:rFonts w:ascii="Verdana" w:hAnsi="Verdana"/>
                <w:b/>
              </w:rPr>
            </w:pPr>
          </w:p>
        </w:tc>
      </w:tr>
      <w:tr w:rsidR="007B7C08" w:rsidRPr="003817CC" w14:paraId="257CC8D5" w14:textId="6C9EBD23" w:rsidTr="007B7C08">
        <w:tc>
          <w:tcPr>
            <w:tcW w:w="12757" w:type="dxa"/>
            <w:gridSpan w:val="6"/>
            <w:shd w:val="clear" w:color="auto" w:fill="BFBFBF" w:themeFill="background1" w:themeFillShade="BF"/>
          </w:tcPr>
          <w:p w14:paraId="123F67C6" w14:textId="2E697094" w:rsidR="007B7C08" w:rsidRPr="009F70D3" w:rsidRDefault="007B7C08" w:rsidP="007B7C08">
            <w:pPr>
              <w:jc w:val="center"/>
              <w:rPr>
                <w:rFonts w:ascii="Verdana" w:hAnsi="Verdana"/>
                <w:b/>
                <w:sz w:val="24"/>
                <w:szCs w:val="24"/>
              </w:rPr>
            </w:pPr>
            <w:r>
              <w:rPr>
                <w:rFonts w:ascii="Verdana" w:hAnsi="Verdana"/>
                <w:b/>
                <w:sz w:val="24"/>
                <w:szCs w:val="24"/>
              </w:rPr>
              <w:t>License required</w:t>
            </w:r>
          </w:p>
        </w:tc>
        <w:tc>
          <w:tcPr>
            <w:tcW w:w="3420" w:type="dxa"/>
            <w:gridSpan w:val="2"/>
            <w:shd w:val="clear" w:color="auto" w:fill="BFBFBF" w:themeFill="background1" w:themeFillShade="BF"/>
          </w:tcPr>
          <w:p w14:paraId="2CC59AE0" w14:textId="77777777" w:rsidR="007B7C08" w:rsidRDefault="007B7C08" w:rsidP="007B7C08">
            <w:pPr>
              <w:jc w:val="center"/>
              <w:rPr>
                <w:rFonts w:ascii="Verdana" w:hAnsi="Verdana"/>
                <w:b/>
                <w:sz w:val="24"/>
                <w:szCs w:val="24"/>
              </w:rPr>
            </w:pPr>
          </w:p>
        </w:tc>
        <w:tc>
          <w:tcPr>
            <w:tcW w:w="2790" w:type="dxa"/>
            <w:shd w:val="clear" w:color="auto" w:fill="BFBFBF" w:themeFill="background1" w:themeFillShade="BF"/>
          </w:tcPr>
          <w:p w14:paraId="20CACBC9" w14:textId="71DC5569" w:rsidR="007B7C08" w:rsidRDefault="007B7C08" w:rsidP="007B7C08">
            <w:pPr>
              <w:jc w:val="center"/>
              <w:rPr>
                <w:rFonts w:ascii="Verdana" w:hAnsi="Verdana"/>
                <w:b/>
                <w:sz w:val="24"/>
                <w:szCs w:val="24"/>
              </w:rPr>
            </w:pPr>
          </w:p>
        </w:tc>
      </w:tr>
      <w:tr w:rsidR="007B7C08" w:rsidRPr="003817CC" w14:paraId="2673BADB" w14:textId="1EF894A5" w:rsidTr="007B7C08">
        <w:tc>
          <w:tcPr>
            <w:tcW w:w="3577" w:type="dxa"/>
            <w:shd w:val="clear" w:color="auto" w:fill="DDD9C3" w:themeFill="background2" w:themeFillShade="E6"/>
          </w:tcPr>
          <w:p w14:paraId="3F316C2B"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Family Home WAC</w:t>
            </w:r>
          </w:p>
        </w:tc>
        <w:tc>
          <w:tcPr>
            <w:tcW w:w="5003" w:type="dxa"/>
            <w:gridSpan w:val="3"/>
            <w:shd w:val="clear" w:color="auto" w:fill="DDD9C3" w:themeFill="background2" w:themeFillShade="E6"/>
          </w:tcPr>
          <w:p w14:paraId="660F90D3"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Center WAC</w:t>
            </w:r>
          </w:p>
        </w:tc>
        <w:tc>
          <w:tcPr>
            <w:tcW w:w="2880" w:type="dxa"/>
            <w:shd w:val="clear" w:color="auto" w:fill="EAF1DD" w:themeFill="accent3" w:themeFillTint="33"/>
          </w:tcPr>
          <w:p w14:paraId="7E33DB5F"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Proposed WAC</w:t>
            </w:r>
          </w:p>
        </w:tc>
        <w:tc>
          <w:tcPr>
            <w:tcW w:w="3464" w:type="dxa"/>
            <w:gridSpan w:val="2"/>
            <w:shd w:val="clear" w:color="auto" w:fill="EAF1DD" w:themeFill="accent3" w:themeFillTint="33"/>
          </w:tcPr>
          <w:p w14:paraId="4D80E61A" w14:textId="6C822F17" w:rsidR="007B7C08" w:rsidRPr="009F70D3" w:rsidRDefault="007B7C08" w:rsidP="007B7C08">
            <w:pPr>
              <w:jc w:val="center"/>
              <w:rPr>
                <w:rFonts w:ascii="Verdana" w:hAnsi="Verdana"/>
                <w:b/>
                <w:sz w:val="24"/>
                <w:szCs w:val="24"/>
              </w:rPr>
            </w:pPr>
            <w:r>
              <w:rPr>
                <w:rFonts w:ascii="Verdana" w:hAnsi="Verdana"/>
                <w:b/>
                <w:sz w:val="24"/>
                <w:szCs w:val="24"/>
              </w:rPr>
              <w:t>Satisfactory/Minor/Major revisions; Concerns; Suggested Alternate Language</w:t>
            </w:r>
          </w:p>
        </w:tc>
        <w:tc>
          <w:tcPr>
            <w:tcW w:w="4043" w:type="dxa"/>
            <w:gridSpan w:val="2"/>
            <w:shd w:val="clear" w:color="auto" w:fill="EAF1DD" w:themeFill="accent3" w:themeFillTint="33"/>
          </w:tcPr>
          <w:p w14:paraId="416B4161" w14:textId="59557A51" w:rsidR="007B7C08" w:rsidRPr="009F70D3" w:rsidRDefault="007B7C08" w:rsidP="007B7C08">
            <w:pPr>
              <w:jc w:val="center"/>
              <w:rPr>
                <w:rFonts w:ascii="Verdana" w:hAnsi="Verdana"/>
                <w:b/>
                <w:sz w:val="24"/>
                <w:szCs w:val="24"/>
              </w:rPr>
            </w:pPr>
            <w:r>
              <w:rPr>
                <w:rFonts w:ascii="Verdana" w:hAnsi="Verdana"/>
                <w:b/>
                <w:sz w:val="24"/>
                <w:szCs w:val="24"/>
              </w:rPr>
              <w:t>Conflicts with ECEAP, Head Start, Schools District Standards and Practices</w:t>
            </w:r>
          </w:p>
        </w:tc>
      </w:tr>
      <w:tr w:rsidR="007B7C08" w:rsidRPr="005406C9" w14:paraId="5B7DF2B8" w14:textId="4AB7EBFF" w:rsidTr="007B7C08">
        <w:tc>
          <w:tcPr>
            <w:tcW w:w="3577" w:type="dxa"/>
          </w:tcPr>
          <w:p w14:paraId="40D43A67" w14:textId="77777777" w:rsidR="007B7C08" w:rsidRDefault="007B7C08" w:rsidP="007B7C08">
            <w:pPr>
              <w:pStyle w:val="Heading3"/>
              <w:spacing w:before="0"/>
              <w:contextualSpacing/>
              <w:outlineLvl w:val="2"/>
              <w:rPr>
                <w:rFonts w:ascii="Verdana" w:hAnsi="Verdana"/>
                <w:b w:val="0"/>
                <w:sz w:val="22"/>
                <w:szCs w:val="22"/>
                <w:highlight w:val="lightGray"/>
              </w:rPr>
            </w:pPr>
            <w:r>
              <w:rPr>
                <w:rFonts w:ascii="Verdana" w:hAnsi="Verdana"/>
                <w:b w:val="0"/>
                <w:sz w:val="22"/>
                <w:szCs w:val="22"/>
                <w:highlight w:val="lightGray"/>
              </w:rPr>
              <w:t xml:space="preserve">WAC </w:t>
            </w:r>
            <w:r w:rsidRPr="00B20D00">
              <w:rPr>
                <w:rFonts w:ascii="Verdana" w:hAnsi="Verdana"/>
                <w:b w:val="0"/>
                <w:sz w:val="22"/>
                <w:szCs w:val="22"/>
                <w:highlight w:val="lightGray"/>
              </w:rPr>
              <w:t>170-296A-1000</w:t>
            </w:r>
          </w:p>
          <w:p w14:paraId="28D148E7" w14:textId="77777777" w:rsidR="007B7C08" w:rsidRPr="00437ACC" w:rsidRDefault="007B7C08" w:rsidP="007B7C08">
            <w:pPr>
              <w:pStyle w:val="Heading3"/>
              <w:spacing w:before="0"/>
              <w:contextualSpacing/>
              <w:outlineLvl w:val="2"/>
              <w:rPr>
                <w:rFonts w:ascii="Verdana" w:hAnsi="Verdana"/>
                <w:b w:val="0"/>
                <w:bCs w:val="0"/>
                <w:sz w:val="22"/>
                <w:szCs w:val="22"/>
                <w:highlight w:val="lightGray"/>
              </w:rPr>
            </w:pPr>
            <w:r w:rsidRPr="00437ACC">
              <w:rPr>
                <w:rFonts w:ascii="Verdana" w:hAnsi="Verdana"/>
                <w:b w:val="0"/>
                <w:sz w:val="22"/>
                <w:szCs w:val="22"/>
                <w:highlight w:val="lightGray"/>
              </w:rPr>
              <w:t>License required.</w:t>
            </w:r>
          </w:p>
          <w:p w14:paraId="7FE68454" w14:textId="77777777" w:rsidR="007B7C08" w:rsidRPr="00B20D00" w:rsidRDefault="007B7C08" w:rsidP="007B7C08">
            <w:pPr>
              <w:spacing w:before="75" w:after="150"/>
              <w:contextualSpacing/>
              <w:outlineLvl w:val="2"/>
              <w:rPr>
                <w:rFonts w:ascii="Verdana" w:eastAsia="Times New Roman" w:hAnsi="Verdana" w:cs="Times New Roman"/>
                <w:bCs/>
                <w:highlight w:val="lightGray"/>
              </w:rPr>
            </w:pPr>
          </w:p>
          <w:p w14:paraId="496F967B" w14:textId="77777777" w:rsidR="007B7C08" w:rsidRPr="00DD3A03" w:rsidRDefault="007B7C08" w:rsidP="007B7C08">
            <w:pPr>
              <w:ind w:firstLine="360"/>
              <w:rPr>
                <w:rFonts w:ascii="Verdana" w:eastAsia="Times New Roman" w:hAnsi="Verdana" w:cs="Times New Roman"/>
                <w:highlight w:val="lightGray"/>
              </w:rPr>
            </w:pPr>
            <w:r w:rsidRPr="00DD3A03">
              <w:rPr>
                <w:rFonts w:ascii="Verdana" w:eastAsia="Times New Roman" w:hAnsi="Verdana" w:cs="Times New Roman"/>
                <w:highlight w:val="lightGray"/>
              </w:rPr>
              <w:t xml:space="preserve">(1) An individual who provides care for children in his or her home must be licensed by the department </w:t>
            </w:r>
            <w:r w:rsidRPr="00DD3A03">
              <w:rPr>
                <w:rFonts w:ascii="Verdana" w:eastAsia="Times New Roman" w:hAnsi="Verdana" w:cs="Times New Roman"/>
                <w:highlight w:val="lightGray"/>
              </w:rPr>
              <w:lastRenderedPageBreak/>
              <w:t xml:space="preserve">unless exempt under RCW </w:t>
            </w:r>
            <w:hyperlink r:id="rId11" w:history="1">
              <w:r w:rsidRPr="00DD3A03">
                <w:rPr>
                  <w:rFonts w:ascii="Verdana" w:eastAsia="Times New Roman" w:hAnsi="Verdana" w:cs="Times New Roman"/>
                  <w:color w:val="2B674D"/>
                  <w:highlight w:val="lightGray"/>
                  <w:u w:val="single"/>
                </w:rPr>
                <w:t>43.215.010</w:t>
              </w:r>
            </w:hyperlink>
            <w:r w:rsidRPr="00DD3A03">
              <w:rPr>
                <w:rFonts w:ascii="Verdana" w:eastAsia="Times New Roman" w:hAnsi="Verdana" w:cs="Times New Roman"/>
                <w:highlight w:val="lightGray"/>
              </w:rPr>
              <w:t>(2).</w:t>
            </w:r>
          </w:p>
          <w:p w14:paraId="58ECD236" w14:textId="77777777" w:rsidR="007B7C08" w:rsidRPr="00DD3A03" w:rsidRDefault="007B7C08" w:rsidP="007B7C08">
            <w:pPr>
              <w:ind w:firstLine="360"/>
              <w:rPr>
                <w:rFonts w:ascii="Verdana" w:eastAsia="Times New Roman" w:hAnsi="Verdana" w:cs="Times New Roman"/>
                <w:highlight w:val="lightGray"/>
              </w:rPr>
            </w:pPr>
            <w:r w:rsidRPr="00DD3A03">
              <w:rPr>
                <w:rFonts w:ascii="Verdana" w:eastAsia="Times New Roman" w:hAnsi="Verdana" w:cs="Times New Roman"/>
                <w:highlight w:val="lightGray"/>
              </w:rPr>
              <w:t>(2) The individual claiming an exemption must provide to the department proof that they qualify for an exemption using a department approved form.</w:t>
            </w:r>
          </w:p>
          <w:p w14:paraId="1049402E" w14:textId="77777777" w:rsidR="007B7C08" w:rsidRPr="000425F2" w:rsidRDefault="007B7C08" w:rsidP="007B7C08">
            <w:pPr>
              <w:spacing w:before="75" w:after="150"/>
              <w:contextualSpacing/>
              <w:outlineLvl w:val="2"/>
              <w:rPr>
                <w:rFonts w:ascii="Verdana" w:eastAsia="Times New Roman" w:hAnsi="Verdana" w:cs="Times New Roman"/>
                <w:bCs/>
                <w:highlight w:val="lightGray"/>
              </w:rPr>
            </w:pPr>
            <w:r w:rsidRPr="000425F2">
              <w:rPr>
                <w:rFonts w:ascii="Verdana" w:eastAsia="Times New Roman" w:hAnsi="Verdana" w:cs="Times New Roman"/>
                <w:bCs/>
                <w:highlight w:val="lightGray"/>
              </w:rPr>
              <w:t>170-296A-1025</w:t>
            </w:r>
          </w:p>
          <w:p w14:paraId="652FE107" w14:textId="77777777" w:rsidR="007B7C08" w:rsidRDefault="007B7C08" w:rsidP="007B7C08">
            <w:pPr>
              <w:spacing w:before="75" w:after="150"/>
              <w:contextualSpacing/>
              <w:outlineLvl w:val="2"/>
              <w:rPr>
                <w:rFonts w:ascii="Verdana" w:eastAsia="Times New Roman" w:hAnsi="Verdana" w:cs="Times New Roman"/>
                <w:bCs/>
                <w:highlight w:val="lightGray"/>
              </w:rPr>
            </w:pPr>
            <w:r w:rsidRPr="000425F2">
              <w:rPr>
                <w:rFonts w:ascii="Verdana" w:eastAsia="Times New Roman" w:hAnsi="Verdana" w:cs="Times New Roman"/>
                <w:bCs/>
                <w:highlight w:val="lightGray"/>
              </w:rPr>
              <w:t>Who must be licensed.</w:t>
            </w:r>
          </w:p>
          <w:p w14:paraId="78D8ABD9" w14:textId="77777777" w:rsidR="007B7C08" w:rsidRPr="000425F2" w:rsidRDefault="007B7C08" w:rsidP="007B7C08">
            <w:pPr>
              <w:spacing w:before="75" w:after="150"/>
              <w:contextualSpacing/>
              <w:outlineLvl w:val="2"/>
              <w:rPr>
                <w:rFonts w:ascii="Verdana" w:eastAsia="Times New Roman" w:hAnsi="Verdana" w:cs="Times New Roman"/>
                <w:bCs/>
                <w:highlight w:val="lightGray"/>
              </w:rPr>
            </w:pPr>
          </w:p>
          <w:p w14:paraId="2B4589A9" w14:textId="77777777" w:rsidR="007B7C08" w:rsidRDefault="007B7C08" w:rsidP="007B7C08">
            <w:pPr>
              <w:ind w:firstLine="360"/>
              <w:rPr>
                <w:rFonts w:ascii="Verdana" w:eastAsia="Times New Roman" w:hAnsi="Verdana" w:cs="Times New Roman"/>
                <w:highlight w:val="lightGray"/>
              </w:rPr>
            </w:pPr>
            <w:r w:rsidRPr="00DD3A03">
              <w:rPr>
                <w:rFonts w:ascii="Verdana" w:eastAsia="Times New Roman" w:hAnsi="Verdana" w:cs="Times New Roman"/>
                <w:highlight w:val="lightGray"/>
              </w:rPr>
              <w:t>An individual must be licensed to care for children if any of the following apply:</w:t>
            </w:r>
          </w:p>
          <w:p w14:paraId="25BEEC8A" w14:textId="77777777" w:rsidR="007B7C08" w:rsidRDefault="007B7C08" w:rsidP="007B7C08">
            <w:pPr>
              <w:ind w:firstLine="360"/>
              <w:rPr>
                <w:rFonts w:ascii="Verdana" w:eastAsia="Times New Roman" w:hAnsi="Verdana" w:cs="Times New Roman"/>
                <w:highlight w:val="lightGray"/>
              </w:rPr>
            </w:pPr>
            <w:r w:rsidRPr="00DD3A03">
              <w:rPr>
                <w:rFonts w:ascii="Verdana" w:eastAsia="Times New Roman" w:hAnsi="Verdana" w:cs="Times New Roman"/>
                <w:highlight w:val="lightGray"/>
              </w:rPr>
              <w:t xml:space="preserve">(1) Care is provided in the individual's home and outside the child's home on a regular and ongoing basis for one or more children not related to the licensee. As used in this section, "not related" means not any of the relatives listed in RCW </w:t>
            </w:r>
            <w:hyperlink r:id="rId12" w:history="1">
              <w:r w:rsidRPr="00DD3A03">
                <w:rPr>
                  <w:rFonts w:ascii="Verdana" w:eastAsia="Times New Roman" w:hAnsi="Verdana" w:cs="Times New Roman"/>
                  <w:color w:val="2B674D"/>
                  <w:highlight w:val="lightGray"/>
                  <w:u w:val="single"/>
                </w:rPr>
                <w:t>43.215.010</w:t>
              </w:r>
            </w:hyperlink>
            <w:r w:rsidRPr="00DD3A03">
              <w:rPr>
                <w:rFonts w:ascii="Verdana" w:eastAsia="Times New Roman" w:hAnsi="Verdana" w:cs="Times New Roman"/>
                <w:highlight w:val="lightGray"/>
              </w:rPr>
              <w:t xml:space="preserve"> (2)(a); or</w:t>
            </w:r>
          </w:p>
          <w:p w14:paraId="2885434D" w14:textId="77777777" w:rsidR="007B7C08" w:rsidRPr="00DD3A03" w:rsidRDefault="007B7C08" w:rsidP="007B7C08">
            <w:pPr>
              <w:ind w:firstLine="360"/>
              <w:rPr>
                <w:rFonts w:ascii="Verdana" w:eastAsia="Times New Roman" w:hAnsi="Verdana" w:cs="Times New Roman"/>
                <w:highlight w:val="lightGray"/>
              </w:rPr>
            </w:pPr>
            <w:r w:rsidRPr="00DD3A03">
              <w:rPr>
                <w:rFonts w:ascii="Verdana" w:eastAsia="Times New Roman" w:hAnsi="Verdana" w:cs="Times New Roman"/>
                <w:highlight w:val="lightGray"/>
              </w:rPr>
              <w:t>(2) Care is provided in the individual's home for preschool age children for more than four hours a day.</w:t>
            </w:r>
          </w:p>
          <w:p w14:paraId="1B739A4C" w14:textId="77777777" w:rsidR="007B7C08" w:rsidRDefault="007B7C08" w:rsidP="007B7C08">
            <w:pPr>
              <w:ind w:firstLine="360"/>
              <w:rPr>
                <w:rFonts w:ascii="Verdana" w:eastAsia="Times New Roman" w:hAnsi="Verdana" w:cs="Times New Roman"/>
                <w:highlight w:val="lightGray"/>
              </w:rPr>
            </w:pPr>
          </w:p>
          <w:p w14:paraId="3CF3075D" w14:textId="77777777" w:rsidR="007B7C08" w:rsidRPr="00DD3A03" w:rsidRDefault="007B7C08" w:rsidP="007B7C08">
            <w:pPr>
              <w:ind w:firstLine="360"/>
              <w:rPr>
                <w:rFonts w:ascii="Verdana" w:eastAsia="Times New Roman" w:hAnsi="Verdana" w:cs="Times New Roman"/>
                <w:highlight w:val="lightGray"/>
              </w:rPr>
            </w:pPr>
            <w:r w:rsidRPr="00DD3A03">
              <w:rPr>
                <w:rFonts w:ascii="Verdana" w:eastAsia="Times New Roman" w:hAnsi="Verdana" w:cs="Times New Roman"/>
                <w:highlight w:val="lightGray"/>
              </w:rPr>
              <w:t xml:space="preserve">See WAC </w:t>
            </w:r>
            <w:hyperlink r:id="rId13" w:history="1">
              <w:r w:rsidRPr="00DD3A03">
                <w:rPr>
                  <w:rFonts w:ascii="Verdana" w:eastAsia="Times New Roman" w:hAnsi="Verdana" w:cs="Times New Roman"/>
                  <w:color w:val="2B674D"/>
                  <w:highlight w:val="lightGray"/>
                  <w:u w:val="single"/>
                </w:rPr>
                <w:t>170-296A-8350</w:t>
              </w:r>
            </w:hyperlink>
            <w:r w:rsidRPr="00DD3A03">
              <w:rPr>
                <w:rFonts w:ascii="Verdana" w:eastAsia="Times New Roman" w:hAnsi="Verdana" w:cs="Times New Roman"/>
                <w:highlight w:val="lightGray"/>
              </w:rPr>
              <w:t xml:space="preserve"> regarding providing child care without a license.</w:t>
            </w:r>
          </w:p>
          <w:p w14:paraId="526E45A3" w14:textId="77777777" w:rsidR="007B7C08" w:rsidRDefault="007B7C08" w:rsidP="007B7C08">
            <w:pPr>
              <w:rPr>
                <w:sz w:val="24"/>
                <w:szCs w:val="24"/>
              </w:rPr>
            </w:pPr>
          </w:p>
          <w:p w14:paraId="6B7269A9" w14:textId="77777777" w:rsidR="007B7C08" w:rsidRDefault="007B7C08" w:rsidP="007B7C08">
            <w:pPr>
              <w:rPr>
                <w:sz w:val="24"/>
                <w:szCs w:val="24"/>
              </w:rPr>
            </w:pPr>
          </w:p>
          <w:p w14:paraId="1F4C645E" w14:textId="77777777" w:rsidR="007B7C08" w:rsidRDefault="007B7C08" w:rsidP="007B7C08">
            <w:pPr>
              <w:rPr>
                <w:sz w:val="24"/>
                <w:szCs w:val="24"/>
              </w:rPr>
            </w:pPr>
          </w:p>
          <w:p w14:paraId="50B33A3F" w14:textId="77777777" w:rsidR="007B7C08" w:rsidRDefault="007B7C08" w:rsidP="007B7C08">
            <w:pPr>
              <w:rPr>
                <w:sz w:val="24"/>
                <w:szCs w:val="24"/>
              </w:rPr>
            </w:pPr>
          </w:p>
          <w:p w14:paraId="06CE6366" w14:textId="77777777" w:rsidR="007B7C08" w:rsidRDefault="007B7C08" w:rsidP="007B7C08">
            <w:pPr>
              <w:rPr>
                <w:sz w:val="24"/>
                <w:szCs w:val="24"/>
              </w:rPr>
            </w:pPr>
          </w:p>
          <w:p w14:paraId="36C7F1BC" w14:textId="77777777" w:rsidR="007B7C08" w:rsidRDefault="007B7C08" w:rsidP="007B7C08">
            <w:pPr>
              <w:rPr>
                <w:sz w:val="24"/>
                <w:szCs w:val="24"/>
              </w:rPr>
            </w:pPr>
          </w:p>
          <w:p w14:paraId="2F917D2F" w14:textId="77777777" w:rsidR="007B7C08" w:rsidRPr="003817CC" w:rsidRDefault="007B7C08" w:rsidP="007B7C08">
            <w:pPr>
              <w:rPr>
                <w:sz w:val="24"/>
                <w:szCs w:val="24"/>
              </w:rPr>
            </w:pPr>
          </w:p>
        </w:tc>
        <w:tc>
          <w:tcPr>
            <w:tcW w:w="5003" w:type="dxa"/>
            <w:gridSpan w:val="3"/>
          </w:tcPr>
          <w:p w14:paraId="7B7C3D47" w14:textId="77777777" w:rsidR="007B7C08" w:rsidRPr="00B20D00" w:rsidRDefault="007B7C08" w:rsidP="007B7C08">
            <w:pPr>
              <w:spacing w:after="150"/>
              <w:contextualSpacing/>
              <w:outlineLvl w:val="2"/>
              <w:rPr>
                <w:rFonts w:ascii="Verdana" w:eastAsia="Times New Roman" w:hAnsi="Verdana" w:cs="Times New Roman"/>
                <w:bCs/>
                <w:highlight w:val="lightGray"/>
              </w:rPr>
            </w:pPr>
            <w:r w:rsidRPr="00B20D00">
              <w:rPr>
                <w:rFonts w:ascii="Verdana" w:eastAsia="Times New Roman" w:hAnsi="Verdana" w:cs="Times New Roman"/>
                <w:bCs/>
                <w:highlight w:val="lightGray"/>
              </w:rPr>
              <w:lastRenderedPageBreak/>
              <w:t>WAC 170-295-0020</w:t>
            </w:r>
          </w:p>
          <w:p w14:paraId="6847B863" w14:textId="77777777" w:rsidR="007B7C08" w:rsidRPr="00CC42E9" w:rsidRDefault="007B7C08" w:rsidP="007B7C08">
            <w:pPr>
              <w:spacing w:before="75" w:after="150"/>
              <w:outlineLvl w:val="2"/>
              <w:rPr>
                <w:rFonts w:ascii="Verdana" w:eastAsia="Times New Roman" w:hAnsi="Verdana" w:cs="Times New Roman"/>
                <w:b/>
                <w:bCs/>
                <w:highlight w:val="lightGray"/>
              </w:rPr>
            </w:pPr>
            <w:r w:rsidRPr="00B20D00">
              <w:rPr>
                <w:rFonts w:ascii="Verdana" w:eastAsia="Times New Roman" w:hAnsi="Verdana" w:cs="Times New Roman"/>
                <w:bCs/>
                <w:highlight w:val="lightGray"/>
              </w:rPr>
              <w:t>Who needs to become licensed?</w:t>
            </w:r>
          </w:p>
          <w:p w14:paraId="2279A7E0"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 xml:space="preserve">(1) Individuals, entities and agencies that provide care for children must be licensed unless specifically exempt under RCW </w:t>
            </w:r>
            <w:hyperlink r:id="rId14" w:history="1">
              <w:r w:rsidRPr="00CC42E9">
                <w:rPr>
                  <w:rFonts w:ascii="Verdana" w:eastAsia="Times New Roman" w:hAnsi="Verdana" w:cs="Times New Roman"/>
                  <w:color w:val="2B674D"/>
                  <w:highlight w:val="lightGray"/>
                  <w:u w:val="single"/>
                </w:rPr>
                <w:t>43.215.010</w:t>
              </w:r>
            </w:hyperlink>
            <w:r w:rsidRPr="00CC42E9">
              <w:rPr>
                <w:rFonts w:ascii="Verdana" w:eastAsia="Times New Roman" w:hAnsi="Verdana" w:cs="Times New Roman"/>
                <w:highlight w:val="lightGray"/>
              </w:rPr>
              <w:t>(2).</w:t>
            </w:r>
          </w:p>
          <w:p w14:paraId="302A0428"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(2) The person or organization claiming an exemption must provide us with proof of right to the exemption if we request it.</w:t>
            </w:r>
          </w:p>
          <w:p w14:paraId="56EE4CD2"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 xml:space="preserve">(3) We do not license a center that is legally exempt from licensing per RCW </w:t>
            </w:r>
            <w:hyperlink r:id="rId15" w:history="1">
              <w:r w:rsidRPr="00CC42E9">
                <w:rPr>
                  <w:rFonts w:ascii="Verdana" w:eastAsia="Times New Roman" w:hAnsi="Verdana" w:cs="Times New Roman"/>
                  <w:color w:val="2B674D"/>
                  <w:highlight w:val="lightGray"/>
                  <w:u w:val="single"/>
                </w:rPr>
                <w:t>43.215.010</w:t>
              </w:r>
            </w:hyperlink>
            <w:r w:rsidRPr="00CC42E9">
              <w:rPr>
                <w:rFonts w:ascii="Verdana" w:eastAsia="Times New Roman" w:hAnsi="Verdana" w:cs="Times New Roman"/>
                <w:highlight w:val="lightGray"/>
              </w:rPr>
              <w:t>(2). However, if the applicant requests it, we follow all licensing regulations to investigate and may certify the center as meeting licensing and other pertinent requirements. In such a case, all our licensing requirements and procedures apply equally to certification.</w:t>
            </w:r>
          </w:p>
          <w:p w14:paraId="0F05E969"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(4) We may certify a child care center for payment without further investigation if the center is:</w:t>
            </w:r>
          </w:p>
          <w:p w14:paraId="70D821CE"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(a) Licensed by an Indian tribe;</w:t>
            </w:r>
          </w:p>
          <w:p w14:paraId="2E95D2AC"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(b) Certified by the Federal Department of Defense; or</w:t>
            </w:r>
          </w:p>
          <w:p w14:paraId="44BFED9F"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(c) Approved by the superintendent of public instruction's office.</w:t>
            </w:r>
          </w:p>
          <w:p w14:paraId="120BBE23"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(5) The center listed in subsection (4)(a), (b), or (c) of this section must be licensed, certified, or approved in accordance with national or state standards, or standards approved by us. It must be operated on the premises where the entity operating the center has jurisdiction.</w:t>
            </w:r>
          </w:p>
          <w:p w14:paraId="678A023B"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(6) We must not license a department employee or a member of their household when the employee is involved directly, or in an administrative or supervisory capacity, in the:</w:t>
            </w:r>
          </w:p>
          <w:p w14:paraId="34847025"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lastRenderedPageBreak/>
              <w:t>(a) Licensing or certification process;</w:t>
            </w:r>
          </w:p>
          <w:p w14:paraId="57CF05B2"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(b) Placement of a child in a licensed or certified center; or</w:t>
            </w:r>
          </w:p>
          <w:p w14:paraId="3C1A57BA"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(c) Authorization of payment for the child in care.</w:t>
            </w:r>
          </w:p>
          <w:p w14:paraId="59A46125"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(7) We may license a center located in a private family residence when the portion of the residence accessible to the child is:</w:t>
            </w:r>
          </w:p>
          <w:p w14:paraId="122FBBD6" w14:textId="77777777" w:rsidR="007B7C08" w:rsidRPr="00CC42E9" w:rsidRDefault="007B7C08" w:rsidP="007B7C08">
            <w:pPr>
              <w:ind w:firstLine="360"/>
              <w:rPr>
                <w:rFonts w:ascii="Verdana" w:eastAsia="Times New Roman" w:hAnsi="Verdana" w:cs="Times New Roman"/>
                <w:highlight w:val="lightGray"/>
              </w:rPr>
            </w:pPr>
            <w:r w:rsidRPr="00CC42E9">
              <w:rPr>
                <w:rFonts w:ascii="Verdana" w:eastAsia="Times New Roman" w:hAnsi="Verdana" w:cs="Times New Roman"/>
                <w:highlight w:val="lightGray"/>
              </w:rPr>
              <w:t>(a) Used exclusively for the child during the center's operating hours or while the child is in care; or</w:t>
            </w:r>
          </w:p>
          <w:p w14:paraId="4C45A9BA" w14:textId="77777777" w:rsidR="007B7C08" w:rsidRPr="00CC42E9" w:rsidRDefault="007B7C08" w:rsidP="007B7C08">
            <w:pPr>
              <w:ind w:firstLine="360"/>
              <w:rPr>
                <w:rFonts w:ascii="Verdana" w:hAnsi="Verdana"/>
                <w:sz w:val="24"/>
                <w:szCs w:val="24"/>
              </w:rPr>
            </w:pPr>
            <w:r w:rsidRPr="00CC42E9">
              <w:rPr>
                <w:rFonts w:ascii="Verdana" w:eastAsia="Times New Roman" w:hAnsi="Verdana" w:cs="Times New Roman"/>
                <w:highlight w:val="lightGray"/>
              </w:rPr>
              <w:t>(b) Separate from the family living quarters.</w:t>
            </w:r>
          </w:p>
        </w:tc>
        <w:tc>
          <w:tcPr>
            <w:tcW w:w="2880" w:type="dxa"/>
          </w:tcPr>
          <w:p w14:paraId="263B2690"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lastRenderedPageBreak/>
              <w:t>170-300-0010</w:t>
            </w:r>
          </w:p>
          <w:p w14:paraId="464338DB" w14:textId="77777777" w:rsidR="007B7C08" w:rsidRPr="00996D94" w:rsidRDefault="007B7C08" w:rsidP="007B7C08">
            <w:pPr>
              <w:rPr>
                <w:rFonts w:ascii="Verdana" w:eastAsia="Times New Roman" w:hAnsi="Verdana" w:cs="Times New Roman"/>
              </w:rPr>
            </w:pPr>
            <w:r w:rsidRPr="00996D94">
              <w:rPr>
                <w:rFonts w:ascii="Verdana" w:eastAsia="Times New Roman" w:hAnsi="Verdana" w:cs="Times New Roman"/>
                <w:b/>
              </w:rPr>
              <w:t>License required.</w:t>
            </w:r>
          </w:p>
          <w:p w14:paraId="2BE7D967" w14:textId="25BB9FF5" w:rsidR="007B7C08" w:rsidRPr="005406C9" w:rsidRDefault="007B7C08" w:rsidP="007B7C08">
            <w:pPr>
              <w:ind w:left="360" w:hanging="360"/>
              <w:rPr>
                <w:rFonts w:ascii="Verdana" w:eastAsia="Times New Roman" w:hAnsi="Verdana" w:cs="Times New Roman"/>
                <w:color w:val="FF0000"/>
              </w:rPr>
            </w:pPr>
            <w:r>
              <w:rPr>
                <w:rFonts w:ascii="Verdana" w:eastAsia="Times New Roman" w:hAnsi="Verdana" w:cs="Times New Roman"/>
              </w:rPr>
              <w:t>(1) An individual or entity that</w:t>
            </w:r>
            <w:r w:rsidRPr="00996D94">
              <w:rPr>
                <w:rFonts w:ascii="Verdana" w:eastAsia="Times New Roman" w:hAnsi="Verdana" w:cs="Times New Roman"/>
              </w:rPr>
              <w:t xml:space="preserve"> provides child care or early learning services</w:t>
            </w:r>
            <w:r>
              <w:rPr>
                <w:rFonts w:ascii="Verdana" w:eastAsia="Times New Roman" w:hAnsi="Verdana" w:cs="Times New Roman"/>
              </w:rPr>
              <w:t xml:space="preserve"> </w:t>
            </w:r>
            <w:r w:rsidRPr="00996D94">
              <w:rPr>
                <w:rFonts w:ascii="Verdana" w:hAnsi="Verdana"/>
              </w:rPr>
              <w:t xml:space="preserve">for a group of children birth through twelve </w:t>
            </w:r>
            <w:r w:rsidRPr="00996D94">
              <w:rPr>
                <w:rFonts w:ascii="Verdana" w:hAnsi="Verdana"/>
              </w:rPr>
              <w:t>years of age</w:t>
            </w:r>
            <w:r w:rsidRPr="00996D94">
              <w:rPr>
                <w:rFonts w:ascii="Verdana" w:eastAsia="Times New Roman" w:hAnsi="Verdana" w:cs="Times New Roman"/>
              </w:rPr>
              <w:t xml:space="preserve"> must be licensed by the department, pursuant to RCW 43.215.250, unless exempt under RCW 43.215.010(2) and WAC 170-300-0025. </w:t>
            </w:r>
            <w:r>
              <w:rPr>
                <w:rFonts w:ascii="Verdana" w:eastAsia="Times New Roman" w:hAnsi="Verdana" w:cs="Times New Roman"/>
                <w:color w:val="FF0000"/>
              </w:rPr>
              <w:t>Weight NA</w:t>
            </w:r>
          </w:p>
          <w:p w14:paraId="788C1483" w14:textId="77777777" w:rsidR="007B7C08" w:rsidRPr="00996D94" w:rsidRDefault="007B7C08" w:rsidP="007B7C08">
            <w:pPr>
              <w:rPr>
                <w:rFonts w:ascii="Verdana" w:eastAsia="Times New Roman" w:hAnsi="Verdana" w:cs="Times New Roman"/>
              </w:rPr>
            </w:pPr>
          </w:p>
          <w:p w14:paraId="30FBEC76" w14:textId="77777777" w:rsidR="007B7C08" w:rsidRPr="00642E61" w:rsidRDefault="007B7C08" w:rsidP="007B7C08">
            <w:pPr>
              <w:ind w:left="360" w:hanging="360"/>
              <w:rPr>
                <w:rFonts w:ascii="Verdana" w:eastAsia="Times New Roman" w:hAnsi="Verdana" w:cs="Times New Roman"/>
              </w:rPr>
            </w:pPr>
            <w:r w:rsidRPr="00642E61">
              <w:rPr>
                <w:rFonts w:ascii="Verdana" w:eastAsia="Times New Roman" w:hAnsi="Verdana" w:cs="Times New Roman"/>
              </w:rPr>
              <w:t xml:space="preserve">(2) The department must not license a department employee or a member of the employee’s household if the employee is involved directly, or in an administrative or supervisory capacity in the: </w:t>
            </w:r>
          </w:p>
          <w:p w14:paraId="4BAB42E8"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(a) Licensing process; </w:t>
            </w:r>
          </w:p>
          <w:p w14:paraId="0432A889"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(b) Placement of a child in a licensed early learning program; or </w:t>
            </w:r>
          </w:p>
          <w:p w14:paraId="2678329D" w14:textId="002FB3CD" w:rsidR="007B7C08" w:rsidRPr="00996D94"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(c) Authorization of payment for the child in care. </w:t>
            </w:r>
            <w:r w:rsidRPr="00642E61">
              <w:rPr>
                <w:rFonts w:ascii="Verdana" w:eastAsia="Times New Roman" w:hAnsi="Verdana" w:cs="Times New Roman"/>
                <w:color w:val="FF0000"/>
              </w:rPr>
              <w:t>Weight</w:t>
            </w:r>
            <w:r>
              <w:rPr>
                <w:rFonts w:ascii="Verdana" w:eastAsia="Times New Roman" w:hAnsi="Verdana" w:cs="Times New Roman"/>
                <w:color w:val="FF0000"/>
              </w:rPr>
              <w:t xml:space="preserve"> NA</w:t>
            </w:r>
            <w:r>
              <w:rPr>
                <w:rFonts w:ascii="Verdana" w:eastAsia="Times New Roman" w:hAnsi="Verdana" w:cs="Times New Roman"/>
              </w:rPr>
              <w:t xml:space="preserve">  </w:t>
            </w:r>
          </w:p>
          <w:p w14:paraId="6C3A7644" w14:textId="77777777" w:rsidR="007B7C08" w:rsidRPr="00996D94" w:rsidRDefault="007B7C08" w:rsidP="007B7C08">
            <w:pPr>
              <w:rPr>
                <w:rFonts w:ascii="Verdana" w:eastAsia="Times New Roman" w:hAnsi="Verdana" w:cs="Times New Roman"/>
                <w:b/>
                <w:u w:val="single"/>
              </w:rPr>
            </w:pPr>
          </w:p>
          <w:p w14:paraId="19D8089D" w14:textId="77777777" w:rsidR="007B7C08" w:rsidRPr="00996D94" w:rsidRDefault="007B7C08" w:rsidP="007B7C08">
            <w:pPr>
              <w:ind w:left="360" w:hanging="360"/>
              <w:rPr>
                <w:rFonts w:ascii="Verdana" w:eastAsia="Times New Roman" w:hAnsi="Verdana" w:cs="Times New Roman"/>
              </w:rPr>
            </w:pPr>
            <w:r w:rsidRPr="00996D94">
              <w:rPr>
                <w:rFonts w:ascii="Verdana" w:eastAsia="Times New Roman" w:hAnsi="Verdana" w:cs="Times New Roman"/>
              </w:rPr>
              <w:t>(3) A license is required when an individual provides child care or early learning services in his or her family home:</w:t>
            </w:r>
          </w:p>
          <w:p w14:paraId="0FCF36E5" w14:textId="77777777" w:rsidR="007B7C08" w:rsidRPr="00996D94" w:rsidRDefault="007B7C08" w:rsidP="007B7C08">
            <w:pPr>
              <w:ind w:left="720"/>
              <w:rPr>
                <w:rFonts w:ascii="Verdana" w:eastAsia="Times New Roman" w:hAnsi="Verdana" w:cs="Times New Roman"/>
              </w:rPr>
            </w:pPr>
            <w:r w:rsidRPr="00996D94">
              <w:rPr>
                <w:rFonts w:ascii="Verdana" w:eastAsia="Times New Roman" w:hAnsi="Verdana" w:cs="Times New Roman"/>
              </w:rPr>
              <w:t>(a) Outside the child’s home on a regular and ongoing basis for one or more children not related to the licensee; or</w:t>
            </w:r>
          </w:p>
          <w:p w14:paraId="1B79AA16" w14:textId="77777777" w:rsidR="007B7C08" w:rsidRPr="00996D94" w:rsidRDefault="007B7C08" w:rsidP="007B7C08">
            <w:pPr>
              <w:ind w:left="720"/>
              <w:rPr>
                <w:rFonts w:ascii="Verdana" w:eastAsia="Times New Roman" w:hAnsi="Verdana" w:cs="Times New Roman"/>
              </w:rPr>
            </w:pPr>
            <w:r w:rsidRPr="00996D94">
              <w:rPr>
                <w:rFonts w:ascii="Verdana" w:eastAsia="Times New Roman" w:hAnsi="Verdana" w:cs="Times New Roman"/>
              </w:rPr>
              <w:t>(b) For preschool age children for more than four hours a day.</w:t>
            </w:r>
          </w:p>
          <w:p w14:paraId="257EDEFE" w14:textId="53238097" w:rsidR="007B7C08" w:rsidRPr="005406C9" w:rsidRDefault="007B7C08" w:rsidP="007B7C08">
            <w:pPr>
              <w:ind w:left="720"/>
              <w:rPr>
                <w:rFonts w:ascii="Verdana" w:eastAsia="Times New Roman" w:hAnsi="Verdana" w:cs="Times New Roman"/>
                <w:color w:val="FF0000"/>
              </w:rPr>
            </w:pPr>
            <w:r w:rsidRPr="00996D94">
              <w:rPr>
                <w:rFonts w:ascii="Verdana" w:eastAsia="Times New Roman" w:hAnsi="Verdana" w:cs="Times New Roman"/>
              </w:rPr>
              <w:t>(c) As used in this chapter, “not related” means not any of the relatives listed in RCW 43.215.010(2)(a).</w:t>
            </w:r>
            <w:r>
              <w:rPr>
                <w:rFonts w:ascii="Verdana" w:eastAsia="Times New Roman" w:hAnsi="Verdana" w:cs="Times New Roman"/>
              </w:rPr>
              <w:t xml:space="preserve">                                    </w:t>
            </w:r>
            <w:r>
              <w:rPr>
                <w:rFonts w:ascii="Verdana" w:eastAsia="Times New Roman" w:hAnsi="Verdana" w:cs="Times New Roman"/>
                <w:color w:val="FF0000"/>
              </w:rPr>
              <w:t>Weight NA</w:t>
            </w:r>
          </w:p>
          <w:p w14:paraId="0F3D7751" w14:textId="77777777" w:rsidR="007B7C08" w:rsidRPr="00996D94" w:rsidRDefault="007B7C08" w:rsidP="007B7C08">
            <w:pPr>
              <w:rPr>
                <w:rFonts w:ascii="Verdana" w:eastAsia="Times New Roman" w:hAnsi="Verdana" w:cs="Times New Roman"/>
              </w:rPr>
            </w:pPr>
          </w:p>
          <w:p w14:paraId="44170504" w14:textId="77777777" w:rsidR="007B7C08" w:rsidRPr="00996D94" w:rsidRDefault="007B7C08" w:rsidP="007B7C08">
            <w:pPr>
              <w:ind w:left="360" w:hanging="360"/>
              <w:rPr>
                <w:rFonts w:ascii="Verdana" w:eastAsia="Times New Roman" w:hAnsi="Verdana" w:cs="Times New Roman"/>
              </w:rPr>
            </w:pPr>
            <w:r w:rsidRPr="00996D94">
              <w:rPr>
                <w:rFonts w:ascii="Verdana" w:eastAsia="Times New Roman" w:hAnsi="Verdana" w:cs="Times New Roman"/>
              </w:rPr>
              <w:t xml:space="preserve">(4) The department may license a center located in a private family residence </w:t>
            </w:r>
            <w:r w:rsidRPr="00996D94">
              <w:rPr>
                <w:rFonts w:ascii="Verdana" w:eastAsia="Times New Roman" w:hAnsi="Verdana" w:cs="Times New Roman"/>
              </w:rPr>
              <w:lastRenderedPageBreak/>
              <w:t>when the portion of the residence accessible to children is:</w:t>
            </w:r>
          </w:p>
          <w:p w14:paraId="422832D6" w14:textId="77777777" w:rsidR="007B7C08" w:rsidRPr="00996D94" w:rsidRDefault="007B7C08" w:rsidP="007B7C08">
            <w:pPr>
              <w:ind w:left="720"/>
              <w:rPr>
                <w:rFonts w:ascii="Verdana" w:eastAsia="Times New Roman" w:hAnsi="Verdana" w:cs="Times New Roman"/>
              </w:rPr>
            </w:pPr>
            <w:r w:rsidRPr="00996D94">
              <w:rPr>
                <w:rFonts w:ascii="Verdana" w:eastAsia="Times New Roman" w:hAnsi="Verdana" w:cs="Times New Roman"/>
              </w:rPr>
              <w:t>(a) Used exclusively for children during the center's operating hours or when children are in care; or</w:t>
            </w:r>
          </w:p>
          <w:p w14:paraId="1B33010E" w14:textId="3A5AAFBF" w:rsidR="007B7C08" w:rsidRPr="005406C9" w:rsidRDefault="007B7C08" w:rsidP="007B7C08">
            <w:pPr>
              <w:ind w:left="720"/>
              <w:rPr>
                <w:rFonts w:ascii="Verdana" w:eastAsia="Times New Roman" w:hAnsi="Verdana" w:cs="Times New Roman"/>
                <w:color w:val="FF0000"/>
              </w:rPr>
            </w:pPr>
            <w:r w:rsidRPr="00996D94">
              <w:rPr>
                <w:rFonts w:ascii="Verdana" w:eastAsia="Times New Roman" w:hAnsi="Verdana" w:cs="Times New Roman"/>
              </w:rPr>
              <w:t>(b) Separate from the family living quarters.</w:t>
            </w:r>
            <w:r>
              <w:rPr>
                <w:rFonts w:ascii="Verdana" w:eastAsia="Times New Roman" w:hAnsi="Verdana" w:cs="Times New Roman"/>
              </w:rPr>
              <w:t xml:space="preserve"> </w:t>
            </w:r>
            <w:r>
              <w:rPr>
                <w:rFonts w:ascii="Verdana" w:eastAsia="Times New Roman" w:hAnsi="Verdana" w:cs="Times New Roman"/>
                <w:color w:val="FF0000"/>
              </w:rPr>
              <w:t>Weight NA</w:t>
            </w:r>
          </w:p>
          <w:p w14:paraId="373DDE17" w14:textId="77777777" w:rsidR="007B7C08" w:rsidRPr="00CC42E9" w:rsidRDefault="007B7C08" w:rsidP="007B7C08">
            <w:pPr>
              <w:rPr>
                <w:rFonts w:ascii="Verdana" w:hAnsi="Verdana"/>
                <w:sz w:val="24"/>
                <w:szCs w:val="24"/>
              </w:rPr>
            </w:pPr>
          </w:p>
        </w:tc>
        <w:tc>
          <w:tcPr>
            <w:tcW w:w="3464" w:type="dxa"/>
            <w:gridSpan w:val="2"/>
          </w:tcPr>
          <w:p w14:paraId="0B757097" w14:textId="77777777" w:rsidR="007B7C08" w:rsidRPr="00996D94" w:rsidRDefault="007B7C08" w:rsidP="007B7C08">
            <w:pPr>
              <w:rPr>
                <w:rFonts w:ascii="Verdana" w:eastAsia="Times New Roman" w:hAnsi="Verdana" w:cs="Times New Roman"/>
                <w:b/>
              </w:rPr>
            </w:pPr>
          </w:p>
        </w:tc>
        <w:tc>
          <w:tcPr>
            <w:tcW w:w="4043" w:type="dxa"/>
            <w:gridSpan w:val="2"/>
          </w:tcPr>
          <w:p w14:paraId="0CE5739A" w14:textId="6508536D" w:rsidR="007B7C08" w:rsidRPr="00996D94" w:rsidRDefault="007B7C08" w:rsidP="007B7C08">
            <w:pPr>
              <w:rPr>
                <w:rFonts w:ascii="Verdana" w:eastAsia="Times New Roman" w:hAnsi="Verdana" w:cs="Times New Roman"/>
                <w:b/>
              </w:rPr>
            </w:pPr>
          </w:p>
        </w:tc>
      </w:tr>
      <w:tr w:rsidR="007B7C08" w:rsidRPr="009F70D3" w14:paraId="7D246A46" w14:textId="599085E1" w:rsidTr="000D1C36">
        <w:tc>
          <w:tcPr>
            <w:tcW w:w="18967" w:type="dxa"/>
            <w:gridSpan w:val="9"/>
            <w:shd w:val="clear" w:color="auto" w:fill="auto"/>
          </w:tcPr>
          <w:p w14:paraId="7BCD7582" w14:textId="77777777" w:rsidR="007B7C08" w:rsidRDefault="007B7C08" w:rsidP="007B7C08">
            <w:pPr>
              <w:rPr>
                <w:rFonts w:ascii="Verdana" w:hAnsi="Verdana"/>
                <w:b/>
              </w:rPr>
            </w:pPr>
            <w:r w:rsidRPr="004B15C1">
              <w:rPr>
                <w:rFonts w:ascii="Verdana" w:hAnsi="Verdana"/>
                <w:b/>
                <w:sz w:val="24"/>
                <w:szCs w:val="24"/>
              </w:rPr>
              <w:lastRenderedPageBreak/>
              <w:t>Justification</w:t>
            </w:r>
            <w:r w:rsidRPr="005E236C">
              <w:rPr>
                <w:rFonts w:ascii="Verdana" w:hAnsi="Verdana"/>
                <w:b/>
              </w:rPr>
              <w:t>:</w:t>
            </w:r>
          </w:p>
          <w:p w14:paraId="1421F8FC" w14:textId="77777777" w:rsidR="007B7C08" w:rsidRDefault="007B7C08" w:rsidP="007B7C08">
            <w:pPr>
              <w:rPr>
                <w:rFonts w:ascii="Verdana" w:hAnsi="Verdana"/>
              </w:rPr>
            </w:pPr>
            <w:r>
              <w:rPr>
                <w:rFonts w:ascii="Verdana" w:hAnsi="Verdana"/>
              </w:rPr>
              <w:t>The proposed revision is to avoid conflicts of interest by indicating those DEL employees, or their household members, who may not operate an early learning program due to the nature of their employment with DEL, including those involved with the licensing process; pl</w:t>
            </w:r>
            <w:r w:rsidRPr="00DE5F38">
              <w:rPr>
                <w:rFonts w:ascii="Verdana" w:hAnsi="Verdana"/>
              </w:rPr>
              <w:t>acement of a child in a licen</w:t>
            </w:r>
            <w:r>
              <w:rPr>
                <w:rFonts w:ascii="Verdana" w:hAnsi="Verdana"/>
              </w:rPr>
              <w:t>sed early learning program; or a</w:t>
            </w:r>
            <w:r w:rsidRPr="00DE5F38">
              <w:rPr>
                <w:rFonts w:ascii="Verdana" w:hAnsi="Verdana"/>
              </w:rPr>
              <w:t>uthorization of payment for the child in care</w:t>
            </w:r>
            <w:r>
              <w:rPr>
                <w:rFonts w:ascii="Verdana" w:hAnsi="Verdana"/>
              </w:rPr>
              <w:t xml:space="preserve">. </w:t>
            </w:r>
          </w:p>
          <w:p w14:paraId="76599FA7" w14:textId="77777777" w:rsidR="007B7C08" w:rsidRDefault="007B7C08" w:rsidP="007B7C08">
            <w:pPr>
              <w:rPr>
                <w:rFonts w:ascii="Verdana" w:hAnsi="Verdana"/>
              </w:rPr>
            </w:pPr>
          </w:p>
          <w:p w14:paraId="674ECE24" w14:textId="77777777" w:rsidR="007B7C08" w:rsidRDefault="007B7C08" w:rsidP="007B7C08">
            <w:pPr>
              <w:rPr>
                <w:color w:val="1F497D"/>
              </w:rPr>
            </w:pPr>
            <w:r>
              <w:rPr>
                <w:rFonts w:ascii="Verdana" w:hAnsi="Verdana"/>
              </w:rPr>
              <w:t>In 1994, a set of ethics principles governing public employees (chapter 42.52 RCW) were signed into law to ensure the public’s interest is placed before any private interest. Specifically, RCW 42.52.070 prohibits a state employee from using their position “to secure special privileges” for themselves, friends, or family. In line with these principles, WAC 170-300-0010(2) prohibits the department from licensing a DEL employee or member of the employee’s household if the employee holds a position in the department that would allow them to influence licensing decisions.</w:t>
            </w:r>
          </w:p>
          <w:p w14:paraId="186CE5A7" w14:textId="336D0B3A" w:rsidR="007B7C08" w:rsidRPr="004B15C1" w:rsidRDefault="007B7C08" w:rsidP="007B7C08">
            <w:pPr>
              <w:rPr>
                <w:rFonts w:ascii="Verdana" w:hAnsi="Verdana"/>
                <w:b/>
                <w:sz w:val="24"/>
                <w:szCs w:val="24"/>
              </w:rPr>
            </w:pPr>
          </w:p>
        </w:tc>
      </w:tr>
      <w:tr w:rsidR="007B7C08" w:rsidRPr="009F70D3" w14:paraId="6090A3C6" w14:textId="24B2F423" w:rsidTr="007B7C08">
        <w:tc>
          <w:tcPr>
            <w:tcW w:w="12757" w:type="dxa"/>
            <w:gridSpan w:val="6"/>
            <w:shd w:val="clear" w:color="auto" w:fill="BFBFBF" w:themeFill="background1" w:themeFillShade="BF"/>
          </w:tcPr>
          <w:p w14:paraId="539A4688" w14:textId="1CC61061" w:rsidR="007B7C08" w:rsidRPr="009F70D3" w:rsidRDefault="007B7C08" w:rsidP="007B7C08">
            <w:pPr>
              <w:jc w:val="center"/>
              <w:rPr>
                <w:rFonts w:ascii="Verdana" w:hAnsi="Verdana"/>
                <w:b/>
                <w:sz w:val="24"/>
                <w:szCs w:val="24"/>
              </w:rPr>
            </w:pPr>
            <w:r>
              <w:rPr>
                <w:rFonts w:ascii="Verdana" w:hAnsi="Verdana"/>
                <w:b/>
                <w:sz w:val="24"/>
                <w:szCs w:val="24"/>
              </w:rPr>
              <w:t>Licensee absence</w:t>
            </w:r>
          </w:p>
        </w:tc>
        <w:tc>
          <w:tcPr>
            <w:tcW w:w="3420" w:type="dxa"/>
            <w:gridSpan w:val="2"/>
            <w:shd w:val="clear" w:color="auto" w:fill="BFBFBF" w:themeFill="background1" w:themeFillShade="BF"/>
          </w:tcPr>
          <w:p w14:paraId="402C8BFD" w14:textId="77777777" w:rsidR="007B7C08" w:rsidRDefault="007B7C08" w:rsidP="007B7C08">
            <w:pPr>
              <w:jc w:val="center"/>
              <w:rPr>
                <w:rFonts w:ascii="Verdana" w:hAnsi="Verdana"/>
                <w:b/>
                <w:sz w:val="24"/>
                <w:szCs w:val="24"/>
              </w:rPr>
            </w:pPr>
          </w:p>
        </w:tc>
        <w:tc>
          <w:tcPr>
            <w:tcW w:w="2790" w:type="dxa"/>
            <w:shd w:val="clear" w:color="auto" w:fill="BFBFBF" w:themeFill="background1" w:themeFillShade="BF"/>
          </w:tcPr>
          <w:p w14:paraId="004CAC99" w14:textId="3858C28E" w:rsidR="007B7C08" w:rsidRDefault="007B7C08" w:rsidP="007B7C08">
            <w:pPr>
              <w:jc w:val="center"/>
              <w:rPr>
                <w:rFonts w:ascii="Verdana" w:hAnsi="Verdana"/>
                <w:b/>
                <w:sz w:val="24"/>
                <w:szCs w:val="24"/>
              </w:rPr>
            </w:pPr>
          </w:p>
        </w:tc>
      </w:tr>
      <w:tr w:rsidR="007B7C08" w:rsidRPr="003817CC" w14:paraId="76096A32" w14:textId="188620CF" w:rsidTr="007B7C08">
        <w:tc>
          <w:tcPr>
            <w:tcW w:w="4380" w:type="dxa"/>
            <w:gridSpan w:val="2"/>
            <w:shd w:val="clear" w:color="auto" w:fill="DDD9C3" w:themeFill="background2" w:themeFillShade="E6"/>
          </w:tcPr>
          <w:p w14:paraId="27E7D100"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Family Home WAC</w:t>
            </w:r>
          </w:p>
        </w:tc>
        <w:tc>
          <w:tcPr>
            <w:tcW w:w="3337" w:type="dxa"/>
            <w:shd w:val="clear" w:color="auto" w:fill="DDD9C3" w:themeFill="background2" w:themeFillShade="E6"/>
          </w:tcPr>
          <w:p w14:paraId="0349C053"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Center WAC</w:t>
            </w:r>
          </w:p>
        </w:tc>
        <w:tc>
          <w:tcPr>
            <w:tcW w:w="5040" w:type="dxa"/>
            <w:gridSpan w:val="3"/>
            <w:shd w:val="clear" w:color="auto" w:fill="EAF1DD" w:themeFill="accent3" w:themeFillTint="33"/>
          </w:tcPr>
          <w:p w14:paraId="3F63E307"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Proposed WAC</w:t>
            </w:r>
          </w:p>
        </w:tc>
        <w:tc>
          <w:tcPr>
            <w:tcW w:w="3420" w:type="dxa"/>
            <w:gridSpan w:val="2"/>
            <w:shd w:val="clear" w:color="auto" w:fill="EAF1DD" w:themeFill="accent3" w:themeFillTint="33"/>
          </w:tcPr>
          <w:p w14:paraId="0243D8FC" w14:textId="108821AB" w:rsidR="007B7C08" w:rsidRPr="009F70D3" w:rsidRDefault="007B7C08" w:rsidP="007B7C08">
            <w:pPr>
              <w:jc w:val="center"/>
              <w:rPr>
                <w:rFonts w:ascii="Verdana" w:hAnsi="Verdana"/>
                <w:b/>
                <w:sz w:val="24"/>
                <w:szCs w:val="24"/>
              </w:rPr>
            </w:pPr>
            <w:r>
              <w:rPr>
                <w:rFonts w:ascii="Verdana" w:hAnsi="Verdana"/>
                <w:b/>
                <w:sz w:val="24"/>
                <w:szCs w:val="24"/>
              </w:rPr>
              <w:t>Satisfactory/Minor/Major revisions; Concerns; Suggested Alternate Language</w:t>
            </w:r>
          </w:p>
        </w:tc>
        <w:tc>
          <w:tcPr>
            <w:tcW w:w="2790" w:type="dxa"/>
            <w:shd w:val="clear" w:color="auto" w:fill="EAF1DD" w:themeFill="accent3" w:themeFillTint="33"/>
          </w:tcPr>
          <w:p w14:paraId="6CA553A7" w14:textId="518058FD" w:rsidR="007B7C08" w:rsidRPr="009F70D3" w:rsidRDefault="007B7C08" w:rsidP="007B7C08">
            <w:pPr>
              <w:jc w:val="center"/>
              <w:rPr>
                <w:rFonts w:ascii="Verdana" w:hAnsi="Verdana"/>
                <w:b/>
                <w:sz w:val="24"/>
                <w:szCs w:val="24"/>
              </w:rPr>
            </w:pPr>
            <w:r>
              <w:rPr>
                <w:rFonts w:ascii="Verdana" w:hAnsi="Verdana"/>
                <w:b/>
                <w:sz w:val="24"/>
                <w:szCs w:val="24"/>
              </w:rPr>
              <w:t>Conflicts with ECEAP, Head Start, Schools District Standards and Practices</w:t>
            </w:r>
          </w:p>
        </w:tc>
      </w:tr>
      <w:tr w:rsidR="007B7C08" w14:paraId="223EC6B8" w14:textId="1D872D8E" w:rsidTr="007B7C08">
        <w:tc>
          <w:tcPr>
            <w:tcW w:w="4380" w:type="dxa"/>
            <w:gridSpan w:val="2"/>
          </w:tcPr>
          <w:p w14:paraId="623BEB29" w14:textId="77777777" w:rsidR="007B7C08" w:rsidRPr="000425F2" w:rsidRDefault="007B7C08" w:rsidP="007B7C08">
            <w:pPr>
              <w:tabs>
                <w:tab w:val="left" w:pos="1313"/>
              </w:tabs>
              <w:rPr>
                <w:rFonts w:ascii="Verdana" w:hAnsi="Verdana"/>
                <w:highlight w:val="lightGray"/>
              </w:rPr>
            </w:pPr>
            <w:r w:rsidRPr="000425F2">
              <w:rPr>
                <w:rFonts w:ascii="Verdana" w:hAnsi="Verdana"/>
              </w:rPr>
              <w:lastRenderedPageBreak/>
              <w:t>WAC 170-296A-5775</w:t>
            </w:r>
            <w:r w:rsidRPr="000425F2">
              <w:rPr>
                <w:rFonts w:ascii="Verdana" w:hAnsi="Verdana"/>
              </w:rPr>
              <w:br/>
            </w:r>
            <w:r w:rsidRPr="000425F2">
              <w:rPr>
                <w:rFonts w:ascii="Verdana" w:hAnsi="Verdana"/>
                <w:highlight w:val="lightGray"/>
              </w:rPr>
              <w:t xml:space="preserve">Licensee Absence </w:t>
            </w:r>
          </w:p>
          <w:p w14:paraId="2FB96C6C" w14:textId="77777777" w:rsidR="007B7C08" w:rsidRPr="00376BA4" w:rsidRDefault="007B7C08" w:rsidP="007B7C08">
            <w:pPr>
              <w:tabs>
                <w:tab w:val="left" w:pos="1313"/>
              </w:tabs>
              <w:rPr>
                <w:rFonts w:ascii="Verdana" w:hAnsi="Verdana"/>
                <w:highlight w:val="lightGray"/>
              </w:rPr>
            </w:pPr>
          </w:p>
          <w:p w14:paraId="77812D9E" w14:textId="77777777" w:rsidR="007B7C08" w:rsidRDefault="007B7C08" w:rsidP="007B7C08">
            <w:pPr>
              <w:pStyle w:val="ListParagraph"/>
              <w:numPr>
                <w:ilvl w:val="0"/>
                <w:numId w:val="3"/>
              </w:numPr>
              <w:tabs>
                <w:tab w:val="left" w:pos="1313"/>
              </w:tabs>
              <w:rPr>
                <w:rFonts w:ascii="Verdana" w:hAnsi="Verdana"/>
                <w:highlight w:val="lightGray"/>
              </w:rPr>
            </w:pPr>
            <w:r w:rsidRPr="00376BA4">
              <w:rPr>
                <w:rFonts w:ascii="Verdana" w:hAnsi="Verdana"/>
                <w:highlight w:val="lightGray"/>
              </w:rPr>
              <w:t xml:space="preserve">The licensee must have a written policy and procedure for staff to follow any time the licensee is absent from the child care.  The policy and procedure must include, but is not limited to: </w:t>
            </w:r>
          </w:p>
          <w:p w14:paraId="31C0040E" w14:textId="77777777" w:rsidR="007B7C08" w:rsidRDefault="007B7C08" w:rsidP="007B7C08">
            <w:pPr>
              <w:pStyle w:val="ListParagraph"/>
              <w:tabs>
                <w:tab w:val="left" w:pos="1313"/>
              </w:tabs>
              <w:ind w:left="360"/>
              <w:rPr>
                <w:rFonts w:ascii="Verdana" w:hAnsi="Verdana"/>
                <w:highlight w:val="lightGray"/>
              </w:rPr>
            </w:pPr>
            <w:r w:rsidRPr="00376BA4">
              <w:rPr>
                <w:rFonts w:ascii="Verdana" w:hAnsi="Verdana"/>
                <w:highlight w:val="lightGray"/>
              </w:rPr>
              <w:t>(a) A staffing plan to include:</w:t>
            </w:r>
          </w:p>
          <w:p w14:paraId="2E685817" w14:textId="77777777" w:rsidR="007B7C08" w:rsidRDefault="007B7C08" w:rsidP="007B7C08">
            <w:pPr>
              <w:pStyle w:val="ListParagraph"/>
              <w:tabs>
                <w:tab w:val="left" w:pos="1313"/>
              </w:tabs>
              <w:ind w:left="360"/>
              <w:rPr>
                <w:rFonts w:ascii="Verdana" w:hAnsi="Verdana"/>
                <w:highlight w:val="lightGray"/>
              </w:rPr>
            </w:pPr>
            <w:r w:rsidRPr="00376BA4">
              <w:rPr>
                <w:rFonts w:ascii="Verdana" w:hAnsi="Verdana"/>
                <w:highlight w:val="lightGray"/>
              </w:rPr>
              <w:t xml:space="preserve"> </w:t>
            </w:r>
            <w:r w:rsidRPr="00376BA4">
              <w:rPr>
                <w:rFonts w:ascii="Verdana" w:hAnsi="Verdana"/>
                <w:highlight w:val="lightGray"/>
              </w:rPr>
              <w:tab/>
              <w:t>(i) That a qualified primary staff person will be present and in charge at all times during the licensee’s absence;</w:t>
            </w:r>
          </w:p>
          <w:p w14:paraId="74083D60" w14:textId="77777777" w:rsidR="007B7C08" w:rsidRDefault="007B7C08" w:rsidP="007B7C08">
            <w:pPr>
              <w:pStyle w:val="ListParagraph"/>
              <w:tabs>
                <w:tab w:val="left" w:pos="1313"/>
              </w:tabs>
              <w:ind w:left="360"/>
              <w:rPr>
                <w:rFonts w:ascii="Verdana" w:hAnsi="Verdana"/>
                <w:highlight w:val="lightGray"/>
              </w:rPr>
            </w:pPr>
            <w:r w:rsidRPr="00376BA4">
              <w:rPr>
                <w:rFonts w:ascii="Verdana" w:hAnsi="Verdana"/>
                <w:highlight w:val="lightGray"/>
              </w:rPr>
              <w:t xml:space="preserve"> </w:t>
            </w:r>
            <w:r w:rsidRPr="00376BA4">
              <w:rPr>
                <w:rFonts w:ascii="Verdana" w:hAnsi="Verdana"/>
                <w:highlight w:val="lightGray"/>
              </w:rPr>
              <w:tab/>
              <w:t>(ii) Staff roles and responsibilities;</w:t>
            </w:r>
          </w:p>
          <w:p w14:paraId="7B276F9A" w14:textId="77777777" w:rsidR="007B7C08" w:rsidRDefault="007B7C08" w:rsidP="007B7C08">
            <w:pPr>
              <w:pStyle w:val="ListParagraph"/>
              <w:tabs>
                <w:tab w:val="left" w:pos="1313"/>
              </w:tabs>
              <w:ind w:left="360"/>
              <w:rPr>
                <w:rFonts w:ascii="Verdana" w:hAnsi="Verdana"/>
                <w:highlight w:val="lightGray"/>
              </w:rPr>
            </w:pPr>
            <w:r w:rsidRPr="00376BA4">
              <w:rPr>
                <w:rFonts w:ascii="Verdana" w:hAnsi="Verdana"/>
                <w:highlight w:val="lightGray"/>
              </w:rPr>
              <w:t xml:space="preserve">  </w:t>
            </w:r>
            <w:r w:rsidRPr="00376BA4">
              <w:rPr>
                <w:rFonts w:ascii="Verdana" w:hAnsi="Verdana"/>
                <w:highlight w:val="lightGray"/>
              </w:rPr>
              <w:tab/>
              <w:t>(iii) How staff-to-child ratios will be met; and</w:t>
            </w:r>
          </w:p>
          <w:p w14:paraId="32F15E28" w14:textId="77777777" w:rsidR="007B7C08" w:rsidRDefault="007B7C08" w:rsidP="007B7C08">
            <w:pPr>
              <w:pStyle w:val="ListParagraph"/>
              <w:tabs>
                <w:tab w:val="left" w:pos="1313"/>
              </w:tabs>
              <w:ind w:left="360"/>
              <w:rPr>
                <w:rFonts w:ascii="Verdana" w:hAnsi="Verdana"/>
                <w:highlight w:val="lightGray"/>
              </w:rPr>
            </w:pPr>
            <w:r w:rsidRPr="00376BA4">
              <w:rPr>
                <w:rFonts w:ascii="Verdana" w:hAnsi="Verdana"/>
                <w:highlight w:val="lightGray"/>
              </w:rPr>
              <w:t xml:space="preserve"> </w:t>
            </w:r>
            <w:r w:rsidRPr="00376BA4">
              <w:rPr>
                <w:rFonts w:ascii="Verdana" w:hAnsi="Verdana"/>
                <w:highlight w:val="lightGray"/>
              </w:rPr>
              <w:tab/>
              <w:t>(iv) How staff will meet the individual needs of children in care.</w:t>
            </w:r>
          </w:p>
          <w:p w14:paraId="70B5FE11" w14:textId="77777777" w:rsidR="007B7C08" w:rsidRDefault="007B7C08" w:rsidP="007B7C08">
            <w:pPr>
              <w:pStyle w:val="ListParagraph"/>
              <w:tabs>
                <w:tab w:val="left" w:pos="1313"/>
              </w:tabs>
              <w:ind w:left="360"/>
              <w:rPr>
                <w:rFonts w:ascii="Verdana" w:hAnsi="Verdana"/>
                <w:highlight w:val="lightGray"/>
              </w:rPr>
            </w:pPr>
            <w:r w:rsidRPr="00376BA4">
              <w:rPr>
                <w:rFonts w:ascii="Verdana" w:hAnsi="Verdana"/>
                <w:highlight w:val="lightGray"/>
              </w:rPr>
              <w:t>(b) How parents will be notified in writing of the licensee’s absence described in WAC 170-296A-5810</w:t>
            </w:r>
          </w:p>
          <w:p w14:paraId="10E0D4B4" w14:textId="77777777" w:rsidR="007B7C08" w:rsidRDefault="007B7C08" w:rsidP="007B7C08">
            <w:pPr>
              <w:pStyle w:val="ListParagraph"/>
              <w:tabs>
                <w:tab w:val="left" w:pos="1313"/>
              </w:tabs>
              <w:ind w:left="360"/>
              <w:rPr>
                <w:rFonts w:ascii="Verdana" w:hAnsi="Verdana"/>
                <w:highlight w:val="lightGray"/>
              </w:rPr>
            </w:pPr>
            <w:r w:rsidRPr="00376BA4">
              <w:rPr>
                <w:rFonts w:ascii="Verdana" w:hAnsi="Verdana"/>
                <w:highlight w:val="lightGray"/>
              </w:rPr>
              <w:t>(1), closures, or staffing changes;</w:t>
            </w:r>
            <w:r w:rsidRPr="00376BA4">
              <w:rPr>
                <w:rFonts w:ascii="Verdana" w:hAnsi="Verdana"/>
              </w:rPr>
              <w:br/>
            </w:r>
            <w:r w:rsidRPr="00376BA4">
              <w:rPr>
                <w:rFonts w:ascii="Verdana" w:hAnsi="Verdana"/>
                <w:highlight w:val="lightGray"/>
              </w:rPr>
              <w:t>(c) Responsibility for meeting the requirements of this chapter and chapter 43.215 RCW;</w:t>
            </w:r>
            <w:r w:rsidRPr="00376BA4">
              <w:rPr>
                <w:rFonts w:ascii="Verdana" w:hAnsi="Verdana"/>
                <w:highlight w:val="lightGray"/>
              </w:rPr>
              <w:br/>
              <w:t>(d) Emergency contact information for the licensee; and</w:t>
            </w:r>
            <w:r w:rsidRPr="00376BA4">
              <w:rPr>
                <w:rFonts w:ascii="Verdana" w:hAnsi="Verdana"/>
                <w:highlight w:val="lightGray"/>
              </w:rPr>
              <w:br/>
              <w:t>(e) Licensee’s expected outside work schedule if applicable.</w:t>
            </w:r>
          </w:p>
          <w:p w14:paraId="1C4CC10E" w14:textId="77777777" w:rsidR="007B7C08" w:rsidRDefault="007B7C08" w:rsidP="007B7C08">
            <w:pPr>
              <w:pStyle w:val="ListParagraph"/>
              <w:numPr>
                <w:ilvl w:val="0"/>
                <w:numId w:val="3"/>
              </w:numPr>
              <w:tabs>
                <w:tab w:val="left" w:pos="1313"/>
              </w:tabs>
              <w:rPr>
                <w:rFonts w:ascii="Verdana" w:hAnsi="Verdana"/>
                <w:highlight w:val="lightGray"/>
              </w:rPr>
            </w:pPr>
            <w:r w:rsidRPr="00376BA4">
              <w:rPr>
                <w:rFonts w:ascii="Verdana" w:hAnsi="Verdana"/>
                <w:highlight w:val="lightGray"/>
              </w:rPr>
              <w:lastRenderedPageBreak/>
              <w:t>Prior to engaging in outside employment or ongoing activities outside the child care during operating hours, the licensee must inform the department in writing.</w:t>
            </w:r>
          </w:p>
          <w:p w14:paraId="4796EA63" w14:textId="77777777" w:rsidR="007B7C08" w:rsidRDefault="007B7C08" w:rsidP="007B7C08">
            <w:pPr>
              <w:pStyle w:val="ListParagraph"/>
              <w:numPr>
                <w:ilvl w:val="0"/>
                <w:numId w:val="3"/>
              </w:numPr>
              <w:tabs>
                <w:tab w:val="left" w:pos="1313"/>
              </w:tabs>
              <w:rPr>
                <w:rFonts w:ascii="Verdana" w:hAnsi="Verdana"/>
                <w:highlight w:val="lightGray"/>
              </w:rPr>
            </w:pPr>
            <w:r w:rsidRPr="00376BA4">
              <w:rPr>
                <w:rFonts w:ascii="Verdana" w:hAnsi="Verdana"/>
                <w:highlight w:val="lightGray"/>
              </w:rPr>
              <w:t xml:space="preserve">The department must approve the licensee’s policy and procedure for licensee absence.  The department may require modifications to the proposed policy and procedure if it does not meet licensing requirements. </w:t>
            </w:r>
          </w:p>
          <w:p w14:paraId="03AAA991" w14:textId="77777777" w:rsidR="007B7C08" w:rsidRPr="000425F2" w:rsidRDefault="007B7C08" w:rsidP="007B7C08">
            <w:pPr>
              <w:tabs>
                <w:tab w:val="left" w:pos="1313"/>
              </w:tabs>
              <w:rPr>
                <w:rFonts w:ascii="Verdana" w:hAnsi="Verdana"/>
                <w:highlight w:val="lightGray"/>
              </w:rPr>
            </w:pPr>
          </w:p>
          <w:p w14:paraId="4537CBBC" w14:textId="77777777" w:rsidR="007B7C08" w:rsidRPr="000425F2" w:rsidRDefault="007B7C08" w:rsidP="007B7C08">
            <w:pPr>
              <w:tabs>
                <w:tab w:val="left" w:pos="1313"/>
              </w:tabs>
              <w:rPr>
                <w:rFonts w:ascii="Verdana" w:hAnsi="Verdana"/>
              </w:rPr>
            </w:pPr>
            <w:r w:rsidRPr="000425F2">
              <w:rPr>
                <w:rFonts w:ascii="Verdana" w:hAnsi="Verdana"/>
              </w:rPr>
              <w:t>WAC 170-296A- 5810</w:t>
            </w:r>
            <w:r w:rsidRPr="000425F2">
              <w:rPr>
                <w:rFonts w:ascii="Verdana" w:hAnsi="Verdana"/>
              </w:rPr>
              <w:br/>
            </w:r>
            <w:r w:rsidRPr="000425F2">
              <w:rPr>
                <w:rFonts w:ascii="Verdana" w:hAnsi="Verdana"/>
                <w:highlight w:val="lightGray"/>
              </w:rPr>
              <w:t>Licensee notice of absences</w:t>
            </w:r>
          </w:p>
          <w:p w14:paraId="088FBDA6" w14:textId="77777777" w:rsidR="007B7C08" w:rsidRPr="00F04EDA" w:rsidRDefault="007B7C08" w:rsidP="007B7C08">
            <w:pPr>
              <w:tabs>
                <w:tab w:val="left" w:pos="1313"/>
              </w:tabs>
              <w:rPr>
                <w:rFonts w:ascii="Verdana" w:hAnsi="Verdana"/>
                <w:b/>
              </w:rPr>
            </w:pPr>
          </w:p>
          <w:p w14:paraId="0D6B2E53" w14:textId="77777777" w:rsidR="007B7C08" w:rsidRPr="009E7516" w:rsidRDefault="007B7C08" w:rsidP="007B7C08">
            <w:pPr>
              <w:pStyle w:val="ListParagraph"/>
              <w:numPr>
                <w:ilvl w:val="0"/>
                <w:numId w:val="4"/>
              </w:numPr>
              <w:tabs>
                <w:tab w:val="left" w:pos="1313"/>
              </w:tabs>
              <w:rPr>
                <w:rFonts w:ascii="Verdana" w:hAnsi="Verdana"/>
                <w:highlight w:val="lightGray"/>
              </w:rPr>
            </w:pPr>
            <w:r w:rsidRPr="009E7516">
              <w:rPr>
                <w:rFonts w:ascii="Verdana" w:hAnsi="Verdana"/>
                <w:highlight w:val="lightGray"/>
              </w:rPr>
              <w:t>The licensee must notify the department forty-eight hours prior to the following absences when the absence is during child care hours:</w:t>
            </w:r>
            <w:r w:rsidRPr="009E7516">
              <w:rPr>
                <w:rFonts w:ascii="Verdana" w:hAnsi="Verdana"/>
                <w:highlight w:val="lightGray"/>
              </w:rPr>
              <w:br/>
              <w:t>(a) Outside employment;</w:t>
            </w:r>
            <w:r w:rsidRPr="009E7516">
              <w:rPr>
                <w:rFonts w:ascii="Verdana" w:hAnsi="Verdana"/>
                <w:highlight w:val="lightGray"/>
              </w:rPr>
              <w:br/>
              <w:t>(b) Vacation or absence exceeding seven consecutive days when the child care will remain open; or</w:t>
            </w:r>
            <w:r w:rsidRPr="009E7516">
              <w:rPr>
                <w:rFonts w:ascii="Verdana" w:hAnsi="Verdana"/>
                <w:highlight w:val="lightGray"/>
              </w:rPr>
              <w:br/>
              <w:t xml:space="preserve">(c) Regular absences scheduled during child care hours.  As used in this section, “regular absence” is an absence that is planned and </w:t>
            </w:r>
            <w:r w:rsidRPr="009E7516">
              <w:rPr>
                <w:rFonts w:ascii="Verdana" w:hAnsi="Verdana"/>
                <w:highlight w:val="lightGray"/>
              </w:rPr>
              <w:lastRenderedPageBreak/>
              <w:t>reoccurring, and is more than four hours duration.</w:t>
            </w:r>
          </w:p>
          <w:p w14:paraId="63DCCF49" w14:textId="77777777" w:rsidR="007B7C08" w:rsidRPr="00F04EDA" w:rsidRDefault="007B7C08" w:rsidP="007B7C08">
            <w:pPr>
              <w:pStyle w:val="ListParagraph"/>
              <w:numPr>
                <w:ilvl w:val="0"/>
                <w:numId w:val="4"/>
              </w:numPr>
              <w:tabs>
                <w:tab w:val="left" w:pos="1313"/>
              </w:tabs>
              <w:rPr>
                <w:rFonts w:ascii="Verdana" w:hAnsi="Verdana"/>
              </w:rPr>
            </w:pPr>
            <w:r w:rsidRPr="00376BA4">
              <w:rPr>
                <w:rFonts w:ascii="Verdana" w:hAnsi="Verdana"/>
                <w:highlight w:val="lightGray"/>
              </w:rPr>
              <w:t>The licensee must inform the department of the following regarding the licensee’s absence:</w:t>
            </w:r>
          </w:p>
          <w:p w14:paraId="29091902" w14:textId="77777777" w:rsidR="007B7C08" w:rsidRDefault="007B7C08" w:rsidP="007B7C08">
            <w:pPr>
              <w:pStyle w:val="ListParagraph"/>
              <w:tabs>
                <w:tab w:val="left" w:pos="1313"/>
              </w:tabs>
              <w:rPr>
                <w:rFonts w:ascii="Verdana" w:hAnsi="Verdana"/>
              </w:rPr>
            </w:pPr>
            <w:r w:rsidRPr="00376BA4">
              <w:rPr>
                <w:rFonts w:ascii="Verdana" w:hAnsi="Verdana"/>
                <w:highlight w:val="lightGray"/>
              </w:rPr>
              <w:t>(a) Time period of the absence;</w:t>
            </w:r>
          </w:p>
          <w:p w14:paraId="5D11345F" w14:textId="77777777" w:rsidR="007B7C08" w:rsidRDefault="007B7C08" w:rsidP="007B7C08">
            <w:pPr>
              <w:pStyle w:val="ListParagraph"/>
              <w:tabs>
                <w:tab w:val="left" w:pos="1313"/>
              </w:tabs>
              <w:rPr>
                <w:rFonts w:ascii="Verdana" w:hAnsi="Verdana"/>
              </w:rPr>
            </w:pPr>
            <w:r w:rsidRPr="00376BA4">
              <w:rPr>
                <w:rFonts w:ascii="Verdana" w:hAnsi="Verdana"/>
                <w:highlight w:val="lightGray"/>
              </w:rPr>
              <w:t>(b) Written plan including who will be left in charge of the child care.  See WAC 170-296A-5775;</w:t>
            </w:r>
          </w:p>
          <w:p w14:paraId="781307C3" w14:textId="77777777" w:rsidR="007B7C08" w:rsidRDefault="007B7C08" w:rsidP="007B7C08">
            <w:pPr>
              <w:pStyle w:val="ListParagraph"/>
              <w:tabs>
                <w:tab w:val="left" w:pos="1313"/>
              </w:tabs>
              <w:rPr>
                <w:rFonts w:ascii="Verdana" w:hAnsi="Verdana"/>
              </w:rPr>
            </w:pPr>
            <w:r w:rsidRPr="00376BA4">
              <w:rPr>
                <w:rFonts w:ascii="Verdana" w:hAnsi="Verdana"/>
                <w:highlight w:val="lightGray"/>
              </w:rPr>
              <w:t>(c) Contact information for licensee; and</w:t>
            </w:r>
          </w:p>
          <w:p w14:paraId="0D1DA939" w14:textId="77777777" w:rsidR="007B7C08" w:rsidRPr="00376BA4" w:rsidRDefault="007B7C08" w:rsidP="007B7C08">
            <w:pPr>
              <w:pStyle w:val="ListParagraph"/>
              <w:tabs>
                <w:tab w:val="left" w:pos="1313"/>
              </w:tabs>
              <w:rPr>
                <w:rFonts w:ascii="Verdana" w:hAnsi="Verdana"/>
              </w:rPr>
            </w:pPr>
            <w:r w:rsidRPr="00376BA4">
              <w:rPr>
                <w:rFonts w:ascii="Verdana" w:hAnsi="Verdana"/>
                <w:highlight w:val="lightGray"/>
              </w:rPr>
              <w:t>(d) How parents will be informed prior to the absence.</w:t>
            </w:r>
            <w:r w:rsidRPr="00376BA4">
              <w:rPr>
                <w:rFonts w:ascii="Verdana" w:hAnsi="Verdana"/>
              </w:rPr>
              <w:t xml:space="preserve"> </w:t>
            </w:r>
            <w:r w:rsidRPr="00376BA4">
              <w:rPr>
                <w:rFonts w:ascii="Verdana" w:hAnsi="Verdana"/>
              </w:rPr>
              <w:br/>
            </w:r>
          </w:p>
          <w:p w14:paraId="45F19A0B" w14:textId="77777777" w:rsidR="007B7C08" w:rsidRPr="00723B71" w:rsidRDefault="007B7C08" w:rsidP="007B7C08">
            <w:pPr>
              <w:tabs>
                <w:tab w:val="left" w:pos="1313"/>
              </w:tabs>
              <w:rPr>
                <w:rFonts w:ascii="Verdana" w:hAnsi="Verdana"/>
                <w:highlight w:val="lightGray"/>
              </w:rPr>
            </w:pPr>
            <w:r w:rsidRPr="00723B71">
              <w:rPr>
                <w:rFonts w:ascii="Verdana" w:hAnsi="Verdana"/>
              </w:rPr>
              <w:t>WAC 170-296A-5825</w:t>
            </w:r>
            <w:r w:rsidRPr="00723B71">
              <w:rPr>
                <w:rFonts w:ascii="Verdana" w:hAnsi="Verdana"/>
              </w:rPr>
              <w:br/>
            </w:r>
            <w:r w:rsidRPr="00723B71">
              <w:rPr>
                <w:rFonts w:ascii="Verdana" w:hAnsi="Verdana"/>
                <w:highlight w:val="lightGray"/>
              </w:rPr>
              <w:t>License absence – Retraining for staff if standards are violated</w:t>
            </w:r>
          </w:p>
          <w:p w14:paraId="60AF6386" w14:textId="77777777" w:rsidR="007B7C08" w:rsidRPr="00F04EDA" w:rsidRDefault="007B7C08" w:rsidP="007B7C08">
            <w:pPr>
              <w:tabs>
                <w:tab w:val="left" w:pos="1313"/>
              </w:tabs>
              <w:rPr>
                <w:rFonts w:ascii="Verdana" w:hAnsi="Verdana"/>
                <w:b/>
                <w:highlight w:val="lightGray"/>
              </w:rPr>
            </w:pPr>
          </w:p>
          <w:p w14:paraId="4389E91E" w14:textId="77777777" w:rsidR="007B7C08" w:rsidRDefault="007B7C08" w:rsidP="007B7C08">
            <w:pPr>
              <w:pStyle w:val="ListParagraph"/>
              <w:numPr>
                <w:ilvl w:val="0"/>
                <w:numId w:val="5"/>
              </w:numPr>
              <w:tabs>
                <w:tab w:val="left" w:pos="1313"/>
              </w:tabs>
              <w:rPr>
                <w:rFonts w:ascii="Verdana" w:hAnsi="Verdana"/>
                <w:highlight w:val="lightGray"/>
              </w:rPr>
            </w:pPr>
            <w:r w:rsidRPr="00376BA4">
              <w:rPr>
                <w:rFonts w:ascii="Verdana" w:hAnsi="Verdana"/>
                <w:highlight w:val="lightGray"/>
              </w:rPr>
              <w:t>The licensee must provide an orientation to all staff on licensing standards in this chapter, including the licensee’s policies and procedures, and document when training occurred and identify the staff that received the training.</w:t>
            </w:r>
          </w:p>
          <w:p w14:paraId="148478A1" w14:textId="49453892" w:rsidR="007B7C08" w:rsidRPr="004B15C1" w:rsidRDefault="007B7C08" w:rsidP="007B7C08">
            <w:pPr>
              <w:pStyle w:val="ListParagraph"/>
              <w:numPr>
                <w:ilvl w:val="0"/>
                <w:numId w:val="5"/>
              </w:numPr>
              <w:tabs>
                <w:tab w:val="left" w:pos="1313"/>
              </w:tabs>
              <w:rPr>
                <w:rFonts w:ascii="Verdana" w:hAnsi="Verdana"/>
                <w:highlight w:val="lightGray"/>
              </w:rPr>
            </w:pPr>
            <w:r w:rsidRPr="009E7516">
              <w:rPr>
                <w:rFonts w:ascii="Verdana" w:hAnsi="Verdana"/>
                <w:highlight w:val="lightGray"/>
              </w:rPr>
              <w:t xml:space="preserve">If the department issues a facility license compliance agreement as a result of staff </w:t>
            </w:r>
            <w:r w:rsidRPr="009E7516">
              <w:rPr>
                <w:rFonts w:ascii="Verdana" w:hAnsi="Verdana"/>
                <w:highlight w:val="lightGray"/>
              </w:rPr>
              <w:lastRenderedPageBreak/>
              <w:t>not following the licensing standards of this chapter in the licensee’s absence, the licensee must:</w:t>
            </w:r>
            <w:r w:rsidRPr="009E7516">
              <w:rPr>
                <w:rFonts w:ascii="Verdana" w:hAnsi="Verdana"/>
                <w:highlight w:val="lightGray"/>
              </w:rPr>
              <w:br/>
              <w:t xml:space="preserve">(a) Retrain the staff on the licensing standards in this chapter; and </w:t>
            </w:r>
            <w:r w:rsidRPr="009E7516">
              <w:rPr>
                <w:rFonts w:ascii="Verdana" w:hAnsi="Verdana"/>
                <w:highlight w:val="lightGray"/>
              </w:rPr>
              <w:br/>
              <w:t>(b) Document that the retraining occurred.</w:t>
            </w:r>
          </w:p>
          <w:p w14:paraId="391476DE" w14:textId="77777777" w:rsidR="007B7C08" w:rsidRPr="003817CC" w:rsidRDefault="007B7C08" w:rsidP="007B7C08">
            <w:pPr>
              <w:rPr>
                <w:sz w:val="24"/>
                <w:szCs w:val="24"/>
              </w:rPr>
            </w:pPr>
          </w:p>
        </w:tc>
        <w:tc>
          <w:tcPr>
            <w:tcW w:w="3337" w:type="dxa"/>
          </w:tcPr>
          <w:p w14:paraId="6120F195" w14:textId="77777777" w:rsidR="007B7C08" w:rsidRPr="000425F2" w:rsidRDefault="007B7C08" w:rsidP="007B7C08">
            <w:pPr>
              <w:pStyle w:val="Heading3"/>
              <w:spacing w:before="0"/>
              <w:contextualSpacing/>
              <w:outlineLvl w:val="2"/>
              <w:rPr>
                <w:rFonts w:ascii="Verdana" w:hAnsi="Verdana"/>
                <w:b w:val="0"/>
                <w:sz w:val="22"/>
                <w:szCs w:val="22"/>
              </w:rPr>
            </w:pPr>
            <w:r w:rsidRPr="000425F2">
              <w:rPr>
                <w:rFonts w:ascii="Verdana" w:hAnsi="Verdana"/>
                <w:b w:val="0"/>
                <w:sz w:val="22"/>
                <w:szCs w:val="22"/>
              </w:rPr>
              <w:lastRenderedPageBreak/>
              <w:t>170-295-0001</w:t>
            </w:r>
            <w:r w:rsidRPr="000425F2">
              <w:rPr>
                <w:rFonts w:ascii="Verdana" w:hAnsi="Verdana"/>
                <w:b w:val="0"/>
                <w:sz w:val="22"/>
                <w:szCs w:val="22"/>
              </w:rPr>
              <w:br/>
              <w:t>What gives the authority to the department to license child care and charge licensing fees?</w:t>
            </w:r>
          </w:p>
          <w:p w14:paraId="47E0DBDC" w14:textId="77777777" w:rsidR="007B7C08" w:rsidRDefault="007B7C08" w:rsidP="007B7C08">
            <w:pPr>
              <w:ind w:firstLine="360"/>
              <w:rPr>
                <w:rFonts w:ascii="Verdana" w:hAnsi="Verdana"/>
              </w:rPr>
            </w:pPr>
          </w:p>
          <w:p w14:paraId="185F74FF" w14:textId="77777777" w:rsidR="007B7C08" w:rsidRPr="00AA2346" w:rsidRDefault="007B7C08" w:rsidP="007B7C08">
            <w:pPr>
              <w:ind w:firstLine="360"/>
              <w:rPr>
                <w:rFonts w:ascii="Verdana" w:hAnsi="Verdana"/>
              </w:rPr>
            </w:pPr>
            <w:r w:rsidRPr="009612DE">
              <w:rPr>
                <w:rFonts w:ascii="Verdana" w:hAnsi="Verdana"/>
                <w:highlight w:val="lightGray"/>
              </w:rPr>
              <w:t xml:space="preserve">(1) The rules for child care centers are governed under chapter </w:t>
            </w:r>
            <w:hyperlink r:id="rId16" w:history="1">
              <w:r w:rsidRPr="009612DE">
                <w:rPr>
                  <w:rStyle w:val="Hyperlink"/>
                  <w:rFonts w:ascii="Verdana" w:hAnsi="Verdana"/>
                  <w:highlight w:val="lightGray"/>
                </w:rPr>
                <w:t>43.215</w:t>
              </w:r>
            </w:hyperlink>
            <w:r w:rsidRPr="009612DE">
              <w:rPr>
                <w:rFonts w:ascii="Verdana" w:hAnsi="Verdana"/>
                <w:highlight w:val="lightGray"/>
              </w:rPr>
              <w:t xml:space="preserve"> RCW.</w:t>
            </w:r>
          </w:p>
          <w:p w14:paraId="21180799" w14:textId="77777777" w:rsidR="007B7C08" w:rsidRPr="003817CC" w:rsidRDefault="007B7C08" w:rsidP="007B7C08">
            <w:pPr>
              <w:rPr>
                <w:rFonts w:ascii="Calibri Light" w:hAnsi="Calibri Light"/>
                <w:sz w:val="24"/>
                <w:szCs w:val="24"/>
              </w:rPr>
            </w:pPr>
          </w:p>
        </w:tc>
        <w:tc>
          <w:tcPr>
            <w:tcW w:w="5040" w:type="dxa"/>
            <w:gridSpan w:val="3"/>
          </w:tcPr>
          <w:p w14:paraId="626881D8"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t>170-300-0015</w:t>
            </w:r>
          </w:p>
          <w:p w14:paraId="5E4A2CD6"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t>Licensee absence.</w:t>
            </w:r>
          </w:p>
          <w:p w14:paraId="05599E31" w14:textId="760A242C" w:rsidR="007B7C08" w:rsidRPr="005406C9" w:rsidRDefault="007B7C08" w:rsidP="007B7C08">
            <w:pPr>
              <w:ind w:left="360" w:hanging="360"/>
              <w:rPr>
                <w:rFonts w:ascii="Verdana" w:eastAsia="Times New Roman" w:hAnsi="Verdana" w:cs="Times New Roman"/>
                <w:color w:val="FF0000"/>
              </w:rPr>
            </w:pPr>
            <w:r w:rsidRPr="00996D94">
              <w:rPr>
                <w:rFonts w:ascii="Verdana" w:eastAsia="Times New Roman" w:hAnsi="Verdana" w:cs="Times New Roman"/>
              </w:rPr>
              <w:t>(1) In a family home early learning program, the Family Home Licensee must provide written notification to the department and parents when the licensee plans to be absent but the program shall remain open for the care of children.</w:t>
            </w:r>
            <w:r>
              <w:rPr>
                <w:rFonts w:ascii="Verdana" w:eastAsia="Times New Roman" w:hAnsi="Verdana" w:cs="Times New Roman"/>
                <w:color w:val="FF0000"/>
              </w:rPr>
              <w:t xml:space="preserve">     Weight #5</w:t>
            </w:r>
          </w:p>
          <w:p w14:paraId="5A166ECD" w14:textId="77777777" w:rsidR="007B7C08" w:rsidRPr="00996D94" w:rsidRDefault="007B7C08" w:rsidP="007B7C08">
            <w:pPr>
              <w:rPr>
                <w:rFonts w:ascii="Verdana" w:eastAsia="Times New Roman" w:hAnsi="Verdana" w:cs="Times New Roman"/>
              </w:rPr>
            </w:pPr>
          </w:p>
          <w:p w14:paraId="29A5A6BC" w14:textId="5D6CA04A" w:rsidR="007B7C08" w:rsidRPr="005406C9" w:rsidRDefault="007B7C08" w:rsidP="007B7C08">
            <w:pPr>
              <w:ind w:left="360" w:hanging="360"/>
              <w:rPr>
                <w:rFonts w:ascii="Verdana" w:eastAsia="Times New Roman" w:hAnsi="Verdana" w:cs="Times New Roman"/>
                <w:color w:val="FF0000"/>
              </w:rPr>
            </w:pPr>
            <w:r w:rsidRPr="00996D94">
              <w:rPr>
                <w:rFonts w:ascii="Verdana" w:eastAsia="Times New Roman" w:hAnsi="Verdana" w:cs="Times New Roman"/>
              </w:rPr>
              <w:t>(2) In a center early learning program, the Director or Assistant Director must provide written notification to the department and parents when the Director, Assistant Director, and Program Supervisor plan to be simultaneously absent but the program remains open for the care of children.</w:t>
            </w:r>
            <w:r>
              <w:rPr>
                <w:rFonts w:ascii="Verdana" w:eastAsia="Times New Roman" w:hAnsi="Verdana" w:cs="Times New Roman"/>
              </w:rPr>
              <w:t xml:space="preserve"> </w:t>
            </w:r>
            <w:r>
              <w:rPr>
                <w:rFonts w:ascii="Verdana" w:eastAsia="Times New Roman" w:hAnsi="Verdana" w:cs="Times New Roman"/>
                <w:color w:val="FF0000"/>
              </w:rPr>
              <w:t>Weight #5</w:t>
            </w:r>
          </w:p>
          <w:p w14:paraId="52FA423A" w14:textId="77777777" w:rsidR="007B7C08" w:rsidRPr="00996D94" w:rsidRDefault="007B7C08" w:rsidP="007B7C08">
            <w:pPr>
              <w:rPr>
                <w:rFonts w:ascii="Verdana" w:eastAsia="Times New Roman" w:hAnsi="Verdana" w:cs="Times New Roman"/>
              </w:rPr>
            </w:pPr>
          </w:p>
          <w:p w14:paraId="65CB934B" w14:textId="77777777" w:rsidR="007B7C08" w:rsidRPr="00996D94" w:rsidRDefault="007B7C08" w:rsidP="007B7C08">
            <w:pPr>
              <w:ind w:left="360" w:hanging="360"/>
              <w:rPr>
                <w:rFonts w:ascii="Verdana" w:eastAsia="Times New Roman" w:hAnsi="Verdana" w:cs="Times New Roman"/>
              </w:rPr>
            </w:pPr>
            <w:r w:rsidRPr="00996D94">
              <w:rPr>
                <w:rFonts w:ascii="Verdana" w:eastAsia="Times New Roman" w:hAnsi="Verdana" w:cs="Times New Roman"/>
              </w:rPr>
              <w:t>(3) A written notification required under this section must be submitted to the department and each child’s parent or guardian at least two business days prior to the planned absence from the early learning program. Absences requiring notice are:</w:t>
            </w:r>
          </w:p>
          <w:p w14:paraId="4DDE977C" w14:textId="77777777" w:rsidR="007B7C08" w:rsidRPr="00996D94" w:rsidRDefault="007B7C08" w:rsidP="007B7C08">
            <w:pPr>
              <w:ind w:left="1080" w:hanging="360"/>
              <w:rPr>
                <w:rFonts w:ascii="Verdana" w:eastAsia="Times New Roman" w:hAnsi="Verdana" w:cs="Times New Roman"/>
              </w:rPr>
            </w:pPr>
            <w:r w:rsidRPr="00996D94">
              <w:rPr>
                <w:rFonts w:ascii="Verdana" w:eastAsia="Times New Roman" w:hAnsi="Verdana" w:cs="Times New Roman"/>
              </w:rPr>
              <w:t xml:space="preserve">(a) A vacation or travel extending beyond seven calendar days; </w:t>
            </w:r>
          </w:p>
          <w:p w14:paraId="6F6657D2" w14:textId="77777777" w:rsidR="007B7C08" w:rsidRPr="00996D94" w:rsidRDefault="007B7C08" w:rsidP="007B7C08">
            <w:pPr>
              <w:ind w:left="1080" w:hanging="360"/>
              <w:rPr>
                <w:rFonts w:ascii="Verdana" w:eastAsia="Times New Roman" w:hAnsi="Verdana" w:cs="Times New Roman"/>
              </w:rPr>
            </w:pPr>
            <w:r w:rsidRPr="00996D94">
              <w:rPr>
                <w:rFonts w:ascii="Verdana" w:eastAsia="Times New Roman" w:hAnsi="Verdana" w:cs="Times New Roman"/>
              </w:rPr>
              <w:t xml:space="preserve">(b) Outside employment during child care hours; </w:t>
            </w:r>
          </w:p>
          <w:p w14:paraId="44440315" w14:textId="77777777" w:rsidR="007B7C08" w:rsidRPr="00642E61" w:rsidRDefault="007B7C08" w:rsidP="007B7C08">
            <w:pPr>
              <w:ind w:left="1080" w:hanging="360"/>
              <w:rPr>
                <w:rFonts w:ascii="Verdana" w:eastAsia="Times New Roman" w:hAnsi="Verdana" w:cs="Times New Roman"/>
              </w:rPr>
            </w:pPr>
            <w:r w:rsidRPr="00996D94">
              <w:rPr>
                <w:rFonts w:ascii="Verdana" w:eastAsia="Times New Roman" w:hAnsi="Verdana" w:cs="Times New Roman"/>
              </w:rPr>
              <w:t xml:space="preserve">(c) Regular absences scheduled during child care hours. As used </w:t>
            </w:r>
            <w:r w:rsidRPr="00996D94">
              <w:rPr>
                <w:rFonts w:ascii="Verdana" w:eastAsia="Times New Roman" w:hAnsi="Verdana" w:cs="Times New Roman"/>
              </w:rPr>
              <w:lastRenderedPageBreak/>
              <w:t xml:space="preserve">in this section, “regular absence” is an absence that is planned and reoccurring, and is more than four hours </w:t>
            </w:r>
            <w:r w:rsidRPr="00642E61">
              <w:rPr>
                <w:rFonts w:ascii="Verdana" w:eastAsia="Times New Roman" w:hAnsi="Verdana" w:cs="Times New Roman"/>
              </w:rPr>
              <w:t xml:space="preserve">duration; </w:t>
            </w:r>
          </w:p>
          <w:p w14:paraId="003716C6" w14:textId="77777777" w:rsidR="007B7C08" w:rsidRPr="00642E61" w:rsidRDefault="007B7C08" w:rsidP="007B7C08">
            <w:pPr>
              <w:ind w:left="1080" w:hanging="360"/>
              <w:rPr>
                <w:rFonts w:ascii="Verdana" w:eastAsia="Times New Roman" w:hAnsi="Verdana" w:cs="Times New Roman"/>
              </w:rPr>
            </w:pPr>
            <w:r w:rsidRPr="00642E61">
              <w:rPr>
                <w:rFonts w:ascii="Verdana" w:eastAsia="Times New Roman" w:hAnsi="Verdana" w:cs="Times New Roman"/>
              </w:rPr>
              <w:t xml:space="preserve">(d) Schooling or educational goals; and </w:t>
            </w:r>
          </w:p>
          <w:p w14:paraId="71D0A489" w14:textId="77777777" w:rsidR="007B7C08" w:rsidRDefault="007B7C08" w:rsidP="007B7C08">
            <w:pPr>
              <w:ind w:left="702" w:firstLine="18"/>
              <w:rPr>
                <w:rFonts w:ascii="Verdana" w:eastAsia="Times New Roman" w:hAnsi="Verdana" w:cs="Times New Roman"/>
              </w:rPr>
            </w:pPr>
            <w:r w:rsidRPr="00642E61">
              <w:rPr>
                <w:rFonts w:ascii="Verdana" w:eastAsia="Times New Roman" w:hAnsi="Verdana" w:cs="Times New Roman"/>
              </w:rPr>
              <w:t>(e) Planned medical procedures that will result in absence from the early learning program for more than three business days.</w:t>
            </w:r>
            <w:r w:rsidRPr="00996D94">
              <w:rPr>
                <w:rFonts w:ascii="Verdana" w:eastAsia="Times New Roman" w:hAnsi="Verdana" w:cs="Times New Roman"/>
              </w:rPr>
              <w:t xml:space="preserve"> </w:t>
            </w:r>
            <w:r>
              <w:rPr>
                <w:rFonts w:ascii="Verdana" w:eastAsia="Times New Roman" w:hAnsi="Verdana" w:cs="Times New Roman"/>
              </w:rPr>
              <w:t xml:space="preserve">           </w:t>
            </w:r>
          </w:p>
          <w:p w14:paraId="5C714ABF" w14:textId="6C4519DF" w:rsidR="007B7C08" w:rsidRPr="005406C9" w:rsidRDefault="007B7C08" w:rsidP="007B7C08">
            <w:pPr>
              <w:ind w:left="702" w:firstLine="18"/>
              <w:rPr>
                <w:rFonts w:ascii="Verdana" w:eastAsia="Times New Roman" w:hAnsi="Verdana" w:cs="Times New Roman"/>
                <w:color w:val="FF0000"/>
              </w:rPr>
            </w:pPr>
            <w:r>
              <w:rPr>
                <w:rFonts w:ascii="Verdana" w:eastAsia="Times New Roman" w:hAnsi="Verdana" w:cs="Times New Roman"/>
                <w:color w:val="FF0000"/>
              </w:rPr>
              <w:t>Weight #4</w:t>
            </w:r>
          </w:p>
          <w:p w14:paraId="014D70A9" w14:textId="77777777" w:rsidR="007B7C08" w:rsidRPr="00996D94" w:rsidRDefault="007B7C08" w:rsidP="007B7C08">
            <w:pPr>
              <w:rPr>
                <w:rFonts w:ascii="Verdana" w:eastAsia="Times New Roman" w:hAnsi="Verdana" w:cs="Times New Roman"/>
              </w:rPr>
            </w:pPr>
          </w:p>
          <w:p w14:paraId="12E7BB25" w14:textId="77777777" w:rsidR="007B7C08" w:rsidRPr="00996D94" w:rsidRDefault="007B7C08" w:rsidP="007B7C08">
            <w:pPr>
              <w:ind w:left="360" w:hanging="360"/>
              <w:rPr>
                <w:rFonts w:ascii="Verdana" w:eastAsia="Times New Roman" w:hAnsi="Verdana" w:cs="Times New Roman"/>
              </w:rPr>
            </w:pPr>
            <w:r w:rsidRPr="00996D94">
              <w:rPr>
                <w:rFonts w:ascii="Verdana" w:eastAsia="Times New Roman" w:hAnsi="Verdana" w:cs="Times New Roman"/>
              </w:rPr>
              <w:t xml:space="preserve">(4) A written notification must include the following information to the department: </w:t>
            </w:r>
          </w:p>
          <w:p w14:paraId="5F033350" w14:textId="77777777" w:rsidR="007B7C08" w:rsidRPr="00996D94" w:rsidRDefault="007B7C08" w:rsidP="007B7C08">
            <w:pPr>
              <w:ind w:left="1170" w:hanging="450"/>
              <w:rPr>
                <w:rFonts w:ascii="Verdana" w:eastAsia="Times New Roman" w:hAnsi="Verdana" w:cs="Times New Roman"/>
              </w:rPr>
            </w:pPr>
            <w:r w:rsidRPr="00996D94">
              <w:rPr>
                <w:rFonts w:ascii="Verdana" w:eastAsia="Times New Roman" w:hAnsi="Verdana" w:cs="Times New Roman"/>
              </w:rPr>
              <w:t xml:space="preserve">(a) Time period of the absence, including expected outside work schedule if performing outside work; </w:t>
            </w:r>
          </w:p>
          <w:p w14:paraId="18D4643C" w14:textId="77777777" w:rsidR="007B7C08" w:rsidRPr="00996D94" w:rsidRDefault="007B7C08" w:rsidP="007B7C08">
            <w:pPr>
              <w:ind w:left="1170" w:hanging="450"/>
              <w:rPr>
                <w:rFonts w:ascii="Verdana" w:eastAsia="Times New Roman" w:hAnsi="Verdana" w:cs="Times New Roman"/>
              </w:rPr>
            </w:pPr>
            <w:r w:rsidRPr="00996D94">
              <w:rPr>
                <w:rFonts w:ascii="Verdana" w:eastAsia="Times New Roman" w:hAnsi="Verdana" w:cs="Times New Roman"/>
              </w:rPr>
              <w:t>(b) Emergency contact information for the absent early learning provider(s);</w:t>
            </w:r>
          </w:p>
          <w:p w14:paraId="27161DA0" w14:textId="77777777" w:rsidR="007B7C08" w:rsidRPr="00996D94" w:rsidRDefault="007B7C08" w:rsidP="007B7C08">
            <w:pPr>
              <w:ind w:left="1170" w:hanging="450"/>
              <w:rPr>
                <w:rFonts w:ascii="Verdana" w:eastAsia="Times New Roman" w:hAnsi="Verdana" w:cs="Times New Roman"/>
              </w:rPr>
            </w:pPr>
            <w:r>
              <w:rPr>
                <w:rFonts w:ascii="Verdana" w:eastAsia="Times New Roman" w:hAnsi="Verdana" w:cs="Times New Roman"/>
              </w:rPr>
              <w:t>(c) A written plan, which must be approved by the department,</w:t>
            </w:r>
            <w:r w:rsidRPr="00996D94">
              <w:rPr>
                <w:rFonts w:ascii="Verdana" w:eastAsia="Times New Roman" w:hAnsi="Verdana" w:cs="Times New Roman"/>
              </w:rPr>
              <w:t xml:space="preserve"> for program staff to follow that includes:</w:t>
            </w:r>
          </w:p>
          <w:p w14:paraId="167B5613" w14:textId="77777777" w:rsidR="007B7C08" w:rsidRPr="00996D94" w:rsidRDefault="007B7C08" w:rsidP="007B7C08">
            <w:pPr>
              <w:ind w:left="1440"/>
              <w:rPr>
                <w:rFonts w:ascii="Verdana" w:eastAsia="Times New Roman" w:hAnsi="Verdana" w:cs="Times New Roman"/>
              </w:rPr>
            </w:pPr>
            <w:r w:rsidRPr="00996D94">
              <w:rPr>
                <w:rFonts w:ascii="Verdana" w:eastAsia="Times New Roman" w:hAnsi="Verdana" w:cs="Times New Roman"/>
              </w:rPr>
              <w:t>(i) A staffing plan that meet</w:t>
            </w:r>
            <w:r>
              <w:rPr>
                <w:rFonts w:ascii="Verdana" w:eastAsia="Times New Roman" w:hAnsi="Verdana" w:cs="Times New Roman"/>
              </w:rPr>
              <w:t>s</w:t>
            </w:r>
            <w:r w:rsidRPr="00996D94">
              <w:rPr>
                <w:rFonts w:ascii="Verdana" w:eastAsia="Times New Roman" w:hAnsi="Verdana" w:cs="Times New Roman"/>
              </w:rPr>
              <w:t xml:space="preserve"> child-to staff ratios;</w:t>
            </w:r>
          </w:p>
          <w:p w14:paraId="14A1CD4E" w14:textId="77777777" w:rsidR="007B7C08" w:rsidRPr="00996D94" w:rsidRDefault="007B7C08" w:rsidP="007B7C08">
            <w:pPr>
              <w:ind w:left="1440"/>
              <w:rPr>
                <w:rFonts w:ascii="Verdana" w:eastAsia="Times New Roman" w:hAnsi="Verdana" w:cs="Times New Roman"/>
              </w:rPr>
            </w:pPr>
            <w:r w:rsidRPr="00996D94">
              <w:rPr>
                <w:rFonts w:ascii="Verdana" w:eastAsia="Times New Roman" w:hAnsi="Verdana" w:cs="Times New Roman"/>
              </w:rPr>
              <w:t>(ii) Identification of a Lead Teacher to be present and in charge;</w:t>
            </w:r>
          </w:p>
          <w:p w14:paraId="1E4DD7DE" w14:textId="77777777" w:rsidR="007B7C08" w:rsidRPr="00996D94" w:rsidRDefault="007B7C08" w:rsidP="007B7C08">
            <w:pPr>
              <w:ind w:left="1440"/>
              <w:rPr>
                <w:rFonts w:ascii="Verdana" w:eastAsia="Times New Roman" w:hAnsi="Verdana" w:cs="Times New Roman"/>
              </w:rPr>
            </w:pPr>
            <w:r w:rsidRPr="00996D94">
              <w:rPr>
                <w:rFonts w:ascii="Verdana" w:eastAsia="Times New Roman" w:hAnsi="Verdana" w:cs="Times New Roman"/>
              </w:rPr>
              <w:lastRenderedPageBreak/>
              <w:t>(iii) Early learning program staff roles and responsibilities;</w:t>
            </w:r>
          </w:p>
          <w:p w14:paraId="2B5F31C5" w14:textId="77777777" w:rsidR="007B7C08" w:rsidRPr="00996D94" w:rsidRDefault="007B7C08" w:rsidP="007B7C08">
            <w:pPr>
              <w:ind w:left="1440"/>
              <w:rPr>
                <w:rFonts w:ascii="Verdana" w:eastAsia="Times New Roman" w:hAnsi="Verdana" w:cs="Times New Roman"/>
              </w:rPr>
            </w:pPr>
            <w:r w:rsidRPr="00996D94">
              <w:rPr>
                <w:rFonts w:ascii="Verdana" w:eastAsia="Times New Roman" w:hAnsi="Verdana" w:cs="Times New Roman"/>
              </w:rPr>
              <w:t xml:space="preserve">(iv) How individual children’s </w:t>
            </w:r>
            <w:r>
              <w:rPr>
                <w:rFonts w:ascii="Verdana" w:eastAsia="Times New Roman" w:hAnsi="Verdana" w:cs="Times New Roman"/>
              </w:rPr>
              <w:t xml:space="preserve">specialized </w:t>
            </w:r>
            <w:r w:rsidRPr="00996D94">
              <w:rPr>
                <w:rFonts w:ascii="Verdana" w:eastAsia="Times New Roman" w:hAnsi="Verdana" w:cs="Times New Roman"/>
              </w:rPr>
              <w:t>needs will be met;</w:t>
            </w:r>
          </w:p>
          <w:p w14:paraId="7E052F66" w14:textId="77777777" w:rsidR="007B7C08" w:rsidRPr="00996D94" w:rsidRDefault="007B7C08" w:rsidP="007B7C08">
            <w:pPr>
              <w:ind w:left="1440"/>
              <w:rPr>
                <w:rFonts w:ascii="Verdana" w:eastAsia="Times New Roman" w:hAnsi="Verdana" w:cs="Times New Roman"/>
              </w:rPr>
            </w:pPr>
            <w:r w:rsidRPr="00996D94">
              <w:rPr>
                <w:rFonts w:ascii="Verdana" w:eastAsia="Times New Roman" w:hAnsi="Verdana" w:cs="Times New Roman"/>
              </w:rPr>
              <w:t>(v) Responsibility for meeting licensing requirements; and</w:t>
            </w:r>
          </w:p>
          <w:p w14:paraId="27F85E48" w14:textId="0ECADD0B" w:rsidR="007B7C08" w:rsidRPr="005406C9" w:rsidRDefault="007B7C08" w:rsidP="007B7C08">
            <w:pPr>
              <w:ind w:left="1440"/>
              <w:rPr>
                <w:rFonts w:ascii="Verdana" w:eastAsia="Times New Roman" w:hAnsi="Verdana" w:cs="Times New Roman"/>
                <w:color w:val="FF0000"/>
              </w:rPr>
            </w:pPr>
            <w:r w:rsidRPr="00996D94">
              <w:rPr>
                <w:rFonts w:ascii="Verdana" w:eastAsia="Times New Roman" w:hAnsi="Verdana" w:cs="Times New Roman"/>
              </w:rPr>
              <w:t>(vi) How parents will be informed of the absence and the plan to meet their child’s needs.</w:t>
            </w:r>
            <w:r>
              <w:rPr>
                <w:rFonts w:ascii="Verdana" w:eastAsia="Times New Roman" w:hAnsi="Verdana" w:cs="Times New Roman"/>
                <w:color w:val="FF0000"/>
              </w:rPr>
              <w:t xml:space="preserve">                                          Weight NA</w:t>
            </w:r>
          </w:p>
          <w:p w14:paraId="7E45BE4E" w14:textId="77777777" w:rsidR="007B7C08" w:rsidRPr="00996D94" w:rsidRDefault="007B7C08" w:rsidP="007B7C08">
            <w:pPr>
              <w:rPr>
                <w:rFonts w:ascii="Verdana" w:eastAsia="Times New Roman" w:hAnsi="Verdana" w:cs="Times New Roman"/>
              </w:rPr>
            </w:pPr>
          </w:p>
          <w:p w14:paraId="54A2A17C" w14:textId="77777777" w:rsidR="007B7C08" w:rsidRPr="00996D94" w:rsidRDefault="007B7C08" w:rsidP="007B7C08">
            <w:pPr>
              <w:ind w:left="360" w:hanging="360"/>
              <w:rPr>
                <w:rFonts w:ascii="Verdana" w:eastAsia="Times New Roman" w:hAnsi="Verdana" w:cs="Times New Roman"/>
              </w:rPr>
            </w:pPr>
            <w:r>
              <w:rPr>
                <w:rFonts w:ascii="Verdana" w:eastAsia="Times New Roman" w:hAnsi="Verdana" w:cs="Times New Roman"/>
              </w:rPr>
              <w:t>(5</w:t>
            </w:r>
            <w:r w:rsidRPr="00996D94">
              <w:rPr>
                <w:rFonts w:ascii="Verdana" w:eastAsia="Times New Roman" w:hAnsi="Verdana" w:cs="Times New Roman"/>
              </w:rPr>
              <w:t xml:space="preserve">) If a Facility Licensing Compliance Agreement (FLCA) is developed as a result of early learning program staff failing to follow licensing regulations during an absence described in this section, an early learning program must: </w:t>
            </w:r>
          </w:p>
          <w:p w14:paraId="7E19E24B" w14:textId="77777777" w:rsidR="007B7C08" w:rsidRPr="00996D94" w:rsidRDefault="007B7C08" w:rsidP="007B7C08">
            <w:pPr>
              <w:ind w:left="1170" w:hanging="450"/>
              <w:rPr>
                <w:rFonts w:ascii="Verdana" w:eastAsia="Times New Roman" w:hAnsi="Verdana" w:cs="Times New Roman"/>
              </w:rPr>
            </w:pPr>
            <w:r w:rsidRPr="00996D94">
              <w:rPr>
                <w:rFonts w:ascii="Verdana" w:eastAsia="Times New Roman" w:hAnsi="Verdana" w:cs="Times New Roman"/>
              </w:rPr>
              <w:t xml:space="preserve">(a) Retrain early learning program staff on the </w:t>
            </w:r>
            <w:r>
              <w:rPr>
                <w:rFonts w:ascii="Verdana" w:eastAsia="Times New Roman" w:hAnsi="Verdana" w:cs="Times New Roman"/>
              </w:rPr>
              <w:t>Foundational Quality Standards</w:t>
            </w:r>
            <w:r w:rsidRPr="00996D94">
              <w:rPr>
                <w:rFonts w:ascii="Verdana" w:eastAsia="Times New Roman" w:hAnsi="Verdana" w:cs="Times New Roman"/>
              </w:rPr>
              <w:t xml:space="preserve"> </w:t>
            </w:r>
            <w:r>
              <w:rPr>
                <w:rFonts w:ascii="Verdana" w:eastAsia="Times New Roman" w:hAnsi="Verdana" w:cs="Times New Roman"/>
              </w:rPr>
              <w:t>documented on the FLCA</w:t>
            </w:r>
            <w:r w:rsidRPr="00996D94">
              <w:rPr>
                <w:rFonts w:ascii="Verdana" w:eastAsia="Times New Roman" w:hAnsi="Verdana" w:cs="Times New Roman"/>
              </w:rPr>
              <w:t xml:space="preserve">; and </w:t>
            </w:r>
          </w:p>
          <w:p w14:paraId="420B45B1" w14:textId="57579DFB" w:rsidR="007B7C08" w:rsidRPr="005406C9" w:rsidRDefault="007B7C08" w:rsidP="007B7C08">
            <w:pPr>
              <w:ind w:left="720"/>
              <w:rPr>
                <w:rFonts w:ascii="Verdana" w:eastAsia="Times New Roman" w:hAnsi="Verdana" w:cs="Times New Roman"/>
                <w:color w:val="FF0000"/>
              </w:rPr>
            </w:pPr>
            <w:r w:rsidRPr="00996D94">
              <w:rPr>
                <w:rFonts w:ascii="Verdana" w:eastAsia="Times New Roman" w:hAnsi="Verdana" w:cs="Times New Roman"/>
              </w:rPr>
              <w:t>(b) Document that the retraining occurred.</w:t>
            </w:r>
            <w:r>
              <w:rPr>
                <w:rFonts w:ascii="Verdana" w:eastAsia="Times New Roman" w:hAnsi="Verdana" w:cs="Times New Roman"/>
              </w:rPr>
              <w:t xml:space="preserve"> </w:t>
            </w:r>
            <w:r>
              <w:rPr>
                <w:rFonts w:ascii="Verdana" w:eastAsia="Times New Roman" w:hAnsi="Verdana" w:cs="Times New Roman"/>
                <w:color w:val="FF0000"/>
              </w:rPr>
              <w:t>Weight NA</w:t>
            </w:r>
          </w:p>
          <w:p w14:paraId="7CB0B5E3" w14:textId="0EBC2A3D" w:rsidR="007B7C08" w:rsidRPr="003817CC" w:rsidRDefault="007B7C08" w:rsidP="007B7C08">
            <w:pPr>
              <w:rPr>
                <w:sz w:val="24"/>
                <w:szCs w:val="24"/>
              </w:rPr>
            </w:pPr>
          </w:p>
        </w:tc>
        <w:tc>
          <w:tcPr>
            <w:tcW w:w="3420" w:type="dxa"/>
            <w:gridSpan w:val="2"/>
          </w:tcPr>
          <w:p w14:paraId="7DFABFAC" w14:textId="77777777" w:rsidR="007B7C08" w:rsidRPr="00996D94" w:rsidRDefault="007B7C08" w:rsidP="007B7C08">
            <w:pPr>
              <w:rPr>
                <w:rFonts w:ascii="Verdana" w:eastAsia="Times New Roman" w:hAnsi="Verdana" w:cs="Times New Roman"/>
                <w:b/>
              </w:rPr>
            </w:pPr>
          </w:p>
        </w:tc>
        <w:tc>
          <w:tcPr>
            <w:tcW w:w="2790" w:type="dxa"/>
          </w:tcPr>
          <w:p w14:paraId="65EB5E40" w14:textId="7FE7E2F5" w:rsidR="007B7C08" w:rsidRPr="00996D94" w:rsidRDefault="007B7C08" w:rsidP="007B7C08">
            <w:pPr>
              <w:rPr>
                <w:rFonts w:ascii="Verdana" w:eastAsia="Times New Roman" w:hAnsi="Verdana" w:cs="Times New Roman"/>
                <w:b/>
              </w:rPr>
            </w:pPr>
          </w:p>
        </w:tc>
      </w:tr>
      <w:tr w:rsidR="007B7C08" w:rsidRPr="003817CC" w14:paraId="16BB0D6E" w14:textId="118BA9E6" w:rsidTr="004F4370">
        <w:tc>
          <w:tcPr>
            <w:tcW w:w="18967" w:type="dxa"/>
            <w:gridSpan w:val="9"/>
            <w:shd w:val="clear" w:color="auto" w:fill="auto"/>
          </w:tcPr>
          <w:p w14:paraId="55718B45" w14:textId="77777777" w:rsidR="007B7C08" w:rsidRDefault="007B7C08" w:rsidP="007B7C08">
            <w:pPr>
              <w:rPr>
                <w:rFonts w:ascii="Verdana" w:hAnsi="Verdana"/>
                <w:b/>
                <w:sz w:val="24"/>
                <w:szCs w:val="24"/>
              </w:rPr>
            </w:pPr>
            <w:r w:rsidRPr="009F70D3">
              <w:rPr>
                <w:rFonts w:ascii="Verdana" w:hAnsi="Verdana"/>
                <w:b/>
                <w:sz w:val="24"/>
                <w:szCs w:val="24"/>
              </w:rPr>
              <w:lastRenderedPageBreak/>
              <w:t>Justification:</w:t>
            </w:r>
          </w:p>
          <w:p w14:paraId="36019E91" w14:textId="7FF8C51B" w:rsidR="007B7C08" w:rsidRPr="009F70D3" w:rsidRDefault="007B7C08" w:rsidP="007B7C08">
            <w:pPr>
              <w:rPr>
                <w:rFonts w:ascii="Verdana" w:hAnsi="Verdana"/>
                <w:b/>
                <w:sz w:val="24"/>
                <w:szCs w:val="24"/>
              </w:rPr>
            </w:pPr>
            <w:r>
              <w:rPr>
                <w:rFonts w:ascii="Verdana" w:hAnsi="Verdana"/>
              </w:rPr>
              <w:t>This regulation proposed that f</w:t>
            </w:r>
            <w:r w:rsidRPr="00C45257">
              <w:rPr>
                <w:rFonts w:ascii="Verdana" w:hAnsi="Verdana"/>
              </w:rPr>
              <w:t xml:space="preserve">amily child care licensees, center directors, and center program supervisors are required to give notification of absence under specific circumstances.  Two additional circumstances are added at 170-300-0015(d) and (e), adding notification of absence for educational and/or health procedures of a certain duration.  These clarifications are intended to make the requirements clearer. </w:t>
            </w:r>
            <w:r w:rsidRPr="00F06FD2">
              <w:rPr>
                <w:rFonts w:ascii="Verdana" w:hAnsi="Verdana"/>
              </w:rPr>
              <w:t xml:space="preserve"> </w:t>
            </w:r>
          </w:p>
        </w:tc>
      </w:tr>
      <w:tr w:rsidR="007B7C08" w:rsidRPr="003817CC" w14:paraId="6260DC1B" w14:textId="772CFB7C" w:rsidTr="007B7C08">
        <w:tc>
          <w:tcPr>
            <w:tcW w:w="12757" w:type="dxa"/>
            <w:gridSpan w:val="6"/>
            <w:shd w:val="clear" w:color="auto" w:fill="BFBFBF" w:themeFill="background1" w:themeFillShade="BF"/>
          </w:tcPr>
          <w:p w14:paraId="2775844A" w14:textId="6F57369C" w:rsidR="007B7C08" w:rsidRDefault="007B7C08" w:rsidP="007B7C08">
            <w:pPr>
              <w:jc w:val="center"/>
              <w:rPr>
                <w:rFonts w:ascii="Verdana" w:hAnsi="Verdana"/>
                <w:b/>
                <w:sz w:val="24"/>
                <w:szCs w:val="24"/>
              </w:rPr>
            </w:pPr>
            <w:r>
              <w:rPr>
                <w:rFonts w:ascii="Verdana" w:hAnsi="Verdana"/>
                <w:b/>
                <w:sz w:val="24"/>
                <w:szCs w:val="24"/>
              </w:rPr>
              <w:t>Inactive status - voluntary and temporary closure</w:t>
            </w:r>
          </w:p>
        </w:tc>
        <w:tc>
          <w:tcPr>
            <w:tcW w:w="3420" w:type="dxa"/>
            <w:gridSpan w:val="2"/>
            <w:shd w:val="clear" w:color="auto" w:fill="BFBFBF" w:themeFill="background1" w:themeFillShade="BF"/>
          </w:tcPr>
          <w:p w14:paraId="712B29C2" w14:textId="77777777" w:rsidR="007B7C08" w:rsidRDefault="007B7C08" w:rsidP="007B7C08">
            <w:pPr>
              <w:jc w:val="center"/>
              <w:rPr>
                <w:rFonts w:ascii="Verdana" w:hAnsi="Verdana"/>
                <w:b/>
                <w:sz w:val="24"/>
                <w:szCs w:val="24"/>
              </w:rPr>
            </w:pPr>
          </w:p>
        </w:tc>
        <w:tc>
          <w:tcPr>
            <w:tcW w:w="2790" w:type="dxa"/>
            <w:shd w:val="clear" w:color="auto" w:fill="BFBFBF" w:themeFill="background1" w:themeFillShade="BF"/>
          </w:tcPr>
          <w:p w14:paraId="13B8C9F2" w14:textId="64E6467E" w:rsidR="007B7C08" w:rsidRDefault="007B7C08" w:rsidP="007B7C08">
            <w:pPr>
              <w:jc w:val="center"/>
              <w:rPr>
                <w:rFonts w:ascii="Verdana" w:hAnsi="Verdana"/>
                <w:b/>
                <w:sz w:val="24"/>
                <w:szCs w:val="24"/>
              </w:rPr>
            </w:pPr>
          </w:p>
        </w:tc>
      </w:tr>
      <w:tr w:rsidR="007B7C08" w:rsidRPr="009F70D3" w14:paraId="3810E03B" w14:textId="3328132B" w:rsidTr="007B7C08">
        <w:tc>
          <w:tcPr>
            <w:tcW w:w="4380" w:type="dxa"/>
            <w:gridSpan w:val="2"/>
            <w:shd w:val="clear" w:color="auto" w:fill="DDD9C3" w:themeFill="background2" w:themeFillShade="E6"/>
          </w:tcPr>
          <w:p w14:paraId="38E8DC23"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Family Home WAC</w:t>
            </w:r>
          </w:p>
        </w:tc>
        <w:tc>
          <w:tcPr>
            <w:tcW w:w="3337" w:type="dxa"/>
            <w:shd w:val="clear" w:color="auto" w:fill="DDD9C3" w:themeFill="background2" w:themeFillShade="E6"/>
          </w:tcPr>
          <w:p w14:paraId="58520CDF"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Center WAC</w:t>
            </w:r>
          </w:p>
        </w:tc>
        <w:tc>
          <w:tcPr>
            <w:tcW w:w="5040" w:type="dxa"/>
            <w:gridSpan w:val="3"/>
            <w:shd w:val="clear" w:color="auto" w:fill="EAF1DD" w:themeFill="accent3" w:themeFillTint="33"/>
          </w:tcPr>
          <w:p w14:paraId="5EC49EE7"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Proposed WAC</w:t>
            </w:r>
          </w:p>
        </w:tc>
        <w:tc>
          <w:tcPr>
            <w:tcW w:w="3420" w:type="dxa"/>
            <w:gridSpan w:val="2"/>
            <w:shd w:val="clear" w:color="auto" w:fill="EAF1DD" w:themeFill="accent3" w:themeFillTint="33"/>
          </w:tcPr>
          <w:p w14:paraId="0820F5EE" w14:textId="5A12342B" w:rsidR="007B7C08" w:rsidRPr="009F70D3" w:rsidRDefault="007B7C08" w:rsidP="007B7C08">
            <w:pPr>
              <w:jc w:val="center"/>
              <w:rPr>
                <w:rFonts w:ascii="Verdana" w:hAnsi="Verdana"/>
                <w:b/>
                <w:sz w:val="24"/>
                <w:szCs w:val="24"/>
              </w:rPr>
            </w:pPr>
            <w:r>
              <w:rPr>
                <w:rFonts w:ascii="Verdana" w:hAnsi="Verdana"/>
                <w:b/>
                <w:sz w:val="24"/>
                <w:szCs w:val="24"/>
              </w:rPr>
              <w:t>Satisfactory/Minor/Major revisions; Concerns; Suggested Alternate Language</w:t>
            </w:r>
          </w:p>
        </w:tc>
        <w:tc>
          <w:tcPr>
            <w:tcW w:w="2790" w:type="dxa"/>
            <w:shd w:val="clear" w:color="auto" w:fill="EAF1DD" w:themeFill="accent3" w:themeFillTint="33"/>
          </w:tcPr>
          <w:p w14:paraId="237432B0" w14:textId="0768487D" w:rsidR="007B7C08" w:rsidRPr="009F70D3" w:rsidRDefault="007B7C08" w:rsidP="007B7C08">
            <w:pPr>
              <w:jc w:val="center"/>
              <w:rPr>
                <w:rFonts w:ascii="Verdana" w:hAnsi="Verdana"/>
                <w:b/>
                <w:sz w:val="24"/>
                <w:szCs w:val="24"/>
              </w:rPr>
            </w:pPr>
            <w:r>
              <w:rPr>
                <w:rFonts w:ascii="Verdana" w:hAnsi="Verdana"/>
                <w:b/>
                <w:sz w:val="24"/>
                <w:szCs w:val="24"/>
              </w:rPr>
              <w:t>Conflicts with ECEAP, Head Start, Schools District Standards and Practices</w:t>
            </w:r>
          </w:p>
        </w:tc>
      </w:tr>
      <w:tr w:rsidR="007B7C08" w:rsidRPr="00BE41AF" w14:paraId="26655A5D" w14:textId="3BC94A27" w:rsidTr="007B7C08">
        <w:tc>
          <w:tcPr>
            <w:tcW w:w="4380" w:type="dxa"/>
            <w:gridSpan w:val="2"/>
          </w:tcPr>
          <w:p w14:paraId="7A7708E1" w14:textId="77777777" w:rsidR="007B7C08" w:rsidRPr="005076BB" w:rsidRDefault="007B7C08" w:rsidP="007B7C08">
            <w:pPr>
              <w:ind w:firstLine="360"/>
              <w:rPr>
                <w:rFonts w:ascii="Verdana" w:hAnsi="Verdana"/>
                <w:highlight w:val="lightGray"/>
              </w:rPr>
            </w:pPr>
            <w:r>
              <w:rPr>
                <w:rFonts w:ascii="Verdana" w:hAnsi="Verdana"/>
                <w:highlight w:val="lightGray"/>
              </w:rPr>
              <w:t>No WAC</w:t>
            </w:r>
          </w:p>
        </w:tc>
        <w:tc>
          <w:tcPr>
            <w:tcW w:w="3337" w:type="dxa"/>
          </w:tcPr>
          <w:p w14:paraId="439C8A96" w14:textId="77777777" w:rsidR="007B7C08" w:rsidRPr="005076BB" w:rsidRDefault="007B7C08" w:rsidP="007B7C08">
            <w:pPr>
              <w:rPr>
                <w:rFonts w:ascii="Verdana" w:hAnsi="Verdana"/>
                <w:highlight w:val="lightGray"/>
              </w:rPr>
            </w:pPr>
            <w:r>
              <w:rPr>
                <w:rFonts w:ascii="Verdana" w:hAnsi="Verdana"/>
                <w:highlight w:val="lightGray"/>
              </w:rPr>
              <w:t>No WAC</w:t>
            </w:r>
          </w:p>
        </w:tc>
        <w:tc>
          <w:tcPr>
            <w:tcW w:w="5040" w:type="dxa"/>
            <w:gridSpan w:val="3"/>
          </w:tcPr>
          <w:p w14:paraId="455D46C1"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t>170-300-0016</w:t>
            </w:r>
          </w:p>
          <w:p w14:paraId="267035E7" w14:textId="75980D92" w:rsidR="007B7C08" w:rsidRPr="00642E61" w:rsidRDefault="007B7C08" w:rsidP="007B7C08">
            <w:pPr>
              <w:rPr>
                <w:rFonts w:ascii="Verdana" w:eastAsia="Times New Roman" w:hAnsi="Verdana" w:cs="Times New Roman"/>
              </w:rPr>
            </w:pPr>
            <w:r w:rsidRPr="00996D94">
              <w:rPr>
                <w:rFonts w:ascii="Verdana" w:eastAsia="Times New Roman" w:hAnsi="Verdana" w:cs="Times New Roman"/>
                <w:b/>
              </w:rPr>
              <w:t xml:space="preserve">Inactive </w:t>
            </w:r>
            <w:r>
              <w:rPr>
                <w:rFonts w:ascii="Verdana" w:eastAsia="Times New Roman" w:hAnsi="Verdana" w:cs="Times New Roman"/>
                <w:b/>
              </w:rPr>
              <w:t>status</w:t>
            </w:r>
            <w:r w:rsidRPr="00996D94">
              <w:rPr>
                <w:rFonts w:ascii="Verdana" w:eastAsia="Times New Roman" w:hAnsi="Verdana" w:cs="Times New Roman"/>
                <w:b/>
              </w:rPr>
              <w:t xml:space="preserve"> – voluntary </w:t>
            </w:r>
            <w:r>
              <w:rPr>
                <w:rFonts w:ascii="Verdana" w:eastAsia="Times New Roman" w:hAnsi="Verdana" w:cs="Times New Roman"/>
                <w:b/>
              </w:rPr>
              <w:t xml:space="preserve">and temporary </w:t>
            </w:r>
            <w:r w:rsidRPr="00642E61">
              <w:rPr>
                <w:rFonts w:ascii="Verdana" w:eastAsia="Times New Roman" w:hAnsi="Verdana" w:cs="Times New Roman"/>
                <w:b/>
              </w:rPr>
              <w:t>closure.</w:t>
            </w:r>
          </w:p>
          <w:p w14:paraId="2C0E13B6" w14:textId="77777777" w:rsidR="007B7C08" w:rsidRPr="00642E61" w:rsidRDefault="007B7C08" w:rsidP="007B7C08">
            <w:pPr>
              <w:ind w:left="360" w:hanging="360"/>
              <w:rPr>
                <w:rFonts w:ascii="Verdana" w:eastAsia="Times New Roman" w:hAnsi="Verdana" w:cs="Times New Roman"/>
              </w:rPr>
            </w:pPr>
            <w:r w:rsidRPr="00642E61">
              <w:rPr>
                <w:rFonts w:ascii="Verdana" w:eastAsia="Times New Roman" w:hAnsi="Verdana" w:cs="Times New Roman"/>
              </w:rPr>
              <w:t xml:space="preserve">(1) If a center or family home licensee plans to temporarily close their early learning program for more than 14 calendar days, and this closure is a departure from the program’s regular schedule, an early learning provider must submit a request to go on inactive status to the department at least two business days prior to the planned </w:t>
            </w:r>
            <w:r w:rsidRPr="00642E61">
              <w:rPr>
                <w:rFonts w:ascii="Verdana" w:eastAsia="Times New Roman" w:hAnsi="Verdana" w:cs="Times New Roman"/>
              </w:rPr>
              <w:lastRenderedPageBreak/>
              <w:t xml:space="preserve">closure. Requests for inactive status must include: </w:t>
            </w:r>
          </w:p>
          <w:p w14:paraId="3316F43A"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(a) The date the early learning program will cease operating; </w:t>
            </w:r>
          </w:p>
          <w:p w14:paraId="12A41703"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(b) A reason why the licensee is requesting an inactive status; and </w:t>
            </w:r>
          </w:p>
          <w:p w14:paraId="3C137B92" w14:textId="6DD8071A" w:rsidR="007B7C08" w:rsidRPr="00642E61" w:rsidRDefault="007B7C08" w:rsidP="007B7C08">
            <w:pPr>
              <w:ind w:left="720"/>
              <w:rPr>
                <w:rFonts w:ascii="Verdana" w:eastAsia="Times New Roman" w:hAnsi="Verdana" w:cs="Times New Roman"/>
                <w:color w:val="FF0000"/>
              </w:rPr>
            </w:pPr>
            <w:r w:rsidRPr="00642E61">
              <w:rPr>
                <w:rFonts w:ascii="Verdana" w:eastAsia="Times New Roman" w:hAnsi="Verdana" w:cs="Times New Roman"/>
              </w:rPr>
              <w:t xml:space="preserve">(c) A projected date the early learning program will reopen.                                            </w:t>
            </w:r>
            <w:r w:rsidRPr="00642E61">
              <w:rPr>
                <w:rFonts w:ascii="Verdana" w:eastAsia="Times New Roman" w:hAnsi="Verdana" w:cs="Times New Roman"/>
                <w:color w:val="FF0000"/>
              </w:rPr>
              <w:t>Weight #1</w:t>
            </w:r>
          </w:p>
          <w:p w14:paraId="527873B1" w14:textId="77777777" w:rsidR="007B7C08" w:rsidRPr="00642E61" w:rsidRDefault="007B7C08" w:rsidP="007B7C08">
            <w:pPr>
              <w:rPr>
                <w:rFonts w:ascii="Verdana" w:eastAsia="Times New Roman" w:hAnsi="Verdana" w:cs="Times New Roman"/>
              </w:rPr>
            </w:pPr>
          </w:p>
          <w:p w14:paraId="71FB3D77" w14:textId="139554B4" w:rsidR="007B7C08" w:rsidRPr="00642E61" w:rsidRDefault="007B7C08" w:rsidP="007B7C08">
            <w:pPr>
              <w:ind w:left="360" w:hanging="360"/>
              <w:rPr>
                <w:rFonts w:ascii="Verdana" w:eastAsia="Times New Roman" w:hAnsi="Verdana" w:cs="Times New Roman"/>
                <w:color w:val="FF0000"/>
              </w:rPr>
            </w:pPr>
            <w:r w:rsidRPr="00642E61">
              <w:rPr>
                <w:rFonts w:ascii="Verdana" w:eastAsia="Times New Roman" w:hAnsi="Verdana" w:cs="Times New Roman"/>
              </w:rPr>
              <w:t xml:space="preserve">(2) The requirements of this section do not apply to licensed early learning programs that have temporary closures beyond 14 calendar days as part of their regular schedule, such as programs based on the school year or seasonal occupation. </w:t>
            </w:r>
            <w:r w:rsidRPr="00642E61">
              <w:rPr>
                <w:rFonts w:ascii="Verdana" w:eastAsia="Times New Roman" w:hAnsi="Verdana" w:cs="Times New Roman"/>
                <w:color w:val="FF0000"/>
              </w:rPr>
              <w:t>Weight NA</w:t>
            </w:r>
          </w:p>
          <w:p w14:paraId="4E71FB36" w14:textId="77777777" w:rsidR="007B7C08" w:rsidRPr="00642E61" w:rsidRDefault="007B7C08" w:rsidP="007B7C08">
            <w:pPr>
              <w:rPr>
                <w:rFonts w:ascii="Verdana" w:eastAsia="Times New Roman" w:hAnsi="Verdana" w:cs="Times New Roman"/>
              </w:rPr>
            </w:pPr>
          </w:p>
          <w:p w14:paraId="05BF1F90" w14:textId="62DF325D" w:rsidR="007B7C08" w:rsidRPr="00642E61" w:rsidRDefault="007B7C08" w:rsidP="007B7C08">
            <w:pPr>
              <w:ind w:left="360" w:hanging="360"/>
              <w:rPr>
                <w:rFonts w:ascii="Verdana" w:eastAsia="Times New Roman" w:hAnsi="Verdana" w:cs="Times New Roman"/>
                <w:color w:val="FF0000"/>
              </w:rPr>
            </w:pPr>
            <w:r w:rsidRPr="00642E61">
              <w:rPr>
                <w:rFonts w:ascii="Verdana" w:eastAsia="Times New Roman" w:hAnsi="Verdana" w:cs="Times New Roman"/>
              </w:rPr>
              <w:t xml:space="preserve">(3) A licensee may not request inactive status during their first initial licensing period (six months). </w:t>
            </w:r>
            <w:r w:rsidRPr="00642E61">
              <w:rPr>
                <w:rFonts w:ascii="Verdana" w:eastAsia="Times New Roman" w:hAnsi="Verdana" w:cs="Times New Roman"/>
                <w:color w:val="FF0000"/>
              </w:rPr>
              <w:t>Weight #1</w:t>
            </w:r>
          </w:p>
          <w:p w14:paraId="102A7BBB" w14:textId="77777777" w:rsidR="007B7C08" w:rsidRPr="00642E61" w:rsidRDefault="007B7C08" w:rsidP="007B7C08">
            <w:pPr>
              <w:rPr>
                <w:rFonts w:ascii="Verdana" w:eastAsia="Times New Roman" w:hAnsi="Verdana" w:cs="Times New Roman"/>
              </w:rPr>
            </w:pPr>
          </w:p>
          <w:p w14:paraId="48D9730D" w14:textId="632F52B6" w:rsidR="007B7C08" w:rsidRPr="00642E61" w:rsidRDefault="007B7C08" w:rsidP="007B7C08">
            <w:pPr>
              <w:ind w:left="360" w:hanging="360"/>
              <w:rPr>
                <w:rFonts w:ascii="Verdana" w:eastAsia="Times New Roman" w:hAnsi="Verdana" w:cs="Times New Roman"/>
              </w:rPr>
            </w:pPr>
            <w:r w:rsidRPr="00642E61">
              <w:rPr>
                <w:rFonts w:ascii="Verdana" w:eastAsia="Times New Roman" w:hAnsi="Verdana" w:cs="Times New Roman"/>
              </w:rPr>
              <w:t xml:space="preserve">(4) An early learning provider must inform parents the licensee plans to temporarily close their program. </w:t>
            </w:r>
            <w:r w:rsidRPr="00642E61">
              <w:rPr>
                <w:rFonts w:ascii="Verdana" w:eastAsia="Times New Roman" w:hAnsi="Verdana" w:cs="Times New Roman"/>
                <w:color w:val="FF0000"/>
              </w:rPr>
              <w:t>Weight #1</w:t>
            </w:r>
            <w:r w:rsidRPr="00642E61">
              <w:rPr>
                <w:rFonts w:ascii="Verdana" w:eastAsia="Times New Roman" w:hAnsi="Verdana" w:cs="Times New Roman"/>
              </w:rPr>
              <w:t xml:space="preserve"> </w:t>
            </w:r>
          </w:p>
          <w:p w14:paraId="591F8373" w14:textId="77777777" w:rsidR="007B7C08" w:rsidRPr="00642E61" w:rsidRDefault="007B7C08" w:rsidP="007B7C08">
            <w:pPr>
              <w:rPr>
                <w:rFonts w:ascii="Verdana" w:eastAsia="Times New Roman" w:hAnsi="Verdana" w:cs="Times New Roman"/>
              </w:rPr>
            </w:pPr>
          </w:p>
          <w:p w14:paraId="2902C8CB" w14:textId="2984EEC1" w:rsidR="007B7C08" w:rsidRPr="00642E61" w:rsidRDefault="007B7C08" w:rsidP="007B7C08">
            <w:pPr>
              <w:ind w:left="360" w:hanging="360"/>
              <w:rPr>
                <w:rFonts w:ascii="Verdana" w:eastAsia="Times New Roman" w:hAnsi="Verdana" w:cs="Times New Roman"/>
                <w:color w:val="FF0000"/>
              </w:rPr>
            </w:pPr>
            <w:r w:rsidRPr="00642E61">
              <w:rPr>
                <w:rFonts w:ascii="Verdana" w:eastAsia="Times New Roman" w:hAnsi="Verdana" w:cs="Times New Roman"/>
              </w:rPr>
              <w:t xml:space="preserve">(5) The department may complete a site inspection of an early learning program during the inactive period to observe health and safety standards and to ensure no children are in care or receiving services. </w:t>
            </w:r>
            <w:r w:rsidRPr="00642E61">
              <w:rPr>
                <w:rFonts w:ascii="Verdana" w:eastAsia="Times New Roman" w:hAnsi="Verdana" w:cs="Times New Roman"/>
                <w:color w:val="FF0000"/>
              </w:rPr>
              <w:t>Weight NA</w:t>
            </w:r>
          </w:p>
          <w:p w14:paraId="6ADDCA71" w14:textId="77777777" w:rsidR="007B7C08" w:rsidRPr="00642E61" w:rsidRDefault="007B7C08" w:rsidP="007B7C08">
            <w:pPr>
              <w:rPr>
                <w:rFonts w:ascii="Verdana" w:eastAsia="Times New Roman" w:hAnsi="Verdana" w:cs="Times New Roman"/>
              </w:rPr>
            </w:pPr>
          </w:p>
          <w:p w14:paraId="59AC41D1" w14:textId="784F983D" w:rsidR="007B7C08" w:rsidRPr="00642E61" w:rsidRDefault="007B7C08" w:rsidP="007B7C08">
            <w:pPr>
              <w:ind w:left="360" w:hanging="360"/>
              <w:rPr>
                <w:rFonts w:ascii="Verdana" w:eastAsia="Times New Roman" w:hAnsi="Verdana" w:cs="Times New Roman"/>
                <w:color w:val="FF0000"/>
              </w:rPr>
            </w:pPr>
            <w:r w:rsidRPr="00642E61">
              <w:rPr>
                <w:rFonts w:ascii="Verdana" w:eastAsia="Times New Roman" w:hAnsi="Verdana" w:cs="Times New Roman"/>
              </w:rPr>
              <w:t xml:space="preserve">(6) An early learning provider is responsible for notifying the department of changes to program status including voluntary closures, new household members or staff, or other program changes. Program status updates must also be completed in the department’s electronic system. </w:t>
            </w:r>
            <w:r w:rsidRPr="00642E61">
              <w:rPr>
                <w:rFonts w:ascii="Verdana" w:eastAsia="Times New Roman" w:hAnsi="Verdana" w:cs="Times New Roman"/>
                <w:color w:val="FF0000"/>
              </w:rPr>
              <w:t>Weight #1</w:t>
            </w:r>
          </w:p>
          <w:p w14:paraId="4065D700" w14:textId="77777777" w:rsidR="007B7C08" w:rsidRPr="00642E61" w:rsidRDefault="007B7C08" w:rsidP="007B7C08">
            <w:pPr>
              <w:rPr>
                <w:rFonts w:ascii="Verdana" w:eastAsia="Times New Roman" w:hAnsi="Verdana" w:cs="Times New Roman"/>
              </w:rPr>
            </w:pPr>
          </w:p>
          <w:p w14:paraId="1DF6004E" w14:textId="6BC82566" w:rsidR="007B7C08" w:rsidRPr="00642E61" w:rsidRDefault="007B7C08" w:rsidP="007B7C08">
            <w:pPr>
              <w:ind w:left="360" w:hanging="360"/>
              <w:rPr>
                <w:rFonts w:ascii="Verdana" w:eastAsia="Times New Roman" w:hAnsi="Verdana" w:cs="Times New Roman"/>
                <w:color w:val="FF0000"/>
              </w:rPr>
            </w:pPr>
            <w:r w:rsidRPr="00642E61">
              <w:rPr>
                <w:rFonts w:ascii="Verdana" w:eastAsia="Times New Roman" w:hAnsi="Verdana" w:cs="Times New Roman"/>
              </w:rPr>
              <w:t xml:space="preserve">(7) Background check rules in chapter 170-06 WAC, including allegations of child abuse or neglect, will remain in effect during inactive status. </w:t>
            </w:r>
            <w:r w:rsidRPr="00642E61">
              <w:rPr>
                <w:rFonts w:ascii="Verdana" w:eastAsia="Times New Roman" w:hAnsi="Verdana" w:cs="Times New Roman"/>
                <w:color w:val="FF0000"/>
              </w:rPr>
              <w:t>Weight NA</w:t>
            </w:r>
          </w:p>
          <w:p w14:paraId="017679FF" w14:textId="77777777" w:rsidR="007B7C08" w:rsidRPr="00642E61" w:rsidRDefault="007B7C08" w:rsidP="007B7C08">
            <w:pPr>
              <w:rPr>
                <w:rFonts w:ascii="Verdana" w:eastAsia="Times New Roman" w:hAnsi="Verdana" w:cs="Times New Roman"/>
              </w:rPr>
            </w:pPr>
          </w:p>
          <w:p w14:paraId="3932CDF4" w14:textId="77777777" w:rsidR="007B7C08" w:rsidRPr="00642E61" w:rsidRDefault="007B7C08" w:rsidP="007B7C08">
            <w:pPr>
              <w:rPr>
                <w:rFonts w:ascii="Verdana" w:eastAsia="Times New Roman" w:hAnsi="Verdana" w:cs="Times New Roman"/>
              </w:rPr>
            </w:pPr>
            <w:r w:rsidRPr="00642E61">
              <w:rPr>
                <w:rFonts w:ascii="Verdana" w:eastAsia="Times New Roman" w:hAnsi="Verdana" w:cs="Times New Roman"/>
              </w:rPr>
              <w:t xml:space="preserve">(8) After receiving a notice of closure or inactive request form, the department will: </w:t>
            </w:r>
          </w:p>
          <w:p w14:paraId="6D13EAD2"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(a) Place the license on inactive status; </w:t>
            </w:r>
          </w:p>
          <w:p w14:paraId="30247626"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(b) Close the SSPS provider number; </w:t>
            </w:r>
          </w:p>
          <w:p w14:paraId="01D54D06"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(c) Inform the licensee that the license is inactive; and</w:t>
            </w:r>
          </w:p>
          <w:p w14:paraId="6EF8A203"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(d) Notify the following programs of the voluntary inactive status:</w:t>
            </w:r>
          </w:p>
          <w:p w14:paraId="536C4E31" w14:textId="77777777" w:rsidR="007B7C08" w:rsidRPr="00642E61" w:rsidRDefault="007B7C08" w:rsidP="007B7C08">
            <w:pPr>
              <w:ind w:left="1440"/>
              <w:rPr>
                <w:rFonts w:ascii="Verdana" w:eastAsia="Times New Roman" w:hAnsi="Verdana" w:cs="Times New Roman"/>
              </w:rPr>
            </w:pPr>
            <w:r w:rsidRPr="00642E61">
              <w:rPr>
                <w:rFonts w:ascii="Verdana" w:eastAsia="Times New Roman" w:hAnsi="Verdana" w:cs="Times New Roman"/>
              </w:rPr>
              <w:t xml:space="preserve">(i) Working Connections Child Care subsidy program; </w:t>
            </w:r>
          </w:p>
          <w:p w14:paraId="7D009D5E" w14:textId="77777777" w:rsidR="007B7C08" w:rsidRPr="00642E61" w:rsidRDefault="007B7C08" w:rsidP="007B7C08">
            <w:pPr>
              <w:ind w:left="1440"/>
              <w:rPr>
                <w:rFonts w:ascii="Verdana" w:eastAsia="Times New Roman" w:hAnsi="Verdana" w:cs="Times New Roman"/>
              </w:rPr>
            </w:pPr>
            <w:r w:rsidRPr="00642E61">
              <w:rPr>
                <w:rFonts w:ascii="Verdana" w:eastAsia="Times New Roman" w:hAnsi="Verdana" w:cs="Times New Roman"/>
              </w:rPr>
              <w:t>(ii) USDA Child and Adult Care Food Program (CACFP); and</w:t>
            </w:r>
          </w:p>
          <w:p w14:paraId="1BA20ABF" w14:textId="59519A47" w:rsidR="007B7C08" w:rsidRPr="00642E61" w:rsidRDefault="007B7C08" w:rsidP="007B7C08">
            <w:pPr>
              <w:ind w:left="1440"/>
              <w:rPr>
                <w:rFonts w:ascii="Verdana" w:eastAsia="Times New Roman" w:hAnsi="Verdana" w:cs="Times New Roman"/>
                <w:color w:val="FF0000"/>
              </w:rPr>
            </w:pPr>
            <w:r w:rsidRPr="00642E61">
              <w:rPr>
                <w:rFonts w:ascii="Verdana" w:eastAsia="Times New Roman" w:hAnsi="Verdana" w:cs="Times New Roman"/>
              </w:rPr>
              <w:t xml:space="preserve">(iii) Early Achievers, ECEAP, and Child Care Aware of </w:t>
            </w:r>
            <w:r w:rsidRPr="00642E61">
              <w:rPr>
                <w:rFonts w:ascii="Verdana" w:eastAsia="Times New Roman" w:hAnsi="Verdana" w:cs="Times New Roman"/>
              </w:rPr>
              <w:lastRenderedPageBreak/>
              <w:t xml:space="preserve">Washington.             </w:t>
            </w:r>
            <w:r w:rsidRPr="00642E61">
              <w:rPr>
                <w:rFonts w:ascii="Verdana" w:eastAsia="Times New Roman" w:hAnsi="Verdana" w:cs="Times New Roman"/>
                <w:color w:val="FF0000"/>
              </w:rPr>
              <w:t>Weight NA</w:t>
            </w:r>
          </w:p>
          <w:p w14:paraId="328314EF" w14:textId="77777777" w:rsidR="007B7C08" w:rsidRPr="00642E61" w:rsidRDefault="007B7C08" w:rsidP="007B7C08">
            <w:pPr>
              <w:rPr>
                <w:rFonts w:ascii="Verdana" w:eastAsia="Times New Roman" w:hAnsi="Verdana" w:cs="Times New Roman"/>
              </w:rPr>
            </w:pPr>
          </w:p>
          <w:p w14:paraId="69C6DC9A" w14:textId="2A987C99" w:rsidR="007B7C08" w:rsidRPr="00642E61" w:rsidRDefault="007B7C08" w:rsidP="007B7C08">
            <w:pPr>
              <w:ind w:left="360" w:hanging="360"/>
              <w:rPr>
                <w:rFonts w:ascii="Verdana" w:eastAsia="Times New Roman" w:hAnsi="Verdana" w:cs="Times New Roman"/>
                <w:color w:val="FF0000"/>
              </w:rPr>
            </w:pPr>
            <w:r w:rsidRPr="00642E61">
              <w:rPr>
                <w:rFonts w:ascii="Verdana" w:eastAsia="Times New Roman" w:hAnsi="Verdana" w:cs="Times New Roman"/>
              </w:rPr>
              <w:t xml:space="preserve">(9) A licensee is still responsible for maintaining annual compliance requirements during inactive status. </w:t>
            </w:r>
            <w:r w:rsidRPr="00642E61">
              <w:rPr>
                <w:rFonts w:ascii="Verdana" w:eastAsia="Times New Roman" w:hAnsi="Verdana" w:cs="Times New Roman"/>
                <w:color w:val="FF0000"/>
              </w:rPr>
              <w:t>Weight #1</w:t>
            </w:r>
          </w:p>
          <w:p w14:paraId="0D0A009A" w14:textId="77777777" w:rsidR="007B7C08" w:rsidRPr="00642E61" w:rsidRDefault="007B7C08" w:rsidP="007B7C08">
            <w:pPr>
              <w:rPr>
                <w:rFonts w:ascii="Verdana" w:eastAsia="Times New Roman" w:hAnsi="Verdana" w:cs="Times New Roman"/>
              </w:rPr>
            </w:pPr>
          </w:p>
          <w:p w14:paraId="53C5C2B3" w14:textId="4B625C27" w:rsidR="007B7C08" w:rsidRPr="00642E61" w:rsidRDefault="007B7C08" w:rsidP="007B7C08">
            <w:pPr>
              <w:ind w:left="540" w:hanging="540"/>
              <w:rPr>
                <w:rFonts w:ascii="Verdana" w:eastAsia="Times New Roman" w:hAnsi="Verdana" w:cs="Times New Roman"/>
                <w:color w:val="FF0000"/>
              </w:rPr>
            </w:pPr>
            <w:r w:rsidRPr="00642E61">
              <w:rPr>
                <w:rFonts w:ascii="Verdana" w:eastAsia="Times New Roman" w:hAnsi="Verdana" w:cs="Times New Roman"/>
              </w:rPr>
              <w:t xml:space="preserve">(10) If inactive status exceeds six months within a twelve month period, the department must close the license for failing to comply with RCW 43.215.260(2). The licensee must reapply for licensing pursuant to RCW 43.215.260(3).    </w:t>
            </w:r>
            <w:r w:rsidRPr="00642E61">
              <w:rPr>
                <w:rFonts w:ascii="Verdana" w:eastAsia="Times New Roman" w:hAnsi="Verdana" w:cs="Times New Roman"/>
                <w:color w:val="FF0000"/>
              </w:rPr>
              <w:t>Weight NA</w:t>
            </w:r>
          </w:p>
          <w:p w14:paraId="64CB340D" w14:textId="77777777" w:rsidR="007B7C08" w:rsidRPr="00642E61" w:rsidRDefault="007B7C08" w:rsidP="007B7C08">
            <w:pPr>
              <w:rPr>
                <w:rFonts w:ascii="Verdana" w:eastAsia="Times New Roman" w:hAnsi="Verdana" w:cs="Times New Roman"/>
              </w:rPr>
            </w:pPr>
          </w:p>
          <w:p w14:paraId="6298CD8F" w14:textId="2BA32ACB" w:rsidR="007B7C08" w:rsidRPr="00642E61" w:rsidRDefault="007B7C08" w:rsidP="007B7C08">
            <w:pPr>
              <w:ind w:left="540" w:hanging="540"/>
              <w:rPr>
                <w:rFonts w:ascii="Verdana" w:eastAsia="Times New Roman" w:hAnsi="Verdana" w:cs="Times New Roman"/>
                <w:color w:val="FF0000"/>
              </w:rPr>
            </w:pPr>
            <w:r w:rsidRPr="00642E61">
              <w:rPr>
                <w:rFonts w:ascii="Verdana" w:eastAsia="Times New Roman" w:hAnsi="Verdana" w:cs="Times New Roman"/>
              </w:rPr>
              <w:t xml:space="preserve">(11) If the department attempts three monitoring visits within a three month span prior to the monitoring due date, but the early learning provider has not been available to permit the visits, the department may pursue enforcement actions. </w:t>
            </w:r>
            <w:r w:rsidRPr="00642E61">
              <w:rPr>
                <w:rFonts w:ascii="Verdana" w:eastAsia="Times New Roman" w:hAnsi="Verdana" w:cs="Times New Roman"/>
                <w:color w:val="FF0000"/>
              </w:rPr>
              <w:t>Weight NA</w:t>
            </w:r>
          </w:p>
          <w:p w14:paraId="1B12C3F0" w14:textId="77777777" w:rsidR="007B7C08" w:rsidRPr="00642E61" w:rsidRDefault="007B7C08" w:rsidP="007B7C08">
            <w:pPr>
              <w:rPr>
                <w:rFonts w:ascii="Verdana" w:eastAsia="Times New Roman" w:hAnsi="Verdana" w:cs="Times New Roman"/>
              </w:rPr>
            </w:pPr>
          </w:p>
          <w:p w14:paraId="39F391A0" w14:textId="77777777" w:rsidR="007B7C08" w:rsidRPr="00642E61" w:rsidRDefault="007B7C08" w:rsidP="007B7C08">
            <w:pPr>
              <w:ind w:left="540" w:hanging="540"/>
              <w:rPr>
                <w:rFonts w:ascii="Verdana" w:eastAsia="Times New Roman" w:hAnsi="Verdana" w:cs="Times New Roman"/>
              </w:rPr>
            </w:pPr>
            <w:r w:rsidRPr="00642E61">
              <w:rPr>
                <w:rFonts w:ascii="Verdana" w:eastAsia="Times New Roman" w:hAnsi="Verdana" w:cs="Times New Roman"/>
              </w:rPr>
              <w:t xml:space="preserve">(12) When a licensee is ready to reopen their program after a temporary closure, they must provide to the department written notification of intent to reopen. The department shall conduct a health and safety check of the early learning program within 10 business days of the written notification to reopen. If the early </w:t>
            </w:r>
            <w:r w:rsidRPr="00642E61">
              <w:rPr>
                <w:rFonts w:ascii="Verdana" w:eastAsia="Times New Roman" w:hAnsi="Verdana" w:cs="Times New Roman"/>
              </w:rPr>
              <w:lastRenderedPageBreak/>
              <w:t xml:space="preserve">learning program is in compliance with the department’s rules and regulations, the department will: </w:t>
            </w:r>
          </w:p>
          <w:p w14:paraId="50266CE2"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(a) Activate the license; </w:t>
            </w:r>
          </w:p>
          <w:p w14:paraId="6D2BF80F"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(b) Reactivate the SSPS provider number; and </w:t>
            </w:r>
          </w:p>
          <w:p w14:paraId="3333195A" w14:textId="77777777" w:rsidR="007B7C08" w:rsidRDefault="007B7C08" w:rsidP="007B7C08">
            <w:pPr>
              <w:ind w:left="702" w:firstLine="18"/>
              <w:rPr>
                <w:rFonts w:ascii="Verdana" w:eastAsia="Times New Roman" w:hAnsi="Verdana" w:cs="Times New Roman"/>
              </w:rPr>
            </w:pPr>
            <w:r w:rsidRPr="00642E61">
              <w:rPr>
                <w:rFonts w:ascii="Verdana" w:eastAsia="Times New Roman" w:hAnsi="Verdana" w:cs="Times New Roman"/>
              </w:rPr>
              <w:t>(c) Notify the Working Connections Child Care subsidy program, CACFP, Early Achievers, ECEAP, and Child Care Aware of Washington the license was reactivated.</w:t>
            </w:r>
            <w:r w:rsidRPr="00996D94">
              <w:rPr>
                <w:rFonts w:ascii="Verdana" w:eastAsia="Times New Roman" w:hAnsi="Verdana" w:cs="Times New Roman"/>
              </w:rPr>
              <w:t xml:space="preserve"> </w:t>
            </w:r>
            <w:r>
              <w:rPr>
                <w:rFonts w:ascii="Verdana" w:eastAsia="Times New Roman" w:hAnsi="Verdana" w:cs="Times New Roman"/>
              </w:rPr>
              <w:t xml:space="preserve">                </w:t>
            </w:r>
          </w:p>
          <w:p w14:paraId="4AD84F1C" w14:textId="4A606670" w:rsidR="007B7C08" w:rsidRPr="002E17AC" w:rsidRDefault="007B7C08" w:rsidP="007B7C08">
            <w:pPr>
              <w:ind w:left="702" w:firstLine="18"/>
              <w:rPr>
                <w:rFonts w:ascii="Verdana" w:eastAsia="Times New Roman" w:hAnsi="Verdana" w:cs="Times New Roman"/>
                <w:color w:val="FF0000"/>
              </w:rPr>
            </w:pPr>
            <w:r>
              <w:rPr>
                <w:rFonts w:ascii="Verdana" w:eastAsia="Times New Roman" w:hAnsi="Verdana" w:cs="Times New Roman"/>
                <w:color w:val="FF0000"/>
              </w:rPr>
              <w:t>Weight NA</w:t>
            </w:r>
          </w:p>
          <w:p w14:paraId="5D23183A" w14:textId="457D6740" w:rsidR="007B7C08" w:rsidRPr="00BE41AF" w:rsidRDefault="007B7C08" w:rsidP="007B7C08">
            <w:pPr>
              <w:rPr>
                <w:rFonts w:ascii="Verdana" w:hAnsi="Verdana"/>
              </w:rPr>
            </w:pPr>
          </w:p>
        </w:tc>
        <w:tc>
          <w:tcPr>
            <w:tcW w:w="3420" w:type="dxa"/>
            <w:gridSpan w:val="2"/>
          </w:tcPr>
          <w:p w14:paraId="29B1219D" w14:textId="77777777" w:rsidR="007B7C08" w:rsidRPr="00996D94" w:rsidRDefault="007B7C08" w:rsidP="007B7C08">
            <w:pPr>
              <w:rPr>
                <w:rFonts w:ascii="Verdana" w:eastAsia="Times New Roman" w:hAnsi="Verdana" w:cs="Times New Roman"/>
                <w:b/>
              </w:rPr>
            </w:pPr>
          </w:p>
        </w:tc>
        <w:tc>
          <w:tcPr>
            <w:tcW w:w="2790" w:type="dxa"/>
          </w:tcPr>
          <w:p w14:paraId="342E8732" w14:textId="73875412" w:rsidR="007B7C08" w:rsidRPr="00996D94" w:rsidRDefault="007B7C08" w:rsidP="007B7C08">
            <w:pPr>
              <w:rPr>
                <w:rFonts w:ascii="Verdana" w:eastAsia="Times New Roman" w:hAnsi="Verdana" w:cs="Times New Roman"/>
                <w:b/>
              </w:rPr>
            </w:pPr>
          </w:p>
        </w:tc>
      </w:tr>
      <w:tr w:rsidR="007B7C08" w:rsidRPr="003817CC" w14:paraId="267B5103" w14:textId="78055883" w:rsidTr="00F75EC1">
        <w:tc>
          <w:tcPr>
            <w:tcW w:w="18967" w:type="dxa"/>
            <w:gridSpan w:val="9"/>
            <w:shd w:val="clear" w:color="auto" w:fill="auto"/>
          </w:tcPr>
          <w:p w14:paraId="61A2A282" w14:textId="77777777" w:rsidR="007B7C08" w:rsidRDefault="007B7C08" w:rsidP="007B7C08">
            <w:pPr>
              <w:rPr>
                <w:rFonts w:ascii="Verdana" w:hAnsi="Verdana"/>
                <w:b/>
              </w:rPr>
            </w:pPr>
            <w:r w:rsidRPr="004B15C1">
              <w:rPr>
                <w:rFonts w:ascii="Verdana" w:hAnsi="Verdana"/>
                <w:b/>
                <w:sz w:val="24"/>
                <w:szCs w:val="24"/>
              </w:rPr>
              <w:lastRenderedPageBreak/>
              <w:t>Justification</w:t>
            </w:r>
            <w:r>
              <w:rPr>
                <w:rFonts w:ascii="Verdana" w:hAnsi="Verdana"/>
                <w:b/>
              </w:rPr>
              <w:t>:</w:t>
            </w:r>
          </w:p>
          <w:p w14:paraId="374132BD" w14:textId="77777777" w:rsidR="007B7C08" w:rsidRDefault="007B7C08" w:rsidP="007B7C08">
            <w:pPr>
              <w:rPr>
                <w:rFonts w:ascii="Verdana" w:hAnsi="Verdana"/>
              </w:rPr>
            </w:pPr>
            <w:r>
              <w:rPr>
                <w:rFonts w:ascii="Verdana" w:hAnsi="Verdana"/>
              </w:rPr>
              <w:t xml:space="preserve">The federal government’s Child Care Development Black Grant (CCDBG) awarded funding to Washington state to improve the quality of child care services by facilitating compliance with “requirements for inspection, monitoring, training, and health and safety, and with State licensing standards.” See 42 U.S.C. § 9858e. The Washington state legislature, through the Early Start Act (chapter 7, Laws of 2015) granted the Department of Early Learning the administrative responsibility for “monitoring program quality and assuring the program is responsive to the needs of eligible children.” </w:t>
            </w:r>
          </w:p>
          <w:p w14:paraId="5B444A82" w14:textId="77777777" w:rsidR="007B7C08" w:rsidRDefault="007B7C08" w:rsidP="007B7C08">
            <w:pPr>
              <w:rPr>
                <w:rFonts w:ascii="Verdana" w:hAnsi="Verdana"/>
              </w:rPr>
            </w:pPr>
          </w:p>
          <w:p w14:paraId="65EB52DD" w14:textId="77777777" w:rsidR="007B7C08" w:rsidRDefault="007B7C08" w:rsidP="007B7C08">
            <w:pPr>
              <w:rPr>
                <w:rFonts w:ascii="Verdana" w:hAnsi="Verdana"/>
              </w:rPr>
            </w:pPr>
            <w:r>
              <w:rPr>
                <w:rFonts w:ascii="Verdana" w:hAnsi="Verdana"/>
              </w:rPr>
              <w:t xml:space="preserve">Proposed WAC 170-300-0001(4) introduces DEL’s responsibility of keeping children safe in licensed early learning programs. A large part of this responsibility includes annual 100% monitoring of early learning programs to determine compliance with health and safety standards as well as assessing the educational quality of these programs. DEL routinely adopts “best practices” and national standards when developing the highest quality health and safety practices. </w:t>
            </w:r>
            <w:r>
              <w:rPr>
                <w:rFonts w:ascii="Verdana" w:hAnsi="Verdana"/>
                <w:i/>
                <w:iCs/>
              </w:rPr>
              <w:t>Caring for Our Children, 3</w:t>
            </w:r>
            <w:r>
              <w:rPr>
                <w:rFonts w:ascii="Verdana" w:hAnsi="Verdana"/>
                <w:i/>
                <w:iCs/>
                <w:vertAlign w:val="superscript"/>
              </w:rPr>
              <w:t>rd</w:t>
            </w:r>
            <w:r>
              <w:rPr>
                <w:rFonts w:ascii="Verdana" w:hAnsi="Verdana"/>
                <w:i/>
                <w:iCs/>
              </w:rPr>
              <w:t xml:space="preserve"> Edition </w:t>
            </w:r>
            <w:r>
              <w:rPr>
                <w:rFonts w:ascii="Verdana" w:hAnsi="Verdana"/>
              </w:rPr>
              <w:t xml:space="preserve">devotes several sections to monitoring and inspection and its vital role in the licensing process. See STANDARD 10.4.2.1: Frequency of Inspections for Child Care Centers, Large Family Child Care Homes, and Small Family Child Care Homes and STANDARD 10.4.2.2: Statutory Authorization of On-Site Inspections. </w:t>
            </w:r>
          </w:p>
          <w:p w14:paraId="0FD6C8DF" w14:textId="77777777" w:rsidR="007B7C08" w:rsidRDefault="007B7C08" w:rsidP="007B7C08">
            <w:pPr>
              <w:rPr>
                <w:rFonts w:ascii="Verdana" w:hAnsi="Verdana"/>
              </w:rPr>
            </w:pPr>
          </w:p>
          <w:p w14:paraId="3DE4CBA8" w14:textId="77777777" w:rsidR="007B7C08" w:rsidRDefault="007B7C08" w:rsidP="007B7C08">
            <w:pPr>
              <w:rPr>
                <w:rFonts w:ascii="Verdana" w:hAnsi="Verdana"/>
                <w:b/>
              </w:rPr>
            </w:pPr>
            <w:r>
              <w:rPr>
                <w:rFonts w:ascii="Verdana" w:hAnsi="Verdana"/>
              </w:rPr>
              <w:t xml:space="preserve">The language of proposed WAC 170-300-0016 makes DEL’s intent and scope of licensing clear by crafting monitoring practices during temporary closures at early learning programs. These rules establish a uniform procedure and clear definitions applicable to licensees. The rules also make clear the roles and responsibilities of DEL and the licensee during such a time period. The result is a practical, efficient, consistent, and orderly approach to temporary closures. These rules help DEL achieve the goals of the CCDBG and the Washington state legislature through ongoing, annual 100% monitoring of early learning programs to uphold health, safety, and licensing standards through the state. </w:t>
            </w:r>
          </w:p>
          <w:p w14:paraId="00218125" w14:textId="0B634D3E" w:rsidR="007B7C08" w:rsidRPr="004B15C1" w:rsidRDefault="007B7C08" w:rsidP="007B7C08">
            <w:pPr>
              <w:rPr>
                <w:rFonts w:ascii="Verdana" w:hAnsi="Verdana"/>
                <w:b/>
                <w:sz w:val="24"/>
                <w:szCs w:val="24"/>
              </w:rPr>
            </w:pPr>
          </w:p>
        </w:tc>
      </w:tr>
      <w:tr w:rsidR="007B7C08" w:rsidRPr="003817CC" w14:paraId="0AAA9299" w14:textId="20641D1E" w:rsidTr="007B7C08">
        <w:tc>
          <w:tcPr>
            <w:tcW w:w="12757" w:type="dxa"/>
            <w:gridSpan w:val="6"/>
            <w:shd w:val="clear" w:color="auto" w:fill="BFBFBF" w:themeFill="background1" w:themeFillShade="BF"/>
          </w:tcPr>
          <w:p w14:paraId="19486DD7" w14:textId="6EF45B32" w:rsidR="007B7C08" w:rsidRPr="009F70D3" w:rsidRDefault="007B7C08" w:rsidP="007B7C08">
            <w:pPr>
              <w:jc w:val="center"/>
              <w:rPr>
                <w:rFonts w:ascii="Verdana" w:hAnsi="Verdana"/>
                <w:b/>
                <w:sz w:val="24"/>
                <w:szCs w:val="24"/>
              </w:rPr>
            </w:pPr>
            <w:r>
              <w:rPr>
                <w:rFonts w:ascii="Verdana" w:hAnsi="Verdana"/>
                <w:b/>
                <w:sz w:val="24"/>
                <w:szCs w:val="24"/>
              </w:rPr>
              <w:t>Unlicensed programs</w:t>
            </w:r>
          </w:p>
        </w:tc>
        <w:tc>
          <w:tcPr>
            <w:tcW w:w="3420" w:type="dxa"/>
            <w:gridSpan w:val="2"/>
            <w:shd w:val="clear" w:color="auto" w:fill="BFBFBF" w:themeFill="background1" w:themeFillShade="BF"/>
          </w:tcPr>
          <w:p w14:paraId="33E78409" w14:textId="77777777" w:rsidR="007B7C08" w:rsidRDefault="007B7C08" w:rsidP="007B7C08">
            <w:pPr>
              <w:jc w:val="center"/>
              <w:rPr>
                <w:rFonts w:ascii="Verdana" w:hAnsi="Verdana"/>
                <w:b/>
                <w:sz w:val="24"/>
                <w:szCs w:val="24"/>
              </w:rPr>
            </w:pPr>
          </w:p>
        </w:tc>
        <w:tc>
          <w:tcPr>
            <w:tcW w:w="2790" w:type="dxa"/>
            <w:shd w:val="clear" w:color="auto" w:fill="BFBFBF" w:themeFill="background1" w:themeFillShade="BF"/>
          </w:tcPr>
          <w:p w14:paraId="3BBDD5FA" w14:textId="6C37CE05" w:rsidR="007B7C08" w:rsidRDefault="007B7C08" w:rsidP="007B7C08">
            <w:pPr>
              <w:jc w:val="center"/>
              <w:rPr>
                <w:rFonts w:ascii="Verdana" w:hAnsi="Verdana"/>
                <w:b/>
                <w:sz w:val="24"/>
                <w:szCs w:val="24"/>
              </w:rPr>
            </w:pPr>
          </w:p>
        </w:tc>
      </w:tr>
      <w:tr w:rsidR="007B7C08" w:rsidRPr="003817CC" w14:paraId="1D7FD16C" w14:textId="7CC6A405" w:rsidTr="007B7C08">
        <w:tc>
          <w:tcPr>
            <w:tcW w:w="4380" w:type="dxa"/>
            <w:gridSpan w:val="2"/>
            <w:shd w:val="clear" w:color="auto" w:fill="DDD9C3" w:themeFill="background2" w:themeFillShade="E6"/>
          </w:tcPr>
          <w:p w14:paraId="4CC6A19E"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lastRenderedPageBreak/>
              <w:t>Family Home WAC</w:t>
            </w:r>
          </w:p>
        </w:tc>
        <w:tc>
          <w:tcPr>
            <w:tcW w:w="3337" w:type="dxa"/>
            <w:shd w:val="clear" w:color="auto" w:fill="DDD9C3" w:themeFill="background2" w:themeFillShade="E6"/>
          </w:tcPr>
          <w:p w14:paraId="7B33006A"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Center WAC</w:t>
            </w:r>
          </w:p>
        </w:tc>
        <w:tc>
          <w:tcPr>
            <w:tcW w:w="5040" w:type="dxa"/>
            <w:gridSpan w:val="3"/>
            <w:shd w:val="clear" w:color="auto" w:fill="EAF1DD" w:themeFill="accent3" w:themeFillTint="33"/>
          </w:tcPr>
          <w:p w14:paraId="6EA3D06D"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Proposed WAC</w:t>
            </w:r>
          </w:p>
        </w:tc>
        <w:tc>
          <w:tcPr>
            <w:tcW w:w="3420" w:type="dxa"/>
            <w:gridSpan w:val="2"/>
            <w:shd w:val="clear" w:color="auto" w:fill="EAF1DD" w:themeFill="accent3" w:themeFillTint="33"/>
          </w:tcPr>
          <w:p w14:paraId="3525A1EA" w14:textId="6949D7FF" w:rsidR="007B7C08" w:rsidRPr="009F70D3" w:rsidRDefault="007B7C08" w:rsidP="007B7C08">
            <w:pPr>
              <w:jc w:val="center"/>
              <w:rPr>
                <w:rFonts w:ascii="Verdana" w:hAnsi="Verdana"/>
                <w:b/>
                <w:sz w:val="24"/>
                <w:szCs w:val="24"/>
              </w:rPr>
            </w:pPr>
            <w:r>
              <w:rPr>
                <w:rFonts w:ascii="Verdana" w:hAnsi="Verdana"/>
                <w:b/>
                <w:sz w:val="24"/>
                <w:szCs w:val="24"/>
              </w:rPr>
              <w:t>Satisfactory/Minor/Major revisions; Concerns; Suggested Alternate Language</w:t>
            </w:r>
          </w:p>
        </w:tc>
        <w:tc>
          <w:tcPr>
            <w:tcW w:w="2790" w:type="dxa"/>
            <w:shd w:val="clear" w:color="auto" w:fill="EAF1DD" w:themeFill="accent3" w:themeFillTint="33"/>
          </w:tcPr>
          <w:p w14:paraId="6B8F499A" w14:textId="50F03E5B" w:rsidR="007B7C08" w:rsidRPr="009F70D3" w:rsidRDefault="007B7C08" w:rsidP="007B7C08">
            <w:pPr>
              <w:jc w:val="center"/>
              <w:rPr>
                <w:rFonts w:ascii="Verdana" w:hAnsi="Verdana"/>
                <w:b/>
                <w:sz w:val="24"/>
                <w:szCs w:val="24"/>
              </w:rPr>
            </w:pPr>
            <w:r>
              <w:rPr>
                <w:rFonts w:ascii="Verdana" w:hAnsi="Verdana"/>
                <w:b/>
                <w:sz w:val="24"/>
                <w:szCs w:val="24"/>
              </w:rPr>
              <w:t>Conflicts with ECEAP, Head Start, Schools District Standards and Practices</w:t>
            </w:r>
          </w:p>
        </w:tc>
      </w:tr>
      <w:tr w:rsidR="007B7C08" w14:paraId="6CCF5B42" w14:textId="73078776" w:rsidTr="007B7C08">
        <w:tc>
          <w:tcPr>
            <w:tcW w:w="4380" w:type="dxa"/>
            <w:gridSpan w:val="2"/>
          </w:tcPr>
          <w:p w14:paraId="4B91DE65" w14:textId="77777777" w:rsidR="007B7C08" w:rsidRPr="005076BB" w:rsidRDefault="007B7C08" w:rsidP="007B7C08">
            <w:pPr>
              <w:tabs>
                <w:tab w:val="left" w:pos="1313"/>
              </w:tabs>
              <w:rPr>
                <w:rFonts w:ascii="Verdana" w:hAnsi="Verdana"/>
                <w:highlight w:val="lightGray"/>
              </w:rPr>
            </w:pPr>
            <w:r w:rsidRPr="005076BB">
              <w:rPr>
                <w:rFonts w:ascii="Verdana" w:hAnsi="Verdana"/>
                <w:highlight w:val="lightGray"/>
              </w:rPr>
              <w:t>WAC 170-296A-8350</w:t>
            </w:r>
            <w:r w:rsidRPr="005076BB">
              <w:rPr>
                <w:rFonts w:ascii="Verdana" w:hAnsi="Verdana"/>
                <w:highlight w:val="lightGray"/>
              </w:rPr>
              <w:br/>
              <w:t>Providing unlicensed care – Notice</w:t>
            </w:r>
          </w:p>
          <w:p w14:paraId="360DB171" w14:textId="77777777" w:rsidR="007B7C08" w:rsidRPr="005076BB" w:rsidRDefault="007B7C08" w:rsidP="007B7C08">
            <w:pPr>
              <w:tabs>
                <w:tab w:val="left" w:pos="1313"/>
              </w:tabs>
              <w:rPr>
                <w:rFonts w:ascii="Verdana" w:hAnsi="Verdana"/>
                <w:highlight w:val="lightGray"/>
              </w:rPr>
            </w:pPr>
          </w:p>
          <w:p w14:paraId="465D1358" w14:textId="77777777" w:rsidR="007B7C08" w:rsidRPr="005076BB" w:rsidRDefault="007B7C08" w:rsidP="007B7C08">
            <w:pPr>
              <w:pStyle w:val="ListParagraph"/>
              <w:numPr>
                <w:ilvl w:val="0"/>
                <w:numId w:val="9"/>
              </w:numPr>
              <w:tabs>
                <w:tab w:val="left" w:pos="1313"/>
              </w:tabs>
              <w:rPr>
                <w:rFonts w:ascii="Verdana" w:hAnsi="Verdana"/>
                <w:highlight w:val="lightGray"/>
              </w:rPr>
            </w:pPr>
            <w:r w:rsidRPr="005076BB">
              <w:rPr>
                <w:rFonts w:ascii="Verdana" w:hAnsi="Verdana"/>
                <w:highlight w:val="lightGray"/>
              </w:rPr>
              <w:t>If the department determines that an individual is providing unlicensed child care in his or her home, the department will send the individual written notice within ten calendar days to explain;</w:t>
            </w:r>
          </w:p>
          <w:p w14:paraId="7BBBE1E5"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(a) Why the department suspects that the individual is providing child care without a license;</w:t>
            </w:r>
            <w:r w:rsidRPr="005076BB">
              <w:rPr>
                <w:rFonts w:ascii="Verdana" w:hAnsi="Verdana"/>
                <w:highlight w:val="lightGray"/>
              </w:rPr>
              <w:br/>
              <w:t>(b) That a license is required and why;</w:t>
            </w:r>
            <w:r w:rsidRPr="005076BB">
              <w:rPr>
                <w:rFonts w:ascii="Verdana" w:hAnsi="Verdana"/>
                <w:highlight w:val="lightGray"/>
              </w:rPr>
              <w:br/>
              <w:t>(c) that the individual must immediately stop providing child care;</w:t>
            </w:r>
            <w:r w:rsidRPr="005076BB">
              <w:rPr>
                <w:rFonts w:ascii="Verdana" w:hAnsi="Verdana"/>
                <w:highlight w:val="lightGray"/>
              </w:rPr>
              <w:br/>
              <w:t xml:space="preserve">(d) That if the individual wishes to obtain a license, within thirty calendar days from the date of the department’s notice in this subsection (1) the individual must submit a written agreement on a department </w:t>
            </w:r>
            <w:r w:rsidRPr="005076BB">
              <w:rPr>
                <w:rFonts w:ascii="Verdana" w:hAnsi="Verdana"/>
                <w:highlight w:val="lightGray"/>
              </w:rPr>
              <w:lastRenderedPageBreak/>
              <w:t>form, stating the he or she agrees to:</w:t>
            </w:r>
            <w:r w:rsidRPr="005076BB">
              <w:rPr>
                <w:rFonts w:ascii="Verdana" w:hAnsi="Verdana"/>
                <w:highlight w:val="lightGray"/>
              </w:rPr>
              <w:br/>
              <w:t xml:space="preserve"> </w:t>
            </w:r>
            <w:r w:rsidRPr="005076BB">
              <w:rPr>
                <w:rFonts w:ascii="Verdana" w:hAnsi="Verdana"/>
                <w:highlight w:val="lightGray"/>
              </w:rPr>
              <w:tab/>
              <w:t>(i) Attend the next available department child care licensing orientation; and</w:t>
            </w:r>
            <w:r w:rsidRPr="005076BB">
              <w:rPr>
                <w:rFonts w:ascii="Verdana" w:hAnsi="Verdana"/>
                <w:highlight w:val="lightGray"/>
              </w:rPr>
              <w:br/>
              <w:t xml:space="preserve"> </w:t>
            </w:r>
            <w:r w:rsidRPr="005076BB">
              <w:rPr>
                <w:rFonts w:ascii="Verdana" w:hAnsi="Verdana"/>
                <w:highlight w:val="lightGray"/>
              </w:rPr>
              <w:tab/>
              <w:t>(ii) Submit a child care licensing application after completing orientation; and</w:t>
            </w:r>
            <w:r w:rsidRPr="005076BB">
              <w:rPr>
                <w:rFonts w:ascii="Verdana" w:hAnsi="Verdana"/>
                <w:highlight w:val="lightGray"/>
              </w:rPr>
              <w:br/>
              <w:t>(e) That the department has the authority issue a fine of one hundred fifty dollars per day for each day that the individual continues to provide child care without a license.</w:t>
            </w:r>
          </w:p>
          <w:p w14:paraId="71D6009B" w14:textId="77777777" w:rsidR="007B7C08" w:rsidRPr="005076BB" w:rsidRDefault="007B7C08" w:rsidP="007B7C08">
            <w:pPr>
              <w:pStyle w:val="ListParagraph"/>
              <w:numPr>
                <w:ilvl w:val="0"/>
                <w:numId w:val="9"/>
              </w:numPr>
              <w:tabs>
                <w:tab w:val="left" w:pos="1313"/>
              </w:tabs>
              <w:rPr>
                <w:rFonts w:ascii="Verdana" w:hAnsi="Verdana"/>
                <w:highlight w:val="lightGray"/>
              </w:rPr>
            </w:pPr>
            <w:r w:rsidRPr="005076BB">
              <w:rPr>
                <w:rFonts w:ascii="Verdana" w:hAnsi="Verdana"/>
                <w:highlight w:val="lightGray"/>
              </w:rPr>
              <w:t xml:space="preserve">The department’s written notice in subsection (1) of this section must inform the individual providing unlicensed child care: </w:t>
            </w:r>
            <w:r w:rsidRPr="005076BB">
              <w:rPr>
                <w:rFonts w:ascii="Verdana" w:hAnsi="Verdana"/>
                <w:highlight w:val="lightGray"/>
              </w:rPr>
              <w:br/>
              <w:t>(a) How to respond to the department;</w:t>
            </w:r>
            <w:r w:rsidRPr="005076BB">
              <w:rPr>
                <w:rFonts w:ascii="Verdana" w:hAnsi="Verdana"/>
                <w:highlight w:val="lightGray"/>
              </w:rPr>
              <w:br/>
              <w:t>(b) How to apply for a license;</w:t>
            </w:r>
            <w:r w:rsidRPr="005076BB">
              <w:rPr>
                <w:rFonts w:ascii="Verdana" w:hAnsi="Verdana"/>
                <w:highlight w:val="lightGray"/>
              </w:rPr>
              <w:br/>
              <w:t>(c) How a fine, if issued, may be suspended or withdrawn if the individual applies for a license;</w:t>
            </w:r>
            <w:r w:rsidRPr="005076BB">
              <w:rPr>
                <w:rFonts w:ascii="Verdana" w:hAnsi="Verdana"/>
                <w:highlight w:val="lightGray"/>
              </w:rPr>
              <w:br/>
              <w:t>(d) that the individual has a right to request an adjudicative proceeding (hearing) if a fine is assessed; and</w:t>
            </w:r>
            <w:r w:rsidRPr="005076BB">
              <w:rPr>
                <w:rFonts w:ascii="Verdana" w:hAnsi="Verdana"/>
                <w:highlight w:val="lightGray"/>
              </w:rPr>
              <w:br/>
              <w:t>(e) How to ask for a hearing.</w:t>
            </w:r>
          </w:p>
          <w:p w14:paraId="39E2223C" w14:textId="77777777" w:rsidR="007B7C08" w:rsidRPr="005076BB" w:rsidRDefault="007B7C08" w:rsidP="007B7C08">
            <w:pPr>
              <w:pStyle w:val="ListParagraph"/>
              <w:numPr>
                <w:ilvl w:val="0"/>
                <w:numId w:val="9"/>
              </w:numPr>
              <w:tabs>
                <w:tab w:val="left" w:pos="1313"/>
              </w:tabs>
              <w:rPr>
                <w:rFonts w:ascii="Verdana" w:hAnsi="Verdana"/>
                <w:highlight w:val="lightGray"/>
              </w:rPr>
            </w:pPr>
            <w:r w:rsidRPr="005076BB">
              <w:rPr>
                <w:rFonts w:ascii="Verdana" w:hAnsi="Verdana"/>
                <w:highlight w:val="lightGray"/>
              </w:rPr>
              <w:lastRenderedPageBreak/>
              <w:t>If an individual providing unlicensed child care does not submit an agreement to obtain a license as provided in subsection (1)(d) of this section within thirty calendar days from the date of the department’s written notice, the department will post information on its web site that the individual is providing child care without a license.</w:t>
            </w:r>
          </w:p>
          <w:p w14:paraId="33482F3D" w14:textId="77777777" w:rsidR="007B7C08" w:rsidRPr="005076BB" w:rsidRDefault="007B7C08" w:rsidP="007B7C08">
            <w:pPr>
              <w:tabs>
                <w:tab w:val="left" w:pos="1313"/>
              </w:tabs>
              <w:rPr>
                <w:rFonts w:ascii="Verdana" w:hAnsi="Verdana"/>
                <w:highlight w:val="lightGray"/>
              </w:rPr>
            </w:pPr>
            <w:r w:rsidRPr="005076BB">
              <w:rPr>
                <w:rFonts w:ascii="Verdana" w:hAnsi="Verdana"/>
                <w:highlight w:val="lightGray"/>
              </w:rPr>
              <w:t>WAC 170-296A-8375</w:t>
            </w:r>
            <w:r w:rsidRPr="005076BB">
              <w:rPr>
                <w:rFonts w:ascii="Verdana" w:hAnsi="Verdana"/>
                <w:highlight w:val="lightGray"/>
              </w:rPr>
              <w:br/>
              <w:t>Unlicensed care – Fines and other penalties</w:t>
            </w:r>
          </w:p>
          <w:p w14:paraId="73491006" w14:textId="77777777" w:rsidR="007B7C08" w:rsidRPr="005076BB" w:rsidRDefault="007B7C08" w:rsidP="007B7C08">
            <w:pPr>
              <w:tabs>
                <w:tab w:val="left" w:pos="1313"/>
              </w:tabs>
              <w:rPr>
                <w:rFonts w:ascii="Verdana" w:hAnsi="Verdana"/>
                <w:highlight w:val="lightGray"/>
              </w:rPr>
            </w:pPr>
            <w:r w:rsidRPr="005076BB">
              <w:rPr>
                <w:rFonts w:ascii="Verdana" w:hAnsi="Verdana"/>
                <w:highlight w:val="lightGray"/>
              </w:rPr>
              <w:t>A person providing unlicensed child care may be:</w:t>
            </w:r>
          </w:p>
          <w:p w14:paraId="54F8A05A" w14:textId="77777777" w:rsidR="007B7C08" w:rsidRPr="005076BB" w:rsidRDefault="007B7C08" w:rsidP="007B7C08">
            <w:pPr>
              <w:tabs>
                <w:tab w:val="left" w:pos="1313"/>
              </w:tabs>
              <w:rPr>
                <w:rFonts w:ascii="Verdana" w:hAnsi="Verdana"/>
                <w:highlight w:val="lightGray"/>
              </w:rPr>
            </w:pPr>
            <w:r w:rsidRPr="005076BB">
              <w:rPr>
                <w:rFonts w:ascii="Verdana" w:hAnsi="Verdana"/>
                <w:highlight w:val="lightGray"/>
              </w:rPr>
              <w:t>(1) Assessed a fine of hone hundred fifty dollars a day for each day unlicensed child care is provided;</w:t>
            </w:r>
            <w:r w:rsidRPr="005076BB">
              <w:rPr>
                <w:rFonts w:ascii="Verdana" w:hAnsi="Verdana"/>
                <w:highlight w:val="lightGray"/>
              </w:rPr>
              <w:br/>
              <w:t>(2) Guilty of a misdemeanor or</w:t>
            </w:r>
            <w:r w:rsidRPr="005076BB">
              <w:rPr>
                <w:rFonts w:ascii="Verdana" w:hAnsi="Verdana"/>
                <w:highlight w:val="lightGray"/>
              </w:rPr>
              <w:br/>
              <w:t>(3) Subject to an injunction.</w:t>
            </w:r>
          </w:p>
          <w:p w14:paraId="612C855E" w14:textId="77777777" w:rsidR="007B7C08" w:rsidRPr="005076BB" w:rsidRDefault="007B7C08" w:rsidP="007B7C08">
            <w:pPr>
              <w:spacing w:before="75" w:after="150"/>
              <w:contextualSpacing/>
              <w:outlineLvl w:val="2"/>
              <w:rPr>
                <w:rFonts w:ascii="Verdana" w:eastAsia="Times New Roman" w:hAnsi="Verdana" w:cs="Times New Roman"/>
                <w:bCs/>
                <w:highlight w:val="lightGray"/>
              </w:rPr>
            </w:pPr>
            <w:r w:rsidRPr="005076BB">
              <w:rPr>
                <w:rFonts w:ascii="Verdana" w:eastAsia="Times New Roman" w:hAnsi="Verdana" w:cs="Times New Roman"/>
                <w:bCs/>
                <w:highlight w:val="lightGray"/>
              </w:rPr>
              <w:t>WAC 170-296A-8400</w:t>
            </w:r>
          </w:p>
          <w:p w14:paraId="04055DD7" w14:textId="77777777" w:rsidR="007B7C08" w:rsidRPr="005076BB" w:rsidRDefault="007B7C08" w:rsidP="007B7C08">
            <w:pPr>
              <w:spacing w:before="75" w:after="150"/>
              <w:contextualSpacing/>
              <w:outlineLvl w:val="2"/>
              <w:rPr>
                <w:rFonts w:ascii="Verdana" w:eastAsia="Times New Roman" w:hAnsi="Verdana" w:cs="Times New Roman"/>
                <w:bCs/>
                <w:highlight w:val="lightGray"/>
              </w:rPr>
            </w:pPr>
            <w:r w:rsidRPr="005076BB">
              <w:rPr>
                <w:rFonts w:ascii="Verdana" w:eastAsia="Times New Roman" w:hAnsi="Verdana" w:cs="Times New Roman"/>
                <w:bCs/>
                <w:highlight w:val="lightGray"/>
              </w:rPr>
              <w:t>Hearing process.</w:t>
            </w:r>
          </w:p>
          <w:p w14:paraId="5CEDA9CA" w14:textId="77777777" w:rsidR="007B7C08" w:rsidRPr="005076BB" w:rsidRDefault="007B7C08" w:rsidP="007B7C08">
            <w:pPr>
              <w:ind w:firstLine="360"/>
              <w:rPr>
                <w:rFonts w:ascii="Verdana" w:eastAsia="Times New Roman" w:hAnsi="Verdana" w:cs="Times New Roman"/>
                <w:highlight w:val="lightGray"/>
              </w:rPr>
            </w:pPr>
            <w:r w:rsidRPr="005076BB">
              <w:rPr>
                <w:rFonts w:ascii="Verdana" w:eastAsia="Times New Roman" w:hAnsi="Verdana" w:cs="Times New Roman"/>
                <w:highlight w:val="lightGray"/>
              </w:rPr>
              <w:t>(1) Department notice of an enforcement action includes information about the individual's or licensee's right to request an adjudicative proceeding (hearing) and how to request a hearing.</w:t>
            </w:r>
          </w:p>
          <w:p w14:paraId="24979C6D" w14:textId="77777777" w:rsidR="007B7C08" w:rsidRPr="005076BB" w:rsidRDefault="007B7C08" w:rsidP="007B7C08">
            <w:pPr>
              <w:ind w:firstLine="360"/>
              <w:rPr>
                <w:rFonts w:ascii="Verdana" w:hAnsi="Verdana"/>
                <w:highlight w:val="lightGray"/>
              </w:rPr>
            </w:pPr>
            <w:r w:rsidRPr="005076BB">
              <w:rPr>
                <w:rFonts w:ascii="Verdana" w:eastAsia="Times New Roman" w:hAnsi="Verdana" w:cs="Times New Roman"/>
                <w:highlight w:val="lightGray"/>
              </w:rPr>
              <w:t xml:space="preserve">(2) The hearing process is governed by chapter </w:t>
            </w:r>
            <w:hyperlink r:id="rId17" w:history="1">
              <w:r w:rsidRPr="005076BB">
                <w:rPr>
                  <w:rFonts w:ascii="Verdana" w:eastAsia="Times New Roman" w:hAnsi="Verdana" w:cs="Times New Roman"/>
                  <w:color w:val="2B674D"/>
                  <w:highlight w:val="lightGray"/>
                  <w:u w:val="single"/>
                </w:rPr>
                <w:t>34.05</w:t>
              </w:r>
            </w:hyperlink>
            <w:r w:rsidRPr="005076BB">
              <w:rPr>
                <w:rFonts w:ascii="Verdana" w:eastAsia="Times New Roman" w:hAnsi="Verdana" w:cs="Times New Roman"/>
                <w:highlight w:val="lightGray"/>
              </w:rPr>
              <w:t xml:space="preserve"> RCW Administrative Procedure Act, </w:t>
            </w:r>
            <w:r w:rsidRPr="005076BB">
              <w:rPr>
                <w:rFonts w:ascii="Verdana" w:eastAsia="Times New Roman" w:hAnsi="Verdana" w:cs="Times New Roman"/>
                <w:highlight w:val="lightGray"/>
              </w:rPr>
              <w:lastRenderedPageBreak/>
              <w:t xml:space="preserve">applicable sections of chapter </w:t>
            </w:r>
            <w:hyperlink r:id="rId18" w:history="1">
              <w:r w:rsidRPr="005076BB">
                <w:rPr>
                  <w:rFonts w:ascii="Verdana" w:eastAsia="Times New Roman" w:hAnsi="Verdana" w:cs="Times New Roman"/>
                  <w:color w:val="2B674D"/>
                  <w:highlight w:val="lightGray"/>
                  <w:u w:val="single"/>
                </w:rPr>
                <w:t>43.215</w:t>
              </w:r>
            </w:hyperlink>
            <w:r w:rsidRPr="005076BB">
              <w:rPr>
                <w:rFonts w:ascii="Verdana" w:eastAsia="Times New Roman" w:hAnsi="Verdana" w:cs="Times New Roman"/>
                <w:highlight w:val="lightGray"/>
              </w:rPr>
              <w:t xml:space="preserve"> RCW department of early learning, and chapter </w:t>
            </w:r>
            <w:hyperlink r:id="rId19" w:history="1">
              <w:r w:rsidRPr="005076BB">
                <w:rPr>
                  <w:rFonts w:ascii="Verdana" w:eastAsia="Times New Roman" w:hAnsi="Verdana" w:cs="Times New Roman"/>
                  <w:color w:val="2B674D"/>
                  <w:highlight w:val="lightGray"/>
                  <w:u w:val="single"/>
                </w:rPr>
                <w:t>170-03</w:t>
              </w:r>
            </w:hyperlink>
            <w:r w:rsidRPr="005076BB">
              <w:rPr>
                <w:rFonts w:ascii="Verdana" w:eastAsia="Times New Roman" w:hAnsi="Verdana" w:cs="Times New Roman"/>
                <w:highlight w:val="lightGray"/>
              </w:rPr>
              <w:t xml:space="preserve"> WAC, DEL hearing rules.</w:t>
            </w:r>
          </w:p>
        </w:tc>
        <w:tc>
          <w:tcPr>
            <w:tcW w:w="3337" w:type="dxa"/>
          </w:tcPr>
          <w:p w14:paraId="6758C69B" w14:textId="77777777" w:rsidR="007B7C08" w:rsidRPr="005076BB" w:rsidRDefault="007B7C08" w:rsidP="007B7C08">
            <w:pPr>
              <w:tabs>
                <w:tab w:val="left" w:pos="1313"/>
              </w:tabs>
              <w:rPr>
                <w:rFonts w:ascii="Verdana" w:hAnsi="Verdana"/>
                <w:highlight w:val="lightGray"/>
              </w:rPr>
            </w:pPr>
            <w:r w:rsidRPr="005076BB">
              <w:rPr>
                <w:rFonts w:ascii="Verdana" w:hAnsi="Verdana"/>
                <w:highlight w:val="lightGray"/>
              </w:rPr>
              <w:lastRenderedPageBreak/>
              <w:t>WAC 170-295-0120</w:t>
            </w:r>
            <w:r w:rsidRPr="005076BB">
              <w:rPr>
                <w:rFonts w:ascii="Verdana" w:hAnsi="Verdana"/>
                <w:highlight w:val="lightGray"/>
              </w:rPr>
              <w:br/>
              <w:t>How much can I be fined?</w:t>
            </w:r>
          </w:p>
          <w:p w14:paraId="53C80D50" w14:textId="77777777" w:rsidR="007B7C08" w:rsidRPr="005076BB" w:rsidRDefault="007B7C08" w:rsidP="007B7C08">
            <w:pPr>
              <w:tabs>
                <w:tab w:val="left" w:pos="1313"/>
              </w:tabs>
              <w:rPr>
                <w:rFonts w:ascii="Verdana" w:hAnsi="Verdana"/>
                <w:highlight w:val="lightGray"/>
              </w:rPr>
            </w:pPr>
          </w:p>
          <w:p w14:paraId="3CB38A35" w14:textId="77777777" w:rsidR="007B7C08" w:rsidRPr="005076BB" w:rsidRDefault="007B7C08" w:rsidP="007B7C08">
            <w:pPr>
              <w:tabs>
                <w:tab w:val="left" w:pos="1313"/>
              </w:tabs>
              <w:rPr>
                <w:rFonts w:ascii="Verdana" w:hAnsi="Verdana"/>
                <w:highlight w:val="lightGray"/>
              </w:rPr>
            </w:pPr>
            <w:r w:rsidRPr="005076BB">
              <w:rPr>
                <w:rFonts w:ascii="Verdana" w:hAnsi="Verdana"/>
                <w:highlight w:val="lightGray"/>
              </w:rPr>
              <w:t>We can impose a civil fine for the following:</w:t>
            </w:r>
          </w:p>
          <w:p w14:paraId="4EC9EC6B" w14:textId="77777777" w:rsidR="007B7C08" w:rsidRPr="005076BB" w:rsidRDefault="007B7C08" w:rsidP="007B7C08">
            <w:pPr>
              <w:pStyle w:val="ListParagraph"/>
              <w:numPr>
                <w:ilvl w:val="0"/>
                <w:numId w:val="10"/>
              </w:numPr>
              <w:tabs>
                <w:tab w:val="left" w:pos="1313"/>
              </w:tabs>
              <w:rPr>
                <w:rFonts w:ascii="Verdana" w:hAnsi="Verdana"/>
                <w:highlight w:val="lightGray"/>
              </w:rPr>
            </w:pPr>
            <w:r w:rsidRPr="005076BB">
              <w:rPr>
                <w:rFonts w:ascii="Verdana" w:hAnsi="Verdana"/>
                <w:highlight w:val="lightGray"/>
              </w:rPr>
              <w:t>If we determine that an agency or child care center is operating without a license we may assess a fine of two hundred fifty dollars per day for each day you provide unlicensed child care.  A fine is effective and payable within thirty days of receipt of the notification.</w:t>
            </w:r>
          </w:p>
          <w:p w14:paraId="337FA48E" w14:textId="77777777" w:rsidR="007B7C08" w:rsidRPr="005076BB" w:rsidRDefault="007B7C08" w:rsidP="007B7C08">
            <w:pPr>
              <w:tabs>
                <w:tab w:val="left" w:pos="1313"/>
              </w:tabs>
              <w:rPr>
                <w:rFonts w:ascii="Verdana" w:hAnsi="Verdana"/>
                <w:highlight w:val="lightGray"/>
              </w:rPr>
            </w:pPr>
            <w:r w:rsidRPr="005076BB">
              <w:rPr>
                <w:rFonts w:ascii="Verdana" w:hAnsi="Verdana"/>
                <w:highlight w:val="lightGray"/>
              </w:rPr>
              <w:t>WAC 170-295-0130</w:t>
            </w:r>
            <w:r w:rsidRPr="005076BB">
              <w:rPr>
                <w:rFonts w:ascii="Verdana" w:hAnsi="Verdana"/>
                <w:highlight w:val="lightGray"/>
              </w:rPr>
              <w:br/>
              <w:t>When can an individual be fined for operating an unlicensed program?</w:t>
            </w:r>
          </w:p>
          <w:p w14:paraId="42D8B3B4" w14:textId="77777777" w:rsidR="007B7C08" w:rsidRPr="005076BB" w:rsidRDefault="007B7C08" w:rsidP="007B7C08">
            <w:pPr>
              <w:tabs>
                <w:tab w:val="left" w:pos="1313"/>
              </w:tabs>
              <w:rPr>
                <w:rFonts w:ascii="Verdana" w:hAnsi="Verdana"/>
                <w:highlight w:val="lightGray"/>
              </w:rPr>
            </w:pPr>
            <w:r w:rsidRPr="005076BB">
              <w:rPr>
                <w:rFonts w:ascii="Verdana" w:hAnsi="Verdana"/>
                <w:highlight w:val="lightGray"/>
              </w:rPr>
              <w:t xml:space="preserve"> If the department receives information that an individual is operating a </w:t>
            </w:r>
            <w:r w:rsidRPr="005076BB">
              <w:rPr>
                <w:rFonts w:ascii="Verdana" w:hAnsi="Verdana"/>
                <w:highlight w:val="lightGray"/>
              </w:rPr>
              <w:lastRenderedPageBreak/>
              <w:t>child care center without a license, the department investigates the allegation;</w:t>
            </w:r>
          </w:p>
          <w:p w14:paraId="0E72CB3F" w14:textId="77777777" w:rsidR="007B7C08" w:rsidRPr="005076BB" w:rsidRDefault="007B7C08" w:rsidP="007B7C08">
            <w:pPr>
              <w:pStyle w:val="ListParagraph"/>
              <w:numPr>
                <w:ilvl w:val="0"/>
                <w:numId w:val="11"/>
              </w:numPr>
              <w:tabs>
                <w:tab w:val="left" w:pos="1313"/>
              </w:tabs>
              <w:rPr>
                <w:rFonts w:ascii="Verdana" w:hAnsi="Verdana"/>
                <w:highlight w:val="lightGray"/>
              </w:rPr>
            </w:pPr>
            <w:r w:rsidRPr="005076BB">
              <w:rPr>
                <w:rFonts w:ascii="Verdana" w:hAnsi="Verdana"/>
                <w:highlight w:val="lightGray"/>
              </w:rPr>
              <w:t>If the department suspects that an individual is providing an unlicensed child care, the department will send the individual written notice within ten calendar days to explain:</w:t>
            </w:r>
          </w:p>
          <w:p w14:paraId="64EBF4F8"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(a) Why the department suspects the individual is providing child care without a license;</w:t>
            </w:r>
          </w:p>
          <w:p w14:paraId="4B21BA11"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(b) That a license is required and why;</w:t>
            </w:r>
          </w:p>
          <w:p w14:paraId="67EBEE32"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(c) That the individual must immediately stop providing child care;</w:t>
            </w:r>
          </w:p>
          <w:p w14:paraId="611DF411"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 xml:space="preserve">(d) That if the individual seeks to obtain a license, within thirty calendar days from the date of the department’s notice in this subsection, the individual must </w:t>
            </w:r>
            <w:r w:rsidRPr="005076BB">
              <w:rPr>
                <w:rFonts w:ascii="Verdana" w:hAnsi="Verdana"/>
                <w:highlight w:val="lightGray"/>
              </w:rPr>
              <w:lastRenderedPageBreak/>
              <w:t>submit a written agreement on a department form, stating the he or she agrees to:</w:t>
            </w:r>
          </w:p>
          <w:p w14:paraId="55290C56"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 xml:space="preserve"> </w:t>
            </w:r>
            <w:r w:rsidRPr="005076BB">
              <w:rPr>
                <w:rFonts w:ascii="Verdana" w:hAnsi="Verdana"/>
                <w:highlight w:val="lightGray"/>
              </w:rPr>
              <w:tab/>
              <w:t>(i) Attend the next available department child care licensing orientation; and</w:t>
            </w:r>
          </w:p>
          <w:p w14:paraId="22CB291E"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 xml:space="preserve"> </w:t>
            </w:r>
            <w:r w:rsidRPr="005076BB">
              <w:rPr>
                <w:rFonts w:ascii="Verdana" w:hAnsi="Verdana"/>
                <w:highlight w:val="lightGray"/>
              </w:rPr>
              <w:tab/>
              <w:t>(ii) Submit a child care licensing application after completing orientation; and</w:t>
            </w:r>
          </w:p>
          <w:p w14:paraId="66F5309F"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(e) That the department has the authority issue a fine of two hundred fifty dollars per day for each day that the individual continues to provide child care without a license.</w:t>
            </w:r>
          </w:p>
          <w:p w14:paraId="675743F6" w14:textId="77777777" w:rsidR="007B7C08" w:rsidRPr="005076BB" w:rsidRDefault="007B7C08" w:rsidP="007B7C08">
            <w:pPr>
              <w:pStyle w:val="ListParagraph"/>
              <w:numPr>
                <w:ilvl w:val="0"/>
                <w:numId w:val="11"/>
              </w:numPr>
              <w:tabs>
                <w:tab w:val="left" w:pos="1313"/>
              </w:tabs>
              <w:rPr>
                <w:rFonts w:ascii="Verdana" w:hAnsi="Verdana"/>
                <w:highlight w:val="lightGray"/>
              </w:rPr>
            </w:pPr>
            <w:r w:rsidRPr="005076BB">
              <w:rPr>
                <w:rFonts w:ascii="Verdana" w:hAnsi="Verdana"/>
                <w:highlight w:val="lightGray"/>
              </w:rPr>
              <w:t xml:space="preserve">The department’s written notice in subsection (2) of this section must inform the individual providing unlicensed child care: </w:t>
            </w:r>
          </w:p>
          <w:p w14:paraId="19D72C68"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(a) How to respond to the department;</w:t>
            </w:r>
          </w:p>
          <w:p w14:paraId="6ECF44CE"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lastRenderedPageBreak/>
              <w:t>(b) How to apply for a license;</w:t>
            </w:r>
          </w:p>
          <w:p w14:paraId="208F876D"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(c) How a fine, if issued, may be suspended or withdrawn ;</w:t>
            </w:r>
          </w:p>
          <w:p w14:paraId="3D4B2C5A"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 xml:space="preserve">(d) that the individual has a right to request an adjudicative proceeding (hearing) if a fine is assessed; and </w:t>
            </w:r>
          </w:p>
          <w:p w14:paraId="07F144AD" w14:textId="77777777" w:rsidR="007B7C08" w:rsidRPr="005076BB" w:rsidRDefault="007B7C08" w:rsidP="007B7C08">
            <w:pPr>
              <w:pStyle w:val="ListParagraph"/>
              <w:tabs>
                <w:tab w:val="left" w:pos="1313"/>
              </w:tabs>
              <w:rPr>
                <w:rFonts w:ascii="Verdana" w:hAnsi="Verdana"/>
                <w:highlight w:val="lightGray"/>
              </w:rPr>
            </w:pPr>
            <w:r w:rsidRPr="005076BB">
              <w:rPr>
                <w:rFonts w:ascii="Verdana" w:hAnsi="Verdana"/>
                <w:highlight w:val="lightGray"/>
              </w:rPr>
              <w:t>(e) How to ask for a hearing.</w:t>
            </w:r>
          </w:p>
          <w:p w14:paraId="4DE45B5E" w14:textId="77777777" w:rsidR="007B7C08" w:rsidRPr="005076BB" w:rsidRDefault="007B7C08" w:rsidP="007B7C08">
            <w:pPr>
              <w:pStyle w:val="ListParagraph"/>
              <w:numPr>
                <w:ilvl w:val="0"/>
                <w:numId w:val="11"/>
              </w:numPr>
              <w:tabs>
                <w:tab w:val="left" w:pos="1313"/>
              </w:tabs>
              <w:rPr>
                <w:rFonts w:ascii="Verdana" w:hAnsi="Verdana"/>
                <w:highlight w:val="lightGray"/>
              </w:rPr>
            </w:pPr>
            <w:r w:rsidRPr="005076BB">
              <w:rPr>
                <w:rFonts w:ascii="Verdana" w:hAnsi="Verdana"/>
                <w:highlight w:val="lightGray"/>
              </w:rPr>
              <w:t>If an individual providing unlicensed child care does not submit an agreement to obtain a license as provided in subsection (2)(d) of this section within thirty calendar days from the date of the department’s written notice, the department will post information on its web site that the individual is providing child care without a license.</w:t>
            </w:r>
          </w:p>
          <w:p w14:paraId="4C91F9AB" w14:textId="77777777" w:rsidR="007B7C08" w:rsidRPr="005076BB" w:rsidRDefault="007B7C08" w:rsidP="007B7C08">
            <w:pPr>
              <w:rPr>
                <w:rFonts w:ascii="Verdana" w:hAnsi="Verdana"/>
                <w:highlight w:val="lightGray"/>
              </w:rPr>
            </w:pPr>
          </w:p>
        </w:tc>
        <w:tc>
          <w:tcPr>
            <w:tcW w:w="5040" w:type="dxa"/>
            <w:gridSpan w:val="3"/>
          </w:tcPr>
          <w:p w14:paraId="71F030BE"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lastRenderedPageBreak/>
              <w:t>170-300-0020</w:t>
            </w:r>
          </w:p>
          <w:p w14:paraId="268AE0D6"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t>Unlicensed programs.</w:t>
            </w:r>
          </w:p>
          <w:p w14:paraId="3E42DB9A" w14:textId="4FD714E5" w:rsidR="007B7C08" w:rsidRPr="002E17AC" w:rsidRDefault="007B7C08" w:rsidP="007B7C08">
            <w:pPr>
              <w:ind w:left="360" w:hanging="360"/>
              <w:rPr>
                <w:rFonts w:ascii="Verdana" w:eastAsia="Times New Roman" w:hAnsi="Verdana" w:cs="Times New Roman"/>
                <w:color w:val="FF0000"/>
              </w:rPr>
            </w:pPr>
            <w:r w:rsidRPr="00996D94">
              <w:rPr>
                <w:rFonts w:ascii="Verdana" w:eastAsia="Times New Roman" w:hAnsi="Verdana" w:cs="Times New Roman"/>
              </w:rPr>
              <w:t>(1) If the department suspects that an individual is providing unlicensed child care, the department must follow the r</w:t>
            </w:r>
            <w:r>
              <w:rPr>
                <w:rFonts w:ascii="Verdana" w:eastAsia="Times New Roman" w:hAnsi="Verdana" w:cs="Times New Roman"/>
              </w:rPr>
              <w:t>equirements of RCW 43.215.335</w:t>
            </w:r>
            <w:r w:rsidRPr="00996D94">
              <w:rPr>
                <w:rFonts w:ascii="Verdana" w:eastAsia="Times New Roman" w:hAnsi="Verdana" w:cs="Times New Roman"/>
              </w:rPr>
              <w:t xml:space="preserve">. </w:t>
            </w:r>
            <w:r>
              <w:rPr>
                <w:rFonts w:ascii="Verdana" w:eastAsia="Times New Roman" w:hAnsi="Verdana" w:cs="Times New Roman"/>
                <w:color w:val="FF0000"/>
              </w:rPr>
              <w:t>Weight NA</w:t>
            </w:r>
          </w:p>
          <w:p w14:paraId="25EF796A" w14:textId="77777777" w:rsidR="007B7C08" w:rsidRPr="00996D94" w:rsidRDefault="007B7C08" w:rsidP="007B7C08">
            <w:pPr>
              <w:rPr>
                <w:rFonts w:ascii="Verdana" w:eastAsia="Times New Roman" w:hAnsi="Verdana" w:cs="Times New Roman"/>
              </w:rPr>
            </w:pPr>
          </w:p>
          <w:p w14:paraId="6F11A282" w14:textId="77777777" w:rsidR="007B7C08" w:rsidRPr="00996D94" w:rsidRDefault="007B7C08" w:rsidP="007B7C08">
            <w:pPr>
              <w:ind w:left="360" w:hanging="360"/>
              <w:rPr>
                <w:rFonts w:ascii="Verdana" w:eastAsia="Times New Roman" w:hAnsi="Verdana" w:cs="Times New Roman"/>
              </w:rPr>
            </w:pPr>
            <w:r w:rsidRPr="00996D94">
              <w:rPr>
                <w:rFonts w:ascii="Verdana" w:eastAsia="Times New Roman" w:hAnsi="Verdana" w:cs="Times New Roman"/>
              </w:rPr>
              <w:t xml:space="preserve">(2) If an individual wishes to obtain a license, within 30 calendar days from the date of the department's notice in subsection (1) of this section, the individual must submit a written agreement on a department form stating that he or she agrees to: </w:t>
            </w:r>
          </w:p>
          <w:p w14:paraId="12944E9D" w14:textId="77777777" w:rsidR="007B7C08" w:rsidRPr="00996D94" w:rsidRDefault="007B7C08" w:rsidP="007B7C08">
            <w:pPr>
              <w:ind w:left="1152" w:hanging="432"/>
              <w:rPr>
                <w:rFonts w:ascii="Verdana" w:eastAsia="Times New Roman" w:hAnsi="Verdana" w:cs="Times New Roman"/>
              </w:rPr>
            </w:pPr>
            <w:r w:rsidRPr="00996D94">
              <w:rPr>
                <w:rFonts w:ascii="Verdana" w:eastAsia="Times New Roman" w:hAnsi="Verdana" w:cs="Times New Roman"/>
              </w:rPr>
              <w:t xml:space="preserve">(a) Attend and participate in the next available child care licensing orientation put on by the department; and </w:t>
            </w:r>
          </w:p>
          <w:p w14:paraId="6F46C13C" w14:textId="77777777" w:rsidR="007B7C08" w:rsidRDefault="007B7C08" w:rsidP="007B7C08">
            <w:pPr>
              <w:ind w:left="702" w:firstLine="18"/>
              <w:rPr>
                <w:rFonts w:ascii="Verdana" w:eastAsia="Times New Roman" w:hAnsi="Verdana" w:cs="Times New Roman"/>
              </w:rPr>
            </w:pPr>
            <w:r w:rsidRPr="00996D94">
              <w:rPr>
                <w:rFonts w:ascii="Verdana" w:eastAsia="Times New Roman" w:hAnsi="Verdana" w:cs="Times New Roman"/>
              </w:rPr>
              <w:t xml:space="preserve">(b) Submit a child care licensing application after completing orientation. </w:t>
            </w:r>
            <w:r>
              <w:rPr>
                <w:rFonts w:ascii="Verdana" w:eastAsia="Times New Roman" w:hAnsi="Verdana" w:cs="Times New Roman"/>
              </w:rPr>
              <w:t xml:space="preserve">                     </w:t>
            </w:r>
          </w:p>
          <w:p w14:paraId="5E989A66" w14:textId="086FFFE1" w:rsidR="007B7C08" w:rsidRPr="002E17AC" w:rsidRDefault="007B7C08" w:rsidP="007B7C08">
            <w:pPr>
              <w:ind w:left="702" w:firstLine="18"/>
              <w:rPr>
                <w:rFonts w:ascii="Verdana" w:eastAsia="Times New Roman" w:hAnsi="Verdana" w:cs="Times New Roman"/>
                <w:color w:val="FF0000"/>
              </w:rPr>
            </w:pPr>
            <w:r>
              <w:rPr>
                <w:rFonts w:ascii="Verdana" w:eastAsia="Times New Roman" w:hAnsi="Verdana" w:cs="Times New Roman"/>
                <w:color w:val="FF0000"/>
              </w:rPr>
              <w:t>Weight #1</w:t>
            </w:r>
          </w:p>
          <w:p w14:paraId="1F683231" w14:textId="77777777" w:rsidR="007B7C08" w:rsidRPr="00996D94" w:rsidRDefault="007B7C08" w:rsidP="007B7C08">
            <w:pPr>
              <w:ind w:left="720"/>
              <w:rPr>
                <w:rFonts w:ascii="Verdana" w:eastAsia="Times New Roman" w:hAnsi="Verdana" w:cs="Times New Roman"/>
              </w:rPr>
            </w:pPr>
          </w:p>
          <w:p w14:paraId="7B5A544B" w14:textId="77777777" w:rsidR="007B7C08" w:rsidRPr="00996D94" w:rsidRDefault="007B7C08" w:rsidP="007B7C08">
            <w:pPr>
              <w:ind w:left="360" w:hanging="360"/>
              <w:rPr>
                <w:rFonts w:ascii="Verdana" w:eastAsia="Times New Roman" w:hAnsi="Verdana" w:cs="Times New Roman"/>
              </w:rPr>
            </w:pPr>
            <w:r w:rsidRPr="00996D94">
              <w:rPr>
                <w:rFonts w:ascii="Verdana" w:eastAsia="Times New Roman" w:hAnsi="Verdana" w:cs="Times New Roman"/>
              </w:rPr>
              <w:t xml:space="preserve">(3) The department's written notice under subsection (1) must inform the </w:t>
            </w:r>
            <w:r w:rsidRPr="00996D94">
              <w:rPr>
                <w:rFonts w:ascii="Verdana" w:eastAsia="Times New Roman" w:hAnsi="Verdana" w:cs="Times New Roman"/>
              </w:rPr>
              <w:lastRenderedPageBreak/>
              <w:t xml:space="preserve">individual providing unlicensed child care: </w:t>
            </w:r>
          </w:p>
          <w:p w14:paraId="5360C0EC" w14:textId="77777777" w:rsidR="007B7C08" w:rsidRPr="00996D94" w:rsidRDefault="007B7C08" w:rsidP="007B7C08">
            <w:pPr>
              <w:ind w:left="720"/>
              <w:rPr>
                <w:rFonts w:ascii="Verdana" w:eastAsia="Times New Roman" w:hAnsi="Verdana" w:cs="Times New Roman"/>
              </w:rPr>
            </w:pPr>
            <w:r w:rsidRPr="00996D94">
              <w:rPr>
                <w:rFonts w:ascii="Verdana" w:eastAsia="Times New Roman" w:hAnsi="Verdana" w:cs="Times New Roman"/>
              </w:rPr>
              <w:t xml:space="preserve">(a) How to respond to the department; </w:t>
            </w:r>
          </w:p>
          <w:p w14:paraId="41D60B5B" w14:textId="77777777" w:rsidR="007B7C08" w:rsidRPr="00996D94" w:rsidRDefault="007B7C08" w:rsidP="007B7C08">
            <w:pPr>
              <w:ind w:left="1152" w:hanging="432"/>
              <w:rPr>
                <w:rFonts w:ascii="Verdana" w:eastAsia="Times New Roman" w:hAnsi="Verdana" w:cs="Times New Roman"/>
              </w:rPr>
            </w:pPr>
            <w:r w:rsidRPr="00996D94">
              <w:rPr>
                <w:rFonts w:ascii="Verdana" w:eastAsia="Times New Roman" w:hAnsi="Verdana" w:cs="Times New Roman"/>
              </w:rPr>
              <w:t xml:space="preserve">(b) How to apply for a license; </w:t>
            </w:r>
          </w:p>
          <w:p w14:paraId="4B7E71EF" w14:textId="77777777" w:rsidR="007B7C08" w:rsidRPr="00996D94" w:rsidRDefault="007B7C08" w:rsidP="007B7C08">
            <w:pPr>
              <w:ind w:left="1152" w:hanging="432"/>
              <w:rPr>
                <w:rFonts w:ascii="Verdana" w:eastAsia="Times New Roman" w:hAnsi="Verdana" w:cs="Times New Roman"/>
              </w:rPr>
            </w:pPr>
            <w:r w:rsidRPr="00996D94">
              <w:rPr>
                <w:rFonts w:ascii="Verdana" w:eastAsia="Times New Roman" w:hAnsi="Verdana" w:cs="Times New Roman"/>
              </w:rPr>
              <w:t xml:space="preserve">(c) How a fine, if issued, may be suspended or withdrawn if the individual applies for a license; </w:t>
            </w:r>
          </w:p>
          <w:p w14:paraId="4CE5A96D" w14:textId="77777777" w:rsidR="007B7C08" w:rsidRPr="00996D94" w:rsidRDefault="007B7C08" w:rsidP="007B7C08">
            <w:pPr>
              <w:ind w:left="1152" w:hanging="432"/>
              <w:rPr>
                <w:rFonts w:ascii="Verdana" w:eastAsia="Times New Roman" w:hAnsi="Verdana" w:cs="Times New Roman"/>
              </w:rPr>
            </w:pPr>
            <w:r w:rsidRPr="00996D94">
              <w:rPr>
                <w:rFonts w:ascii="Verdana" w:eastAsia="Times New Roman" w:hAnsi="Verdana" w:cs="Times New Roman"/>
              </w:rPr>
              <w:t xml:space="preserve">(d) That the individual has a right to request an adjudicative proceeding (hearing) if a fine is assessed; and </w:t>
            </w:r>
          </w:p>
          <w:p w14:paraId="4BB80F90" w14:textId="77777777" w:rsidR="007B7C08" w:rsidRDefault="007B7C08" w:rsidP="007B7C08">
            <w:pPr>
              <w:ind w:left="792" w:hanging="72"/>
              <w:rPr>
                <w:rFonts w:ascii="Verdana" w:eastAsia="Times New Roman" w:hAnsi="Verdana" w:cs="Times New Roman"/>
              </w:rPr>
            </w:pPr>
            <w:r w:rsidRPr="00996D94">
              <w:rPr>
                <w:rFonts w:ascii="Verdana" w:eastAsia="Times New Roman" w:hAnsi="Verdana" w:cs="Times New Roman"/>
              </w:rPr>
              <w:t xml:space="preserve">(e) How to ask for a hearing, under chapter 34.05 RCW </w:t>
            </w:r>
            <w:r>
              <w:rPr>
                <w:rFonts w:ascii="Verdana" w:eastAsia="Times New Roman" w:hAnsi="Verdana" w:cs="Times New Roman"/>
              </w:rPr>
              <w:t>(</w:t>
            </w:r>
            <w:r w:rsidRPr="00996D94">
              <w:rPr>
                <w:rFonts w:ascii="Verdana" w:eastAsia="Times New Roman" w:hAnsi="Verdana" w:cs="Times New Roman"/>
              </w:rPr>
              <w:t>Administrative Procedure Act</w:t>
            </w:r>
            <w:r>
              <w:rPr>
                <w:rFonts w:ascii="Verdana" w:eastAsia="Times New Roman" w:hAnsi="Verdana" w:cs="Times New Roman"/>
              </w:rPr>
              <w:t>)</w:t>
            </w:r>
            <w:r w:rsidRPr="00996D94">
              <w:rPr>
                <w:rFonts w:ascii="Verdana" w:eastAsia="Times New Roman" w:hAnsi="Verdana" w:cs="Times New Roman"/>
              </w:rPr>
              <w:t>, chapter 43.215 RCW, and chapter 170-03 WAC</w:t>
            </w:r>
            <w:r>
              <w:rPr>
                <w:rFonts w:ascii="Verdana" w:eastAsia="Times New Roman" w:hAnsi="Verdana" w:cs="Times New Roman"/>
              </w:rPr>
              <w:t xml:space="preserve"> (DEL hearing rules)</w:t>
            </w:r>
            <w:r w:rsidRPr="00996D94">
              <w:rPr>
                <w:rFonts w:ascii="Verdana" w:eastAsia="Times New Roman" w:hAnsi="Verdana" w:cs="Times New Roman"/>
              </w:rPr>
              <w:t xml:space="preserve">. </w:t>
            </w:r>
            <w:r>
              <w:rPr>
                <w:rFonts w:ascii="Verdana" w:eastAsia="Times New Roman" w:hAnsi="Verdana" w:cs="Times New Roman"/>
              </w:rPr>
              <w:t xml:space="preserve">                  </w:t>
            </w:r>
          </w:p>
          <w:p w14:paraId="21A19F01" w14:textId="6F39E352" w:rsidR="007B7C08" w:rsidRPr="002E17AC" w:rsidRDefault="007B7C08" w:rsidP="007B7C08">
            <w:pPr>
              <w:ind w:left="792" w:hanging="72"/>
              <w:rPr>
                <w:rFonts w:ascii="Verdana" w:eastAsia="Times New Roman" w:hAnsi="Verdana" w:cs="Times New Roman"/>
                <w:color w:val="FF0000"/>
              </w:rPr>
            </w:pPr>
            <w:r>
              <w:rPr>
                <w:rFonts w:ascii="Verdana" w:eastAsia="Times New Roman" w:hAnsi="Verdana" w:cs="Times New Roman"/>
                <w:color w:val="FF0000"/>
              </w:rPr>
              <w:t>Weight NA</w:t>
            </w:r>
          </w:p>
          <w:p w14:paraId="505DAC20" w14:textId="77777777" w:rsidR="007B7C08" w:rsidRPr="00996D94" w:rsidRDefault="007B7C08" w:rsidP="007B7C08">
            <w:pPr>
              <w:rPr>
                <w:rFonts w:ascii="Verdana" w:eastAsia="Times New Roman" w:hAnsi="Verdana" w:cs="Times New Roman"/>
              </w:rPr>
            </w:pPr>
          </w:p>
          <w:p w14:paraId="34A11B65" w14:textId="73DE99C7" w:rsidR="007B7C08" w:rsidRPr="002E17AC" w:rsidRDefault="007B7C08" w:rsidP="007B7C08">
            <w:pPr>
              <w:ind w:left="360" w:hanging="360"/>
              <w:rPr>
                <w:rFonts w:ascii="Verdana" w:eastAsia="Times New Roman" w:hAnsi="Verdana" w:cs="Times New Roman"/>
                <w:color w:val="FF0000"/>
              </w:rPr>
            </w:pPr>
            <w:r w:rsidRPr="00996D94">
              <w:rPr>
                <w:rFonts w:ascii="Verdana" w:eastAsia="Times New Roman" w:hAnsi="Verdana" w:cs="Times New Roman"/>
              </w:rPr>
              <w:t>(4) If an individual providing unlicensed child care does not submit an agreement to obtain a license as provided in subsection (2) of this section within 30 calendar days from the date of the department's written notice, the department will post information on its web site that the individual is providing child care without a license.</w:t>
            </w:r>
            <w:r>
              <w:rPr>
                <w:rFonts w:ascii="Verdana" w:eastAsia="Times New Roman" w:hAnsi="Verdana" w:cs="Times New Roman"/>
              </w:rPr>
              <w:t xml:space="preserve"> </w:t>
            </w:r>
            <w:r>
              <w:rPr>
                <w:rFonts w:ascii="Verdana" w:eastAsia="Times New Roman" w:hAnsi="Verdana" w:cs="Times New Roman"/>
                <w:color w:val="FF0000"/>
              </w:rPr>
              <w:t>Weight NA</w:t>
            </w:r>
          </w:p>
          <w:p w14:paraId="23A4CE61" w14:textId="77777777" w:rsidR="007B7C08" w:rsidRPr="00996D94" w:rsidRDefault="007B7C08" w:rsidP="007B7C08">
            <w:pPr>
              <w:rPr>
                <w:rFonts w:ascii="Verdana" w:eastAsia="Times New Roman" w:hAnsi="Verdana" w:cs="Times New Roman"/>
              </w:rPr>
            </w:pPr>
          </w:p>
          <w:p w14:paraId="048E2D2B" w14:textId="77777777" w:rsidR="007B7C08" w:rsidRPr="00996D94" w:rsidRDefault="007B7C08" w:rsidP="007B7C08">
            <w:pPr>
              <w:rPr>
                <w:rFonts w:ascii="Verdana" w:eastAsia="Times New Roman" w:hAnsi="Verdana" w:cs="Times New Roman"/>
              </w:rPr>
            </w:pPr>
            <w:r w:rsidRPr="00996D94">
              <w:rPr>
                <w:rFonts w:ascii="Verdana" w:eastAsia="Times New Roman" w:hAnsi="Verdana" w:cs="Times New Roman"/>
              </w:rPr>
              <w:t xml:space="preserve">(5) A person providing unlicensed child care: </w:t>
            </w:r>
          </w:p>
          <w:p w14:paraId="5D677A80" w14:textId="77777777" w:rsidR="007B7C08" w:rsidRPr="00996D94" w:rsidRDefault="007B7C08" w:rsidP="007B7C08">
            <w:pPr>
              <w:ind w:left="720"/>
              <w:rPr>
                <w:rFonts w:ascii="Verdana" w:eastAsia="Times New Roman" w:hAnsi="Verdana" w:cs="Times New Roman"/>
              </w:rPr>
            </w:pPr>
            <w:r w:rsidRPr="00996D94">
              <w:rPr>
                <w:rFonts w:ascii="Verdana" w:eastAsia="Times New Roman" w:hAnsi="Verdana" w:cs="Times New Roman"/>
              </w:rPr>
              <w:lastRenderedPageBreak/>
              <w:t>(a) Shall be guilty of a misdemeanor pursuant to RCW 43.215.340; and</w:t>
            </w:r>
          </w:p>
          <w:p w14:paraId="1AD2C318" w14:textId="77777777" w:rsidR="007B7C08" w:rsidRDefault="007B7C08" w:rsidP="007B7C08">
            <w:pPr>
              <w:ind w:left="702" w:firstLine="18"/>
              <w:rPr>
                <w:rFonts w:ascii="Verdana" w:eastAsia="Times New Roman" w:hAnsi="Verdana" w:cs="Times New Roman"/>
              </w:rPr>
            </w:pPr>
            <w:r w:rsidRPr="00996D94">
              <w:rPr>
                <w:rFonts w:ascii="Verdana" w:eastAsia="Times New Roman" w:hAnsi="Verdana" w:cs="Times New Roman"/>
              </w:rPr>
              <w:t>(b) May be subject to an injunction pursuant to RCW 43.215.330.</w:t>
            </w:r>
            <w:r>
              <w:rPr>
                <w:rFonts w:ascii="Verdana" w:eastAsia="Times New Roman" w:hAnsi="Verdana" w:cs="Times New Roman"/>
              </w:rPr>
              <w:t xml:space="preserve">                              </w:t>
            </w:r>
          </w:p>
          <w:p w14:paraId="65D35CF6" w14:textId="22931E67" w:rsidR="007B7C08" w:rsidRPr="002E17AC" w:rsidRDefault="007B7C08" w:rsidP="007B7C08">
            <w:pPr>
              <w:ind w:left="702" w:firstLine="18"/>
              <w:rPr>
                <w:rFonts w:ascii="Verdana" w:eastAsia="Times New Roman" w:hAnsi="Verdana" w:cs="Times New Roman"/>
                <w:color w:val="FF0000"/>
              </w:rPr>
            </w:pPr>
            <w:r>
              <w:rPr>
                <w:rFonts w:ascii="Verdana" w:eastAsia="Times New Roman" w:hAnsi="Verdana" w:cs="Times New Roman"/>
                <w:color w:val="FF0000"/>
              </w:rPr>
              <w:t>Weight NA</w:t>
            </w:r>
          </w:p>
          <w:p w14:paraId="13C4280C" w14:textId="5FA86254" w:rsidR="007B7C08" w:rsidRPr="00996D94" w:rsidRDefault="007B7C08" w:rsidP="007B7C08">
            <w:pPr>
              <w:rPr>
                <w:rFonts w:ascii="Verdana" w:eastAsia="Times New Roman" w:hAnsi="Verdana" w:cs="Times New Roman"/>
              </w:rPr>
            </w:pPr>
          </w:p>
          <w:p w14:paraId="4FD50C28" w14:textId="77777777" w:rsidR="007B7C08" w:rsidRPr="00F6675B" w:rsidRDefault="007B7C08" w:rsidP="007B7C08">
            <w:pPr>
              <w:rPr>
                <w:rFonts w:ascii="Verdana" w:eastAsia="Times New Roman" w:hAnsi="Verdana" w:cs="Times New Roman"/>
              </w:rPr>
            </w:pPr>
          </w:p>
          <w:p w14:paraId="3B403532" w14:textId="77777777" w:rsidR="007B7C08" w:rsidRPr="00F6675B" w:rsidRDefault="007B7C08" w:rsidP="007B7C08">
            <w:pPr>
              <w:rPr>
                <w:rFonts w:ascii="Verdana" w:eastAsia="Times New Roman" w:hAnsi="Verdana" w:cs="Times New Roman"/>
              </w:rPr>
            </w:pPr>
          </w:p>
          <w:p w14:paraId="294590C3" w14:textId="77777777" w:rsidR="007B7C08" w:rsidRPr="00BE41AF" w:rsidRDefault="007B7C08" w:rsidP="007B7C08">
            <w:pPr>
              <w:rPr>
                <w:rFonts w:ascii="Verdana" w:hAnsi="Verdana"/>
              </w:rPr>
            </w:pPr>
          </w:p>
        </w:tc>
        <w:tc>
          <w:tcPr>
            <w:tcW w:w="3420" w:type="dxa"/>
            <w:gridSpan w:val="2"/>
          </w:tcPr>
          <w:p w14:paraId="3564336D" w14:textId="77777777" w:rsidR="007B7C08" w:rsidRPr="00996D94" w:rsidRDefault="007B7C08" w:rsidP="007B7C08">
            <w:pPr>
              <w:rPr>
                <w:rFonts w:ascii="Verdana" w:eastAsia="Times New Roman" w:hAnsi="Verdana" w:cs="Times New Roman"/>
                <w:b/>
              </w:rPr>
            </w:pPr>
          </w:p>
        </w:tc>
        <w:tc>
          <w:tcPr>
            <w:tcW w:w="2790" w:type="dxa"/>
          </w:tcPr>
          <w:p w14:paraId="02E4B714" w14:textId="7FC14AEC" w:rsidR="007B7C08" w:rsidRPr="00996D94" w:rsidRDefault="007B7C08" w:rsidP="007B7C08">
            <w:pPr>
              <w:rPr>
                <w:rFonts w:ascii="Verdana" w:eastAsia="Times New Roman" w:hAnsi="Verdana" w:cs="Times New Roman"/>
                <w:b/>
              </w:rPr>
            </w:pPr>
          </w:p>
        </w:tc>
      </w:tr>
      <w:tr w:rsidR="007B7C08" w:rsidRPr="003817CC" w14:paraId="57FB1E56" w14:textId="1B501B76" w:rsidTr="00ED1716">
        <w:tc>
          <w:tcPr>
            <w:tcW w:w="18967" w:type="dxa"/>
            <w:gridSpan w:val="9"/>
            <w:shd w:val="clear" w:color="auto" w:fill="auto"/>
          </w:tcPr>
          <w:p w14:paraId="64D2A427" w14:textId="77777777" w:rsidR="007B7C08" w:rsidRPr="00A77993" w:rsidRDefault="007B7C08" w:rsidP="007B7C08">
            <w:pPr>
              <w:rPr>
                <w:rFonts w:ascii="Verdana" w:hAnsi="Verdana"/>
                <w:b/>
              </w:rPr>
            </w:pPr>
            <w:r w:rsidRPr="00D41F52">
              <w:rPr>
                <w:rFonts w:ascii="Verdana" w:hAnsi="Verdana"/>
              </w:rPr>
              <w:lastRenderedPageBreak/>
              <w:t xml:space="preserve"> </w:t>
            </w:r>
            <w:r w:rsidRPr="00A77993">
              <w:rPr>
                <w:rFonts w:ascii="Verdana" w:hAnsi="Verdana"/>
                <w:b/>
              </w:rPr>
              <w:t>Justification:</w:t>
            </w:r>
          </w:p>
          <w:p w14:paraId="6B3A4340" w14:textId="7FF05849" w:rsidR="007B7C08" w:rsidRPr="00D41F52" w:rsidRDefault="007B7C08" w:rsidP="007B7C08">
            <w:pPr>
              <w:rPr>
                <w:rFonts w:ascii="Verdana" w:hAnsi="Verdana"/>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r>
              <w:rPr>
                <w:rFonts w:ascii="Verdana" w:eastAsia="Times New Roman" w:hAnsi="Verdana" w:cs="Times New Roman"/>
              </w:rPr>
              <w:t xml:space="preserve"> This standard complies with the requirements under RCW 43.215.335.</w:t>
            </w:r>
          </w:p>
        </w:tc>
      </w:tr>
      <w:tr w:rsidR="007B7C08" w:rsidRPr="003817CC" w14:paraId="5D026D7E" w14:textId="3532E6BC" w:rsidTr="007B7C08">
        <w:tc>
          <w:tcPr>
            <w:tcW w:w="12757" w:type="dxa"/>
            <w:gridSpan w:val="6"/>
            <w:shd w:val="clear" w:color="auto" w:fill="BFBFBF" w:themeFill="background1" w:themeFillShade="BF"/>
          </w:tcPr>
          <w:p w14:paraId="47608606" w14:textId="58E66618" w:rsidR="007B7C08" w:rsidRPr="009F70D3" w:rsidRDefault="007B7C08" w:rsidP="007B7C08">
            <w:pPr>
              <w:jc w:val="center"/>
              <w:rPr>
                <w:rFonts w:ascii="Verdana" w:hAnsi="Verdana"/>
                <w:b/>
                <w:sz w:val="24"/>
                <w:szCs w:val="24"/>
              </w:rPr>
            </w:pPr>
            <w:r>
              <w:rPr>
                <w:rFonts w:ascii="Verdana" w:hAnsi="Verdana"/>
                <w:b/>
                <w:sz w:val="24"/>
                <w:szCs w:val="24"/>
              </w:rPr>
              <w:t>Certified and exempt programs</w:t>
            </w:r>
          </w:p>
        </w:tc>
        <w:tc>
          <w:tcPr>
            <w:tcW w:w="3420" w:type="dxa"/>
            <w:gridSpan w:val="2"/>
            <w:shd w:val="clear" w:color="auto" w:fill="BFBFBF" w:themeFill="background1" w:themeFillShade="BF"/>
          </w:tcPr>
          <w:p w14:paraId="2FF99304" w14:textId="77777777" w:rsidR="007B7C08" w:rsidRDefault="007B7C08" w:rsidP="007B7C08">
            <w:pPr>
              <w:jc w:val="center"/>
              <w:rPr>
                <w:rFonts w:ascii="Verdana" w:hAnsi="Verdana"/>
                <w:b/>
                <w:sz w:val="24"/>
                <w:szCs w:val="24"/>
              </w:rPr>
            </w:pPr>
          </w:p>
        </w:tc>
        <w:tc>
          <w:tcPr>
            <w:tcW w:w="2790" w:type="dxa"/>
            <w:shd w:val="clear" w:color="auto" w:fill="BFBFBF" w:themeFill="background1" w:themeFillShade="BF"/>
          </w:tcPr>
          <w:p w14:paraId="7CCA9721" w14:textId="7F1DA96C" w:rsidR="007B7C08" w:rsidRDefault="007B7C08" w:rsidP="007B7C08">
            <w:pPr>
              <w:jc w:val="center"/>
              <w:rPr>
                <w:rFonts w:ascii="Verdana" w:hAnsi="Verdana"/>
                <w:b/>
                <w:sz w:val="24"/>
                <w:szCs w:val="24"/>
              </w:rPr>
            </w:pPr>
          </w:p>
        </w:tc>
      </w:tr>
      <w:tr w:rsidR="007B7C08" w:rsidRPr="003817CC" w14:paraId="164E4033" w14:textId="0314CF38" w:rsidTr="007B7C08">
        <w:tc>
          <w:tcPr>
            <w:tcW w:w="4380" w:type="dxa"/>
            <w:gridSpan w:val="2"/>
            <w:shd w:val="clear" w:color="auto" w:fill="DDD9C3" w:themeFill="background2" w:themeFillShade="E6"/>
          </w:tcPr>
          <w:p w14:paraId="412F6865"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Family Home WAC</w:t>
            </w:r>
          </w:p>
        </w:tc>
        <w:tc>
          <w:tcPr>
            <w:tcW w:w="3337" w:type="dxa"/>
            <w:shd w:val="clear" w:color="auto" w:fill="DDD9C3" w:themeFill="background2" w:themeFillShade="E6"/>
          </w:tcPr>
          <w:p w14:paraId="52C4BA90"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Center WAC</w:t>
            </w:r>
          </w:p>
        </w:tc>
        <w:tc>
          <w:tcPr>
            <w:tcW w:w="5040" w:type="dxa"/>
            <w:gridSpan w:val="3"/>
            <w:shd w:val="clear" w:color="auto" w:fill="EAF1DD" w:themeFill="accent3" w:themeFillTint="33"/>
          </w:tcPr>
          <w:p w14:paraId="60361847"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Proposed WAC</w:t>
            </w:r>
          </w:p>
        </w:tc>
        <w:tc>
          <w:tcPr>
            <w:tcW w:w="3420" w:type="dxa"/>
            <w:gridSpan w:val="2"/>
            <w:shd w:val="clear" w:color="auto" w:fill="EAF1DD" w:themeFill="accent3" w:themeFillTint="33"/>
          </w:tcPr>
          <w:p w14:paraId="03B6ECE5" w14:textId="7737A95F" w:rsidR="007B7C08" w:rsidRPr="009F70D3" w:rsidRDefault="007B7C08" w:rsidP="007B7C08">
            <w:pPr>
              <w:jc w:val="center"/>
              <w:rPr>
                <w:rFonts w:ascii="Verdana" w:hAnsi="Verdana"/>
                <w:b/>
                <w:sz w:val="24"/>
                <w:szCs w:val="24"/>
              </w:rPr>
            </w:pPr>
            <w:r>
              <w:rPr>
                <w:rFonts w:ascii="Verdana" w:hAnsi="Verdana"/>
                <w:b/>
                <w:sz w:val="24"/>
                <w:szCs w:val="24"/>
              </w:rPr>
              <w:t>Satisfactory/Minor/Major revisions; Concerns; Suggested Alternate Language</w:t>
            </w:r>
          </w:p>
        </w:tc>
        <w:tc>
          <w:tcPr>
            <w:tcW w:w="2790" w:type="dxa"/>
            <w:shd w:val="clear" w:color="auto" w:fill="EAF1DD" w:themeFill="accent3" w:themeFillTint="33"/>
          </w:tcPr>
          <w:p w14:paraId="505E3F21" w14:textId="2D698E3C" w:rsidR="007B7C08" w:rsidRPr="009F70D3" w:rsidRDefault="007B7C08" w:rsidP="007B7C08">
            <w:pPr>
              <w:jc w:val="center"/>
              <w:rPr>
                <w:rFonts w:ascii="Verdana" w:hAnsi="Verdana"/>
                <w:b/>
                <w:sz w:val="24"/>
                <w:szCs w:val="24"/>
              </w:rPr>
            </w:pPr>
            <w:r>
              <w:rPr>
                <w:rFonts w:ascii="Verdana" w:hAnsi="Verdana"/>
                <w:b/>
                <w:sz w:val="24"/>
                <w:szCs w:val="24"/>
              </w:rPr>
              <w:t>Conflicts with ECEAP, Head Start, Schools District Standards and Practices</w:t>
            </w:r>
          </w:p>
        </w:tc>
      </w:tr>
      <w:tr w:rsidR="007B7C08" w14:paraId="7FD39001" w14:textId="4AA8C023" w:rsidTr="007B7C08">
        <w:tc>
          <w:tcPr>
            <w:tcW w:w="4380" w:type="dxa"/>
            <w:gridSpan w:val="2"/>
          </w:tcPr>
          <w:p w14:paraId="5301A74A" w14:textId="77777777" w:rsidR="007B7C08" w:rsidRPr="004D4715" w:rsidRDefault="007B7C08" w:rsidP="007B7C08">
            <w:pPr>
              <w:pStyle w:val="Heading3"/>
              <w:spacing w:before="0"/>
              <w:contextualSpacing/>
              <w:outlineLvl w:val="2"/>
              <w:rPr>
                <w:rFonts w:ascii="Verdana" w:hAnsi="Verdana"/>
                <w:b w:val="0"/>
                <w:sz w:val="22"/>
                <w:szCs w:val="22"/>
              </w:rPr>
            </w:pPr>
            <w:r w:rsidRPr="004D4715">
              <w:rPr>
                <w:rFonts w:ascii="Verdana" w:hAnsi="Verdana"/>
                <w:b w:val="0"/>
                <w:sz w:val="22"/>
                <w:szCs w:val="22"/>
              </w:rPr>
              <w:t>170-296A-1100</w:t>
            </w:r>
          </w:p>
          <w:p w14:paraId="017B95A8" w14:textId="77777777" w:rsidR="007B7C08" w:rsidRPr="004D4715" w:rsidRDefault="007B7C08" w:rsidP="007B7C08">
            <w:pPr>
              <w:pStyle w:val="Heading3"/>
              <w:spacing w:before="0"/>
              <w:contextualSpacing/>
              <w:outlineLvl w:val="2"/>
              <w:rPr>
                <w:rFonts w:ascii="Verdana" w:hAnsi="Verdana"/>
                <w:b w:val="0"/>
                <w:bCs w:val="0"/>
                <w:sz w:val="22"/>
                <w:szCs w:val="22"/>
                <w:highlight w:val="lightGray"/>
              </w:rPr>
            </w:pPr>
            <w:r w:rsidRPr="004D4715">
              <w:rPr>
                <w:rFonts w:ascii="Verdana" w:hAnsi="Verdana"/>
                <w:b w:val="0"/>
                <w:sz w:val="22"/>
                <w:szCs w:val="22"/>
                <w:highlight w:val="lightGray"/>
              </w:rPr>
              <w:t>Tribal or military regulated or operated child care—Certification for payment.</w:t>
            </w:r>
          </w:p>
          <w:p w14:paraId="7D29045A"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(1) A family home child care that is regulated by an Indian tribe or the federal Department of Defense is exempt from licensing.</w:t>
            </w:r>
          </w:p>
          <w:p w14:paraId="2998E4FD"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(2) A tribe or a child care regulated by the federal Department of Defense may request certification:</w:t>
            </w:r>
          </w:p>
          <w:p w14:paraId="69957953"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(a) For subsidy payment only; or</w:t>
            </w:r>
          </w:p>
          <w:p w14:paraId="265C66EE"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(b) As meeting licensing standards of this chapter.</w:t>
            </w:r>
          </w:p>
          <w:p w14:paraId="41E58304"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 xml:space="preserve">(3) A child care seeking certification under this section must be located on the premises over which the tribe or federal </w:t>
            </w:r>
            <w:r w:rsidRPr="00A312AD">
              <w:rPr>
                <w:rFonts w:ascii="Verdana" w:eastAsia="Times New Roman" w:hAnsi="Verdana" w:cs="Times New Roman"/>
                <w:highlight w:val="lightGray"/>
              </w:rPr>
              <w:lastRenderedPageBreak/>
              <w:t>Department of Defense has jurisdiction</w:t>
            </w:r>
          </w:p>
          <w:p w14:paraId="1CE00008" w14:textId="77777777" w:rsidR="007B7C08" w:rsidRPr="00A312AD" w:rsidRDefault="007B7C08" w:rsidP="007B7C08">
            <w:pPr>
              <w:rPr>
                <w:rFonts w:ascii="Verdana" w:hAnsi="Verdana"/>
                <w:sz w:val="24"/>
                <w:szCs w:val="24"/>
              </w:rPr>
            </w:pPr>
          </w:p>
          <w:p w14:paraId="586DE2A2" w14:textId="77777777" w:rsidR="007B7C08" w:rsidRPr="00A312AD" w:rsidRDefault="007B7C08" w:rsidP="007B7C08">
            <w:pPr>
              <w:rPr>
                <w:rFonts w:ascii="Verdana" w:hAnsi="Verdana"/>
                <w:sz w:val="24"/>
                <w:szCs w:val="24"/>
              </w:rPr>
            </w:pPr>
          </w:p>
          <w:p w14:paraId="0A9C55BE" w14:textId="77777777" w:rsidR="007B7C08" w:rsidRPr="00A312AD" w:rsidRDefault="007B7C08" w:rsidP="007B7C08">
            <w:pPr>
              <w:rPr>
                <w:rFonts w:ascii="Verdana" w:hAnsi="Verdana"/>
                <w:sz w:val="24"/>
                <w:szCs w:val="24"/>
              </w:rPr>
            </w:pPr>
          </w:p>
          <w:p w14:paraId="2A921B4A" w14:textId="77777777" w:rsidR="007B7C08" w:rsidRPr="00A312AD" w:rsidRDefault="007B7C08" w:rsidP="007B7C08">
            <w:pPr>
              <w:rPr>
                <w:rFonts w:ascii="Verdana" w:hAnsi="Verdana"/>
                <w:sz w:val="24"/>
                <w:szCs w:val="24"/>
              </w:rPr>
            </w:pPr>
          </w:p>
          <w:p w14:paraId="422DA160" w14:textId="77777777" w:rsidR="007B7C08" w:rsidRPr="00A312AD" w:rsidRDefault="007B7C08" w:rsidP="007B7C08">
            <w:pPr>
              <w:rPr>
                <w:rFonts w:ascii="Verdana" w:hAnsi="Verdana"/>
                <w:sz w:val="24"/>
                <w:szCs w:val="24"/>
              </w:rPr>
            </w:pPr>
          </w:p>
          <w:p w14:paraId="6B94C241" w14:textId="77777777" w:rsidR="007B7C08" w:rsidRPr="00A312AD" w:rsidRDefault="007B7C08" w:rsidP="007B7C08">
            <w:pPr>
              <w:rPr>
                <w:rFonts w:ascii="Verdana" w:hAnsi="Verdana"/>
                <w:sz w:val="24"/>
                <w:szCs w:val="24"/>
              </w:rPr>
            </w:pPr>
          </w:p>
        </w:tc>
        <w:tc>
          <w:tcPr>
            <w:tcW w:w="3337" w:type="dxa"/>
          </w:tcPr>
          <w:p w14:paraId="44ED2469" w14:textId="77777777" w:rsidR="007B7C08" w:rsidRPr="00311863" w:rsidRDefault="007B7C08" w:rsidP="007B7C08">
            <w:pPr>
              <w:spacing w:after="150"/>
              <w:contextualSpacing/>
              <w:outlineLvl w:val="2"/>
              <w:rPr>
                <w:rFonts w:ascii="Verdana" w:eastAsia="Times New Roman" w:hAnsi="Verdana" w:cs="Times New Roman"/>
                <w:bCs/>
                <w:highlight w:val="lightGray"/>
              </w:rPr>
            </w:pPr>
            <w:r w:rsidRPr="00311863">
              <w:rPr>
                <w:rFonts w:ascii="Verdana" w:hAnsi="Verdana"/>
              </w:rPr>
              <w:lastRenderedPageBreak/>
              <w:t>170-295-0020</w:t>
            </w:r>
          </w:p>
          <w:p w14:paraId="589AA018" w14:textId="77777777" w:rsidR="007B7C08" w:rsidRDefault="007B7C08" w:rsidP="007B7C08">
            <w:pPr>
              <w:ind w:firstLine="360"/>
              <w:rPr>
                <w:rFonts w:ascii="Verdana" w:eastAsia="Times New Roman" w:hAnsi="Verdana" w:cs="Times New Roman"/>
                <w:highlight w:val="lightGray"/>
              </w:rPr>
            </w:pPr>
          </w:p>
          <w:p w14:paraId="3EFC8B4A"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 xml:space="preserve">(1) Individuals, entities and agencies that provide care for children must be licensed unless specifically exempt under RCW </w:t>
            </w:r>
            <w:hyperlink r:id="rId20" w:history="1">
              <w:r w:rsidRPr="00A312AD">
                <w:rPr>
                  <w:rFonts w:ascii="Verdana" w:eastAsia="Times New Roman" w:hAnsi="Verdana" w:cs="Times New Roman"/>
                  <w:color w:val="2B674D"/>
                  <w:highlight w:val="lightGray"/>
                  <w:u w:val="single"/>
                </w:rPr>
                <w:t>43.215.010</w:t>
              </w:r>
            </w:hyperlink>
            <w:r w:rsidRPr="00A312AD">
              <w:rPr>
                <w:rFonts w:ascii="Verdana" w:eastAsia="Times New Roman" w:hAnsi="Verdana" w:cs="Times New Roman"/>
                <w:highlight w:val="lightGray"/>
              </w:rPr>
              <w:t>(2).</w:t>
            </w:r>
          </w:p>
          <w:p w14:paraId="7978762A"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(2) The person or organization claiming an exemption must provide us with proof of right to the exemption if we request it.</w:t>
            </w:r>
          </w:p>
          <w:p w14:paraId="1D5A12C2"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 xml:space="preserve">(3) We do not license a center that is legally exempt from licensing per RCW </w:t>
            </w:r>
            <w:hyperlink r:id="rId21" w:history="1">
              <w:r w:rsidRPr="00A312AD">
                <w:rPr>
                  <w:rFonts w:ascii="Verdana" w:eastAsia="Times New Roman" w:hAnsi="Verdana" w:cs="Times New Roman"/>
                  <w:color w:val="2B674D"/>
                  <w:highlight w:val="lightGray"/>
                  <w:u w:val="single"/>
                </w:rPr>
                <w:t>43.215.010</w:t>
              </w:r>
            </w:hyperlink>
            <w:r w:rsidRPr="00A312AD">
              <w:rPr>
                <w:rFonts w:ascii="Verdana" w:eastAsia="Times New Roman" w:hAnsi="Verdana" w:cs="Times New Roman"/>
                <w:highlight w:val="lightGray"/>
              </w:rPr>
              <w:t xml:space="preserve">(2). However, if the applicant </w:t>
            </w:r>
            <w:r w:rsidRPr="00A312AD">
              <w:rPr>
                <w:rFonts w:ascii="Verdana" w:eastAsia="Times New Roman" w:hAnsi="Verdana" w:cs="Times New Roman"/>
                <w:highlight w:val="lightGray"/>
              </w:rPr>
              <w:lastRenderedPageBreak/>
              <w:t>requests it, we follow all licensing regulations to investigate and may certify the center as meeting licensing and other pertinent requirements. In such a case, all our licensing requirements and procedures apply equally to certification.</w:t>
            </w:r>
          </w:p>
          <w:p w14:paraId="238E6CBA"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(4) We may certify a child care center for payment without further investigation if the center is:</w:t>
            </w:r>
          </w:p>
          <w:p w14:paraId="29EDE3A7"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(a) Licensed by an Indian tribe;</w:t>
            </w:r>
          </w:p>
          <w:p w14:paraId="26434D78" w14:textId="77777777" w:rsidR="007B7C08" w:rsidRPr="00A312AD" w:rsidRDefault="007B7C08" w:rsidP="007B7C08">
            <w:pPr>
              <w:ind w:firstLine="360"/>
              <w:rPr>
                <w:rFonts w:ascii="Verdana" w:eastAsia="Times New Roman" w:hAnsi="Verdana" w:cs="Times New Roman"/>
                <w:highlight w:val="lightGray"/>
              </w:rPr>
            </w:pPr>
            <w:r w:rsidRPr="00A312AD">
              <w:rPr>
                <w:rFonts w:ascii="Verdana" w:eastAsia="Times New Roman" w:hAnsi="Verdana" w:cs="Times New Roman"/>
                <w:highlight w:val="lightGray"/>
              </w:rPr>
              <w:t>(b) Certified by the Federal Department of Defense; or</w:t>
            </w:r>
          </w:p>
          <w:p w14:paraId="7EFFB939" w14:textId="77777777" w:rsidR="007B7C08" w:rsidRDefault="007B7C08" w:rsidP="007B7C08">
            <w:pPr>
              <w:ind w:firstLine="360"/>
              <w:rPr>
                <w:rFonts w:ascii="Verdana" w:eastAsia="Times New Roman" w:hAnsi="Verdana" w:cs="Times New Roman"/>
              </w:rPr>
            </w:pPr>
            <w:r w:rsidRPr="00A312AD">
              <w:rPr>
                <w:rFonts w:ascii="Verdana" w:eastAsia="Times New Roman" w:hAnsi="Verdana" w:cs="Times New Roman"/>
                <w:highlight w:val="lightGray"/>
              </w:rPr>
              <w:t>(c) Approved by the superintendent of public instruction's office.</w:t>
            </w:r>
          </w:p>
          <w:p w14:paraId="3371CE99" w14:textId="77777777" w:rsidR="007B7C08" w:rsidRPr="00C46400" w:rsidRDefault="007B7C08" w:rsidP="007B7C08">
            <w:pPr>
              <w:spacing w:before="75" w:after="150"/>
              <w:outlineLvl w:val="2"/>
              <w:rPr>
                <w:rFonts w:ascii="Verdana" w:eastAsia="Times New Roman" w:hAnsi="Verdana" w:cs="Times New Roman"/>
                <w:b/>
                <w:bCs/>
              </w:rPr>
            </w:pPr>
            <w:r w:rsidRPr="00C46400">
              <w:rPr>
                <w:rFonts w:ascii="Verdana" w:eastAsia="Times New Roman" w:hAnsi="Verdana" w:cs="Times New Roman"/>
                <w:b/>
                <w:bCs/>
              </w:rPr>
              <w:t>WAC 170-295-6030</w:t>
            </w:r>
          </w:p>
          <w:p w14:paraId="300F860B" w14:textId="77777777" w:rsidR="007B7C08" w:rsidRPr="00C46400" w:rsidRDefault="007B7C08" w:rsidP="007B7C08">
            <w:pPr>
              <w:spacing w:before="75" w:after="150"/>
              <w:outlineLvl w:val="2"/>
              <w:rPr>
                <w:rFonts w:ascii="Verdana" w:eastAsia="Times New Roman" w:hAnsi="Verdana" w:cs="Times New Roman"/>
                <w:b/>
                <w:bCs/>
              </w:rPr>
            </w:pPr>
            <w:r w:rsidRPr="00C46400">
              <w:rPr>
                <w:rFonts w:ascii="Verdana" w:eastAsia="Times New Roman" w:hAnsi="Verdana" w:cs="Times New Roman"/>
                <w:b/>
                <w:bCs/>
              </w:rPr>
              <w:t>What are the special requirements regarding American Indian children?</w:t>
            </w:r>
          </w:p>
          <w:p w14:paraId="5E963241" w14:textId="77777777" w:rsidR="007B7C08" w:rsidRPr="00C46400" w:rsidRDefault="007B7C08" w:rsidP="007B7C08">
            <w:pPr>
              <w:ind w:firstLine="360"/>
              <w:rPr>
                <w:rFonts w:ascii="Verdana" w:eastAsia="Times New Roman" w:hAnsi="Verdana" w:cs="Times New Roman"/>
              </w:rPr>
            </w:pPr>
            <w:r w:rsidRPr="00C46400">
              <w:rPr>
                <w:rFonts w:ascii="Verdana" w:eastAsia="Times New Roman" w:hAnsi="Verdana" w:cs="Times New Roman"/>
                <w:highlight w:val="lightGray"/>
              </w:rPr>
              <w:t xml:space="preserve">When five percent or more of the center's child enrollment consists of </w:t>
            </w:r>
            <w:r w:rsidRPr="00C46400">
              <w:rPr>
                <w:rFonts w:ascii="Verdana" w:eastAsia="Times New Roman" w:hAnsi="Verdana" w:cs="Times New Roman"/>
                <w:highlight w:val="lightGray"/>
              </w:rPr>
              <w:lastRenderedPageBreak/>
              <w:t>American Indian children, you must develop social services resource and staff training programs designed to meet the special needs of such children through coordination with tribal, Indian health service, and Bureau of Indian Affairs social service staff, and appropriate urban Indian and Alaska native consultants</w:t>
            </w:r>
            <w:r w:rsidRPr="00C46400">
              <w:rPr>
                <w:rFonts w:ascii="Verdana" w:eastAsia="Times New Roman" w:hAnsi="Verdana" w:cs="Times New Roman"/>
              </w:rPr>
              <w:t>.</w:t>
            </w:r>
          </w:p>
          <w:p w14:paraId="4312D4C9" w14:textId="77777777" w:rsidR="007B7C08" w:rsidRPr="00A312AD" w:rsidRDefault="007B7C08" w:rsidP="007B7C08">
            <w:pPr>
              <w:ind w:firstLine="360"/>
              <w:rPr>
                <w:rFonts w:ascii="Verdana" w:hAnsi="Verdana"/>
                <w:sz w:val="24"/>
                <w:szCs w:val="24"/>
              </w:rPr>
            </w:pPr>
          </w:p>
        </w:tc>
        <w:tc>
          <w:tcPr>
            <w:tcW w:w="5040" w:type="dxa"/>
            <w:gridSpan w:val="3"/>
          </w:tcPr>
          <w:p w14:paraId="04DC0555"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lastRenderedPageBreak/>
              <w:t>170-300-0025</w:t>
            </w:r>
          </w:p>
          <w:p w14:paraId="07C53991"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t>Certified and exempt programs.</w:t>
            </w:r>
          </w:p>
          <w:p w14:paraId="754E681A" w14:textId="38C33599" w:rsidR="007B7C08" w:rsidRPr="002E17AC" w:rsidRDefault="007B7C08" w:rsidP="007B7C08">
            <w:pPr>
              <w:ind w:left="360" w:hanging="360"/>
              <w:rPr>
                <w:rFonts w:ascii="Verdana" w:eastAsia="Times New Roman" w:hAnsi="Verdana" w:cs="Times New Roman"/>
                <w:color w:val="FF0000"/>
              </w:rPr>
            </w:pPr>
            <w:r w:rsidRPr="00996D94">
              <w:rPr>
                <w:rFonts w:ascii="Verdana" w:eastAsia="Times New Roman" w:hAnsi="Verdana" w:cs="Times New Roman"/>
              </w:rPr>
              <w:t>(1) The department must not license an early learning program that is legally exempt from licensing per RCW 43.215.010(2). However, if an applicant requests it, the department will follow all licensing regulations to certify an otherwise exempt early learning program as meeting licensing and other pertinent requirements. In such a case, all licensing requirements and procedures apply equally to certification.</w:t>
            </w:r>
            <w:r>
              <w:rPr>
                <w:rFonts w:ascii="Verdana" w:eastAsia="Times New Roman" w:hAnsi="Verdana" w:cs="Times New Roman"/>
              </w:rPr>
              <w:t xml:space="preserve"> </w:t>
            </w:r>
            <w:r>
              <w:rPr>
                <w:rFonts w:ascii="Verdana" w:eastAsia="Times New Roman" w:hAnsi="Verdana" w:cs="Times New Roman"/>
                <w:color w:val="FF0000"/>
              </w:rPr>
              <w:t>Weight NA</w:t>
            </w:r>
          </w:p>
          <w:p w14:paraId="5BFC94D8" w14:textId="77777777" w:rsidR="007B7C08" w:rsidRPr="00996D94" w:rsidRDefault="007B7C08" w:rsidP="007B7C08">
            <w:pPr>
              <w:rPr>
                <w:rFonts w:ascii="Verdana" w:eastAsia="Times New Roman" w:hAnsi="Verdana" w:cs="Times New Roman"/>
              </w:rPr>
            </w:pPr>
          </w:p>
          <w:p w14:paraId="03E715CA" w14:textId="77777777" w:rsidR="007B7C08" w:rsidRPr="00996D94" w:rsidRDefault="007B7C08" w:rsidP="007B7C08">
            <w:pPr>
              <w:ind w:left="360" w:hanging="360"/>
              <w:rPr>
                <w:rFonts w:ascii="Verdana" w:eastAsia="Times New Roman" w:hAnsi="Verdana" w:cs="Times New Roman"/>
              </w:rPr>
            </w:pPr>
            <w:r w:rsidRPr="00996D94">
              <w:rPr>
                <w:rFonts w:ascii="Verdana" w:eastAsia="Times New Roman" w:hAnsi="Verdana" w:cs="Times New Roman"/>
              </w:rPr>
              <w:t xml:space="preserve">(2) The department may certify an early learning program for </w:t>
            </w:r>
            <w:r>
              <w:rPr>
                <w:rFonts w:ascii="Verdana" w:eastAsia="Times New Roman" w:hAnsi="Verdana" w:cs="Times New Roman"/>
              </w:rPr>
              <w:t xml:space="preserve">subsidy </w:t>
            </w:r>
            <w:r w:rsidRPr="00996D94">
              <w:rPr>
                <w:rFonts w:ascii="Verdana" w:eastAsia="Times New Roman" w:hAnsi="Verdana" w:cs="Times New Roman"/>
              </w:rPr>
              <w:t xml:space="preserve">payment </w:t>
            </w:r>
            <w:r w:rsidRPr="00996D94">
              <w:rPr>
                <w:rFonts w:ascii="Verdana" w:eastAsia="Times New Roman" w:hAnsi="Verdana" w:cs="Times New Roman"/>
              </w:rPr>
              <w:t>without further investigation if the program is:</w:t>
            </w:r>
          </w:p>
          <w:p w14:paraId="533B8866" w14:textId="77777777" w:rsidR="007B7C08" w:rsidRPr="00996D94" w:rsidRDefault="007B7C08" w:rsidP="007B7C08">
            <w:pPr>
              <w:ind w:left="1170" w:hanging="450"/>
              <w:rPr>
                <w:rFonts w:ascii="Verdana" w:eastAsia="Times New Roman" w:hAnsi="Verdana" w:cs="Times New Roman"/>
              </w:rPr>
            </w:pPr>
            <w:r w:rsidRPr="00996D94">
              <w:rPr>
                <w:rFonts w:ascii="Verdana" w:eastAsia="Times New Roman" w:hAnsi="Verdana" w:cs="Times New Roman"/>
              </w:rPr>
              <w:t>(a) Licensed by an Indian tribe</w:t>
            </w:r>
            <w:r w:rsidRPr="00415B6E">
              <w:rPr>
                <w:rFonts w:ascii="Verdana" w:eastAsia="Times New Roman" w:hAnsi="Verdana" w:cs="Times New Roman"/>
              </w:rPr>
              <w:t>, band, nation, or other organized</w:t>
            </w:r>
            <w:r>
              <w:rPr>
                <w:rFonts w:ascii="Verdana" w:eastAsia="Times New Roman" w:hAnsi="Verdana" w:cs="Times New Roman"/>
              </w:rPr>
              <w:t xml:space="preserve"> </w:t>
            </w:r>
            <w:r w:rsidRPr="00415B6E">
              <w:rPr>
                <w:rFonts w:ascii="Verdana" w:eastAsia="Times New Roman" w:hAnsi="Verdana" w:cs="Times New Roman"/>
              </w:rPr>
              <w:t>community of Indians</w:t>
            </w:r>
            <w:r>
              <w:rPr>
                <w:rFonts w:ascii="Verdana" w:eastAsia="Times New Roman" w:hAnsi="Verdana" w:cs="Times New Roman"/>
              </w:rPr>
              <w:t>,</w:t>
            </w:r>
            <w:r w:rsidRPr="00415B6E">
              <w:rPr>
                <w:rFonts w:ascii="Verdana" w:eastAsia="Times New Roman" w:hAnsi="Verdana" w:cs="Times New Roman"/>
              </w:rPr>
              <w:t xml:space="preserve"> including </w:t>
            </w:r>
            <w:r>
              <w:rPr>
                <w:rFonts w:ascii="Verdana" w:eastAsia="Times New Roman" w:hAnsi="Verdana" w:cs="Times New Roman"/>
              </w:rPr>
              <w:t xml:space="preserve">an </w:t>
            </w:r>
            <w:r w:rsidRPr="00415B6E">
              <w:rPr>
                <w:rFonts w:ascii="Verdana" w:eastAsia="Times New Roman" w:hAnsi="Verdana" w:cs="Times New Roman"/>
              </w:rPr>
              <w:t>Alaska Native village as defined in 43 U.S.C. § 1602(c)</w:t>
            </w:r>
            <w:r>
              <w:rPr>
                <w:rFonts w:ascii="Verdana" w:eastAsia="Times New Roman" w:hAnsi="Verdana" w:cs="Times New Roman"/>
              </w:rPr>
              <w:t xml:space="preserve">, </w:t>
            </w:r>
            <w:r w:rsidRPr="00415B6E">
              <w:rPr>
                <w:rFonts w:ascii="Verdana" w:eastAsia="Times New Roman" w:hAnsi="Verdana" w:cs="Times New Roman"/>
              </w:rPr>
              <w:t>recognized as eligible for services by the U</w:t>
            </w:r>
            <w:r>
              <w:rPr>
                <w:rFonts w:ascii="Verdana" w:eastAsia="Times New Roman" w:hAnsi="Verdana" w:cs="Times New Roman"/>
              </w:rPr>
              <w:t>nited States</w:t>
            </w:r>
            <w:r w:rsidRPr="00415B6E">
              <w:rPr>
                <w:rFonts w:ascii="Verdana" w:eastAsia="Times New Roman" w:hAnsi="Verdana" w:cs="Times New Roman"/>
              </w:rPr>
              <w:t xml:space="preserve"> Secretary of the Interior</w:t>
            </w:r>
            <w:r>
              <w:rPr>
                <w:rFonts w:ascii="Verdana" w:eastAsia="Times New Roman" w:hAnsi="Verdana" w:cs="Times New Roman"/>
              </w:rPr>
              <w:t>;</w:t>
            </w:r>
            <w:r w:rsidRPr="00415B6E">
              <w:rPr>
                <w:rFonts w:ascii="Verdana" w:eastAsia="Times New Roman" w:hAnsi="Verdana" w:cs="Times New Roman"/>
              </w:rPr>
              <w:t xml:space="preserve"> </w:t>
            </w:r>
          </w:p>
          <w:p w14:paraId="2DEC9CBA" w14:textId="77777777" w:rsidR="007B7C08" w:rsidRPr="00996D94" w:rsidRDefault="007B7C08" w:rsidP="007B7C08">
            <w:pPr>
              <w:ind w:left="1170" w:hanging="450"/>
              <w:rPr>
                <w:rFonts w:ascii="Verdana" w:eastAsia="Times New Roman" w:hAnsi="Verdana" w:cs="Times New Roman"/>
              </w:rPr>
            </w:pPr>
            <w:r w:rsidRPr="00996D94">
              <w:rPr>
                <w:rFonts w:ascii="Verdana" w:eastAsia="Times New Roman" w:hAnsi="Verdana" w:cs="Times New Roman"/>
              </w:rPr>
              <w:t>(b) Certified by the Federal Department of Defense.</w:t>
            </w:r>
          </w:p>
          <w:p w14:paraId="01020F1E" w14:textId="77777777" w:rsidR="007B7C08" w:rsidRDefault="007B7C08" w:rsidP="007B7C08">
            <w:pPr>
              <w:ind w:left="702" w:firstLine="18"/>
              <w:rPr>
                <w:rFonts w:ascii="Verdana" w:eastAsia="Times New Roman" w:hAnsi="Verdana" w:cs="Times New Roman"/>
                <w:color w:val="FF0000"/>
              </w:rPr>
            </w:pPr>
            <w:r w:rsidRPr="00996D94">
              <w:rPr>
                <w:rFonts w:ascii="Verdana" w:eastAsia="Times New Roman" w:hAnsi="Verdana" w:cs="Times New Roman"/>
              </w:rPr>
              <w:t>(c) Approved by the Office of Superintendent of Public Instruction (OSPI).</w:t>
            </w:r>
            <w:r>
              <w:rPr>
                <w:rFonts w:ascii="Verdana" w:eastAsia="Times New Roman" w:hAnsi="Verdana" w:cs="Times New Roman"/>
                <w:color w:val="FF0000"/>
              </w:rPr>
              <w:t xml:space="preserve">                   </w:t>
            </w:r>
          </w:p>
          <w:p w14:paraId="69456615" w14:textId="470AA021" w:rsidR="007B7C08" w:rsidRPr="002E17AC" w:rsidRDefault="007B7C08" w:rsidP="007B7C08">
            <w:pPr>
              <w:ind w:left="702" w:firstLine="18"/>
              <w:rPr>
                <w:rFonts w:ascii="Verdana" w:eastAsia="Times New Roman" w:hAnsi="Verdana" w:cs="Times New Roman"/>
                <w:color w:val="FF0000"/>
              </w:rPr>
            </w:pPr>
            <w:r>
              <w:rPr>
                <w:rFonts w:ascii="Verdana" w:eastAsia="Times New Roman" w:hAnsi="Verdana" w:cs="Times New Roman"/>
                <w:color w:val="FF0000"/>
              </w:rPr>
              <w:t>Weight NA</w:t>
            </w:r>
          </w:p>
          <w:p w14:paraId="266A1DA8" w14:textId="77777777" w:rsidR="007B7C08" w:rsidRPr="00996D94" w:rsidRDefault="007B7C08" w:rsidP="007B7C08">
            <w:pPr>
              <w:rPr>
                <w:rFonts w:ascii="Verdana" w:eastAsia="Times New Roman" w:hAnsi="Verdana" w:cs="Times New Roman"/>
              </w:rPr>
            </w:pPr>
          </w:p>
          <w:p w14:paraId="50006A55" w14:textId="15E17B2B" w:rsidR="007B7C08" w:rsidRPr="002E17AC" w:rsidRDefault="007B7C08" w:rsidP="007B7C08">
            <w:pPr>
              <w:ind w:left="360" w:hanging="360"/>
              <w:rPr>
                <w:rFonts w:ascii="Verdana" w:eastAsia="Times New Roman" w:hAnsi="Verdana" w:cs="Times New Roman"/>
                <w:color w:val="FF0000"/>
              </w:rPr>
            </w:pPr>
            <w:r w:rsidRPr="00996D94">
              <w:rPr>
                <w:rFonts w:ascii="Verdana" w:eastAsia="Times New Roman" w:hAnsi="Verdana" w:cs="Times New Roman"/>
              </w:rPr>
              <w:t xml:space="preserve">(3) An applicant claiming an exemption must provide to the department proof that he or she qualifies for an exemption using the department’s form (found at </w:t>
            </w:r>
            <w:hyperlink r:id="rId22" w:history="1">
              <w:r w:rsidRPr="00C952F2">
                <w:rPr>
                  <w:rFonts w:ascii="Verdana" w:eastAsia="Times New Roman" w:hAnsi="Verdana" w:cs="Times New Roman"/>
                  <w:color w:val="0000FF" w:themeColor="hyperlink"/>
                  <w:u w:val="single"/>
                </w:rPr>
                <w:t>https://del.wa.gov/providers-educators/publications-forms-and-research/licensing-forms-and-documents-providers</w:t>
              </w:r>
            </w:hyperlink>
            <w:r w:rsidRPr="00C952F2">
              <w:rPr>
                <w:rFonts w:ascii="Verdana" w:eastAsia="Times New Roman" w:hAnsi="Verdana" w:cs="Times New Roman"/>
              </w:rPr>
              <w:t>)</w:t>
            </w:r>
            <w:r w:rsidRPr="00996D94">
              <w:rPr>
                <w:rFonts w:ascii="Verdana" w:eastAsia="Times New Roman" w:hAnsi="Verdana" w:cs="Times New Roman"/>
              </w:rPr>
              <w:t>.</w:t>
            </w:r>
            <w:r>
              <w:rPr>
                <w:rFonts w:ascii="Verdana" w:eastAsia="Times New Roman" w:hAnsi="Verdana" w:cs="Times New Roman"/>
              </w:rPr>
              <w:t xml:space="preserve"> </w:t>
            </w:r>
            <w:r>
              <w:rPr>
                <w:rFonts w:ascii="Verdana" w:eastAsia="Times New Roman" w:hAnsi="Verdana" w:cs="Times New Roman"/>
                <w:color w:val="FF0000"/>
              </w:rPr>
              <w:t>Weight NA</w:t>
            </w:r>
          </w:p>
          <w:p w14:paraId="3AFC107A" w14:textId="77777777" w:rsidR="007B7C08" w:rsidRPr="00996D94" w:rsidRDefault="007B7C08" w:rsidP="007B7C08">
            <w:pPr>
              <w:rPr>
                <w:rFonts w:ascii="Verdana" w:eastAsia="Times New Roman" w:hAnsi="Verdana" w:cs="Times New Roman"/>
              </w:rPr>
            </w:pPr>
          </w:p>
          <w:p w14:paraId="7310EABD" w14:textId="37694611" w:rsidR="007B7C08" w:rsidRPr="002E17AC" w:rsidRDefault="007B7C08" w:rsidP="007B7C08">
            <w:pPr>
              <w:ind w:left="360" w:hanging="360"/>
              <w:rPr>
                <w:rFonts w:ascii="Verdana" w:eastAsia="Times New Roman" w:hAnsi="Verdana" w:cs="Times New Roman"/>
                <w:color w:val="FF0000"/>
              </w:rPr>
            </w:pPr>
            <w:r w:rsidRPr="00996D94">
              <w:rPr>
                <w:rFonts w:ascii="Verdana" w:eastAsia="Times New Roman" w:hAnsi="Verdana" w:cs="Times New Roman"/>
              </w:rPr>
              <w:t>(4) The early learning program seeking certification must be located on the premises over which the tribe, federal Department of Defense or OSPI has jurisdiction.</w:t>
            </w:r>
            <w:r>
              <w:rPr>
                <w:rFonts w:ascii="Verdana" w:eastAsia="Times New Roman" w:hAnsi="Verdana" w:cs="Times New Roman"/>
              </w:rPr>
              <w:t xml:space="preserve"> </w:t>
            </w:r>
            <w:r>
              <w:rPr>
                <w:rFonts w:ascii="Verdana" w:eastAsia="Times New Roman" w:hAnsi="Verdana" w:cs="Times New Roman"/>
                <w:color w:val="FF0000"/>
              </w:rPr>
              <w:t>Weight NA</w:t>
            </w:r>
          </w:p>
          <w:p w14:paraId="6B0A4D5E" w14:textId="77777777" w:rsidR="007B7C08" w:rsidRPr="00996D94" w:rsidRDefault="007B7C08" w:rsidP="007B7C08">
            <w:pPr>
              <w:rPr>
                <w:rFonts w:ascii="Verdana" w:eastAsia="Times New Roman" w:hAnsi="Verdana" w:cs="Times New Roman"/>
              </w:rPr>
            </w:pPr>
          </w:p>
          <w:p w14:paraId="054700F8" w14:textId="77777777" w:rsidR="007B7C08" w:rsidRPr="00996D94" w:rsidRDefault="007B7C08" w:rsidP="007B7C08">
            <w:pPr>
              <w:ind w:left="360" w:hanging="360"/>
              <w:rPr>
                <w:rFonts w:ascii="Verdana" w:eastAsia="Times New Roman" w:hAnsi="Verdana" w:cs="Times New Roman"/>
              </w:rPr>
            </w:pPr>
            <w:r w:rsidRPr="00996D94">
              <w:rPr>
                <w:rFonts w:ascii="Verdana" w:eastAsia="Times New Roman" w:hAnsi="Verdana" w:cs="Times New Roman"/>
              </w:rPr>
              <w:lastRenderedPageBreak/>
              <w:t>(5) An early learning program regulated by a tribe, the federal Department of Defense or OSPI may request certification:</w:t>
            </w:r>
          </w:p>
          <w:p w14:paraId="0FFCDA47" w14:textId="77777777" w:rsidR="007B7C08" w:rsidRPr="00996D94" w:rsidRDefault="007B7C08" w:rsidP="007B7C08">
            <w:pPr>
              <w:ind w:left="720"/>
              <w:rPr>
                <w:rFonts w:ascii="Verdana" w:eastAsia="Times New Roman" w:hAnsi="Verdana" w:cs="Times New Roman"/>
              </w:rPr>
            </w:pPr>
            <w:r w:rsidRPr="00996D94">
              <w:rPr>
                <w:rFonts w:ascii="Verdana" w:eastAsia="Times New Roman" w:hAnsi="Verdana" w:cs="Times New Roman"/>
              </w:rPr>
              <w:t>(a) For subsidy payment only; or</w:t>
            </w:r>
          </w:p>
          <w:p w14:paraId="724E8166" w14:textId="2E53014A" w:rsidR="007B7C08" w:rsidRPr="002E17AC" w:rsidRDefault="007B7C08" w:rsidP="007B7C08">
            <w:pPr>
              <w:ind w:left="720"/>
              <w:rPr>
                <w:rFonts w:ascii="Verdana" w:eastAsia="Times New Roman" w:hAnsi="Verdana" w:cs="Times New Roman"/>
                <w:color w:val="FF0000"/>
              </w:rPr>
            </w:pPr>
            <w:r w:rsidRPr="00996D94">
              <w:rPr>
                <w:rFonts w:ascii="Verdana" w:eastAsia="Times New Roman" w:hAnsi="Verdana" w:cs="Times New Roman"/>
              </w:rPr>
              <w:t xml:space="preserve">(b) As meeting </w:t>
            </w:r>
            <w:r>
              <w:rPr>
                <w:rFonts w:ascii="Verdana" w:eastAsia="Times New Roman" w:hAnsi="Verdana" w:cs="Times New Roman"/>
              </w:rPr>
              <w:t>Foundational Quality Standards</w:t>
            </w:r>
            <w:r w:rsidRPr="00996D94">
              <w:rPr>
                <w:rFonts w:ascii="Verdana" w:eastAsia="Times New Roman" w:hAnsi="Verdana" w:cs="Times New Roman"/>
              </w:rPr>
              <w:t xml:space="preserve"> of this chapter. </w:t>
            </w:r>
            <w:r>
              <w:rPr>
                <w:rFonts w:ascii="Verdana" w:eastAsia="Times New Roman" w:hAnsi="Verdana" w:cs="Times New Roman"/>
              </w:rPr>
              <w:t xml:space="preserve">                                      </w:t>
            </w:r>
            <w:r>
              <w:rPr>
                <w:rFonts w:ascii="Verdana" w:eastAsia="Times New Roman" w:hAnsi="Verdana" w:cs="Times New Roman"/>
                <w:color w:val="FF0000"/>
              </w:rPr>
              <w:t>Weight NA</w:t>
            </w:r>
          </w:p>
          <w:p w14:paraId="48C71B51" w14:textId="77777777" w:rsidR="007B7C08" w:rsidRPr="00996D94" w:rsidRDefault="007B7C08" w:rsidP="007B7C08">
            <w:pPr>
              <w:rPr>
                <w:rFonts w:ascii="Verdana" w:eastAsia="Times New Roman" w:hAnsi="Verdana" w:cs="Times New Roman"/>
              </w:rPr>
            </w:pPr>
          </w:p>
          <w:p w14:paraId="196FD69C" w14:textId="77777777" w:rsidR="007B7C08" w:rsidRPr="00642E61" w:rsidRDefault="007B7C08" w:rsidP="007B7C08">
            <w:pPr>
              <w:ind w:left="360" w:hanging="360"/>
              <w:rPr>
                <w:rFonts w:ascii="Verdana" w:eastAsia="Times New Roman" w:hAnsi="Verdana" w:cs="Times New Roman"/>
              </w:rPr>
            </w:pPr>
            <w:r w:rsidRPr="00642E61">
              <w:rPr>
                <w:rFonts w:ascii="Verdana" w:eastAsia="Times New Roman" w:hAnsi="Verdana" w:cs="Times New Roman"/>
              </w:rPr>
              <w:t xml:space="preserve">(6) The department must not certify a department employee or a member of their household when the employee is involved directly, or in an administrative or supervisory capacity, in the: </w:t>
            </w:r>
          </w:p>
          <w:p w14:paraId="7288CC86"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 xml:space="preserve">(a) Certification process; </w:t>
            </w:r>
          </w:p>
          <w:p w14:paraId="051B372E" w14:textId="77777777" w:rsidR="007B7C08" w:rsidRPr="00642E61" w:rsidRDefault="007B7C08" w:rsidP="007B7C08">
            <w:pPr>
              <w:ind w:left="720"/>
              <w:rPr>
                <w:rFonts w:ascii="Verdana" w:eastAsia="Times New Roman" w:hAnsi="Verdana" w:cs="Times New Roman"/>
              </w:rPr>
            </w:pPr>
            <w:r w:rsidRPr="00642E61">
              <w:rPr>
                <w:rFonts w:ascii="Verdana" w:eastAsia="Times New Roman" w:hAnsi="Verdana" w:cs="Times New Roman"/>
              </w:rPr>
              <w:t>(b) Placement of a child in a certified program; or</w:t>
            </w:r>
          </w:p>
          <w:p w14:paraId="002094FD" w14:textId="41653A51" w:rsidR="007B7C08" w:rsidRPr="00996D94" w:rsidRDefault="007B7C08" w:rsidP="007B7C08">
            <w:pPr>
              <w:ind w:left="720"/>
              <w:rPr>
                <w:rFonts w:ascii="Verdana" w:eastAsia="Times New Roman" w:hAnsi="Verdana" w:cs="Times New Roman"/>
              </w:rPr>
            </w:pPr>
            <w:r w:rsidRPr="00642E61">
              <w:rPr>
                <w:rFonts w:ascii="Verdana" w:eastAsia="Times New Roman" w:hAnsi="Verdana" w:cs="Times New Roman"/>
              </w:rPr>
              <w:t>(c) Authorization of payment for the child in care.</w:t>
            </w:r>
            <w:r>
              <w:rPr>
                <w:rFonts w:ascii="Verdana" w:eastAsia="Times New Roman" w:hAnsi="Verdana" w:cs="Times New Roman"/>
              </w:rPr>
              <w:t xml:space="preserve"> </w:t>
            </w:r>
          </w:p>
          <w:p w14:paraId="49AFFEEC" w14:textId="637B055F" w:rsidR="007B7C08" w:rsidRPr="002E17AC" w:rsidRDefault="007B7C08" w:rsidP="007B7C08">
            <w:pPr>
              <w:ind w:left="702"/>
              <w:rPr>
                <w:rFonts w:ascii="Verdana" w:hAnsi="Verdana"/>
                <w:color w:val="FF0000"/>
              </w:rPr>
            </w:pPr>
            <w:r w:rsidRPr="002E17AC">
              <w:rPr>
                <w:rFonts w:ascii="Verdana" w:hAnsi="Verdana"/>
                <w:color w:val="FF0000"/>
              </w:rPr>
              <w:t>Weight NA</w:t>
            </w:r>
          </w:p>
        </w:tc>
        <w:tc>
          <w:tcPr>
            <w:tcW w:w="3420" w:type="dxa"/>
            <w:gridSpan w:val="2"/>
          </w:tcPr>
          <w:p w14:paraId="7DDF921F" w14:textId="77777777" w:rsidR="007B7C08" w:rsidRPr="00996D94" w:rsidRDefault="007B7C08" w:rsidP="007B7C08">
            <w:pPr>
              <w:rPr>
                <w:rFonts w:ascii="Verdana" w:eastAsia="Times New Roman" w:hAnsi="Verdana" w:cs="Times New Roman"/>
                <w:b/>
              </w:rPr>
            </w:pPr>
          </w:p>
        </w:tc>
        <w:tc>
          <w:tcPr>
            <w:tcW w:w="2790" w:type="dxa"/>
          </w:tcPr>
          <w:p w14:paraId="46DFE5D1" w14:textId="1BAAADF0" w:rsidR="007B7C08" w:rsidRPr="00996D94" w:rsidRDefault="007B7C08" w:rsidP="007B7C08">
            <w:pPr>
              <w:rPr>
                <w:rFonts w:ascii="Verdana" w:eastAsia="Times New Roman" w:hAnsi="Verdana" w:cs="Times New Roman"/>
                <w:b/>
              </w:rPr>
            </w:pPr>
          </w:p>
        </w:tc>
      </w:tr>
      <w:tr w:rsidR="007B7C08" w:rsidRPr="003817CC" w14:paraId="1306CDB3" w14:textId="16805A5F" w:rsidTr="00374122">
        <w:tc>
          <w:tcPr>
            <w:tcW w:w="18967" w:type="dxa"/>
            <w:gridSpan w:val="9"/>
            <w:shd w:val="clear" w:color="auto" w:fill="auto"/>
          </w:tcPr>
          <w:p w14:paraId="710A4511" w14:textId="77777777" w:rsidR="007B7C08" w:rsidRPr="009F70D3" w:rsidRDefault="007B7C08" w:rsidP="007B7C08">
            <w:pPr>
              <w:rPr>
                <w:rFonts w:ascii="Verdana" w:hAnsi="Verdana"/>
                <w:b/>
                <w:sz w:val="24"/>
                <w:szCs w:val="24"/>
              </w:rPr>
            </w:pPr>
            <w:r w:rsidRPr="009F70D3">
              <w:rPr>
                <w:rFonts w:ascii="Verdana" w:hAnsi="Verdana"/>
                <w:b/>
                <w:sz w:val="24"/>
                <w:szCs w:val="24"/>
              </w:rPr>
              <w:lastRenderedPageBreak/>
              <w:t>Justification:</w:t>
            </w:r>
          </w:p>
          <w:p w14:paraId="320894D6" w14:textId="77777777" w:rsidR="007B7C08" w:rsidRDefault="007B7C08" w:rsidP="007B7C08">
            <w:pPr>
              <w:rPr>
                <w:rFonts w:ascii="Verdana" w:hAnsi="Verdana"/>
              </w:rPr>
            </w:pPr>
            <w:r>
              <w:rPr>
                <w:rFonts w:ascii="Verdana" w:hAnsi="Verdana"/>
              </w:rPr>
              <w:t xml:space="preserve">In order to clarify certain situations in which certification is not available, a new revision of rule </w:t>
            </w:r>
            <w:r w:rsidRPr="00CF7B86">
              <w:rPr>
                <w:rFonts w:ascii="Verdana" w:hAnsi="Verdana"/>
              </w:rPr>
              <w:t>170-300-0025</w:t>
            </w:r>
            <w:r>
              <w:rPr>
                <w:rFonts w:ascii="Verdana" w:hAnsi="Verdana"/>
              </w:rPr>
              <w:t xml:space="preserve">(6) specifies that certification is not available to Departmental employees, or their household members, who are involved in a) certification, b) placement of a child in a certified program, or c) authorization of payment for the child care. </w:t>
            </w:r>
          </w:p>
          <w:p w14:paraId="0E42B2BB" w14:textId="77777777" w:rsidR="007B7C08" w:rsidRDefault="007B7C08" w:rsidP="007B7C08">
            <w:pPr>
              <w:rPr>
                <w:rFonts w:ascii="Verdana" w:hAnsi="Verdana"/>
              </w:rPr>
            </w:pPr>
          </w:p>
          <w:p w14:paraId="2FCF735F" w14:textId="77777777" w:rsidR="007B7C08" w:rsidRDefault="007B7C08" w:rsidP="007B7C08">
            <w:pPr>
              <w:rPr>
                <w:color w:val="1F497D"/>
              </w:rPr>
            </w:pPr>
            <w:r>
              <w:rPr>
                <w:rFonts w:ascii="Verdana" w:hAnsi="Verdana"/>
              </w:rPr>
              <w:t>In 1994, a set of ethics principles governing public employees (chapter 42.52 RCW) were signed into law to ensure the public’s interest is placed before any private interest. Specifically, RCW 42.52.070 prohibits a state employee from using their position “to secure special privileges” for themselves, friends, or family. In line with these principles, WAC 170-300-0010(2) prohibits the department from licensing a DEL employee or member of the employee’s household if the employee holds a position in the department that would allow them to influence licensing decisions.</w:t>
            </w:r>
          </w:p>
          <w:p w14:paraId="5517A103" w14:textId="04F5A979" w:rsidR="007B7C08" w:rsidRPr="009F70D3" w:rsidRDefault="007B7C08" w:rsidP="007B7C08">
            <w:pPr>
              <w:rPr>
                <w:rFonts w:ascii="Verdana" w:hAnsi="Verdana"/>
                <w:b/>
                <w:sz w:val="24"/>
                <w:szCs w:val="24"/>
              </w:rPr>
            </w:pPr>
          </w:p>
        </w:tc>
      </w:tr>
      <w:tr w:rsidR="007B7C08" w:rsidRPr="003817CC" w14:paraId="47281CAA" w14:textId="0688DA44" w:rsidTr="007B7C08">
        <w:tc>
          <w:tcPr>
            <w:tcW w:w="12757" w:type="dxa"/>
            <w:gridSpan w:val="6"/>
            <w:shd w:val="clear" w:color="auto" w:fill="BFBFBF" w:themeFill="background1" w:themeFillShade="BF"/>
          </w:tcPr>
          <w:p w14:paraId="56925733" w14:textId="4F02326B" w:rsidR="007B7C08" w:rsidRPr="009F70D3" w:rsidRDefault="007B7C08" w:rsidP="007B7C08">
            <w:pPr>
              <w:jc w:val="center"/>
              <w:rPr>
                <w:rFonts w:ascii="Verdana" w:hAnsi="Verdana"/>
                <w:b/>
                <w:sz w:val="24"/>
                <w:szCs w:val="24"/>
              </w:rPr>
            </w:pPr>
            <w:r>
              <w:rPr>
                <w:rFonts w:ascii="Verdana" w:hAnsi="Verdana"/>
                <w:b/>
                <w:sz w:val="24"/>
                <w:szCs w:val="24"/>
              </w:rPr>
              <w:t>Non-discrimination</w:t>
            </w:r>
          </w:p>
        </w:tc>
        <w:tc>
          <w:tcPr>
            <w:tcW w:w="3420" w:type="dxa"/>
            <w:gridSpan w:val="2"/>
            <w:shd w:val="clear" w:color="auto" w:fill="BFBFBF" w:themeFill="background1" w:themeFillShade="BF"/>
          </w:tcPr>
          <w:p w14:paraId="7990FA97" w14:textId="77777777" w:rsidR="007B7C08" w:rsidRDefault="007B7C08" w:rsidP="007B7C08">
            <w:pPr>
              <w:jc w:val="center"/>
              <w:rPr>
                <w:rFonts w:ascii="Verdana" w:hAnsi="Verdana"/>
                <w:b/>
                <w:sz w:val="24"/>
                <w:szCs w:val="24"/>
              </w:rPr>
            </w:pPr>
          </w:p>
        </w:tc>
        <w:tc>
          <w:tcPr>
            <w:tcW w:w="2790" w:type="dxa"/>
            <w:shd w:val="clear" w:color="auto" w:fill="BFBFBF" w:themeFill="background1" w:themeFillShade="BF"/>
          </w:tcPr>
          <w:p w14:paraId="4B2A24F0" w14:textId="6410F4EC" w:rsidR="007B7C08" w:rsidRDefault="007B7C08" w:rsidP="007B7C08">
            <w:pPr>
              <w:jc w:val="center"/>
              <w:rPr>
                <w:rFonts w:ascii="Verdana" w:hAnsi="Verdana"/>
                <w:b/>
                <w:sz w:val="24"/>
                <w:szCs w:val="24"/>
              </w:rPr>
            </w:pPr>
          </w:p>
        </w:tc>
      </w:tr>
      <w:tr w:rsidR="007B7C08" w:rsidRPr="003817CC" w14:paraId="28AADAAD" w14:textId="2AD7FAE8" w:rsidTr="007B7C08">
        <w:tc>
          <w:tcPr>
            <w:tcW w:w="3577" w:type="dxa"/>
            <w:shd w:val="clear" w:color="auto" w:fill="DDD9C3" w:themeFill="background2" w:themeFillShade="E6"/>
          </w:tcPr>
          <w:p w14:paraId="68E07721"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lastRenderedPageBreak/>
              <w:t>Family Home WAC</w:t>
            </w:r>
          </w:p>
        </w:tc>
        <w:tc>
          <w:tcPr>
            <w:tcW w:w="4140" w:type="dxa"/>
            <w:gridSpan w:val="2"/>
            <w:shd w:val="clear" w:color="auto" w:fill="DDD9C3" w:themeFill="background2" w:themeFillShade="E6"/>
          </w:tcPr>
          <w:p w14:paraId="064710DF"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Center WAC</w:t>
            </w:r>
          </w:p>
        </w:tc>
        <w:tc>
          <w:tcPr>
            <w:tcW w:w="5040" w:type="dxa"/>
            <w:gridSpan w:val="3"/>
            <w:shd w:val="clear" w:color="auto" w:fill="EAF1DD" w:themeFill="accent3" w:themeFillTint="33"/>
          </w:tcPr>
          <w:p w14:paraId="6F5EF35B" w14:textId="77777777" w:rsidR="007B7C08" w:rsidRPr="009F70D3" w:rsidRDefault="007B7C08" w:rsidP="007B7C08">
            <w:pPr>
              <w:jc w:val="center"/>
              <w:rPr>
                <w:rFonts w:ascii="Verdana" w:hAnsi="Verdana"/>
                <w:b/>
                <w:sz w:val="24"/>
                <w:szCs w:val="24"/>
              </w:rPr>
            </w:pPr>
            <w:r w:rsidRPr="009F70D3">
              <w:rPr>
                <w:rFonts w:ascii="Verdana" w:hAnsi="Verdana"/>
                <w:b/>
                <w:sz w:val="24"/>
                <w:szCs w:val="24"/>
              </w:rPr>
              <w:t>Proposed WAC</w:t>
            </w:r>
          </w:p>
        </w:tc>
        <w:tc>
          <w:tcPr>
            <w:tcW w:w="3420" w:type="dxa"/>
            <w:gridSpan w:val="2"/>
            <w:shd w:val="clear" w:color="auto" w:fill="EAF1DD" w:themeFill="accent3" w:themeFillTint="33"/>
          </w:tcPr>
          <w:p w14:paraId="4238B907" w14:textId="5B0FF31E" w:rsidR="007B7C08" w:rsidRPr="009F70D3" w:rsidRDefault="007B7C08" w:rsidP="007B7C08">
            <w:pPr>
              <w:jc w:val="center"/>
              <w:rPr>
                <w:rFonts w:ascii="Verdana" w:hAnsi="Verdana"/>
                <w:b/>
                <w:sz w:val="24"/>
                <w:szCs w:val="24"/>
              </w:rPr>
            </w:pPr>
            <w:r>
              <w:rPr>
                <w:rFonts w:ascii="Verdana" w:hAnsi="Verdana"/>
                <w:b/>
                <w:sz w:val="24"/>
                <w:szCs w:val="24"/>
              </w:rPr>
              <w:t>Satisfactory/Minor/Major revisions; Concerns; Suggested Alternate Language</w:t>
            </w:r>
          </w:p>
        </w:tc>
        <w:tc>
          <w:tcPr>
            <w:tcW w:w="2790" w:type="dxa"/>
            <w:shd w:val="clear" w:color="auto" w:fill="EAF1DD" w:themeFill="accent3" w:themeFillTint="33"/>
          </w:tcPr>
          <w:p w14:paraId="3AC16974" w14:textId="0DEE9DDE" w:rsidR="007B7C08" w:rsidRPr="009F70D3" w:rsidRDefault="007B7C08" w:rsidP="007B7C08">
            <w:pPr>
              <w:jc w:val="center"/>
              <w:rPr>
                <w:rFonts w:ascii="Verdana" w:hAnsi="Verdana"/>
                <w:b/>
                <w:sz w:val="24"/>
                <w:szCs w:val="24"/>
              </w:rPr>
            </w:pPr>
            <w:r>
              <w:rPr>
                <w:rFonts w:ascii="Verdana" w:hAnsi="Verdana"/>
                <w:b/>
                <w:sz w:val="24"/>
                <w:szCs w:val="24"/>
              </w:rPr>
              <w:t>Conflicts with ECEAP, Head Start, Schools District Standards and Practices</w:t>
            </w:r>
          </w:p>
        </w:tc>
      </w:tr>
      <w:tr w:rsidR="007B7C08" w14:paraId="377D95B6" w14:textId="28F75272" w:rsidTr="007B7C08">
        <w:tc>
          <w:tcPr>
            <w:tcW w:w="3577" w:type="dxa"/>
          </w:tcPr>
          <w:p w14:paraId="3D93F8FD" w14:textId="77777777" w:rsidR="007B7C08" w:rsidRPr="00DD3A03" w:rsidRDefault="007B7C08" w:rsidP="007B7C08">
            <w:pPr>
              <w:rPr>
                <w:rFonts w:ascii="Verdana" w:eastAsia="Times New Roman" w:hAnsi="Verdana" w:cs="Arial"/>
                <w:b/>
              </w:rPr>
            </w:pPr>
            <w:r w:rsidRPr="002A5B69">
              <w:rPr>
                <w:rFonts w:ascii="Verdana" w:hAnsi="Verdana"/>
              </w:rPr>
              <w:t>There is no current FH WAC specific to th</w:t>
            </w:r>
            <w:r>
              <w:rPr>
                <w:rFonts w:ascii="Verdana" w:hAnsi="Verdana"/>
              </w:rPr>
              <w:t>is category</w:t>
            </w:r>
            <w:r w:rsidRPr="002A5B69">
              <w:rPr>
                <w:rFonts w:ascii="Verdana" w:hAnsi="Verdana"/>
              </w:rPr>
              <w:t xml:space="preserve">.  </w:t>
            </w:r>
          </w:p>
          <w:p w14:paraId="70C3C917" w14:textId="77777777" w:rsidR="007B7C08" w:rsidRDefault="007B7C08" w:rsidP="007B7C08">
            <w:pPr>
              <w:rPr>
                <w:sz w:val="24"/>
                <w:szCs w:val="24"/>
              </w:rPr>
            </w:pPr>
          </w:p>
          <w:p w14:paraId="220666A0" w14:textId="77777777" w:rsidR="007B7C08" w:rsidRDefault="007B7C08" w:rsidP="007B7C08">
            <w:pPr>
              <w:rPr>
                <w:sz w:val="24"/>
                <w:szCs w:val="24"/>
              </w:rPr>
            </w:pPr>
          </w:p>
          <w:p w14:paraId="6A9BD7EC" w14:textId="77777777" w:rsidR="007B7C08" w:rsidRDefault="007B7C08" w:rsidP="007B7C08">
            <w:pPr>
              <w:rPr>
                <w:sz w:val="24"/>
                <w:szCs w:val="24"/>
              </w:rPr>
            </w:pPr>
          </w:p>
          <w:p w14:paraId="77B763BB" w14:textId="77777777" w:rsidR="007B7C08" w:rsidRDefault="007B7C08" w:rsidP="007B7C08">
            <w:pPr>
              <w:rPr>
                <w:sz w:val="24"/>
                <w:szCs w:val="24"/>
              </w:rPr>
            </w:pPr>
          </w:p>
          <w:p w14:paraId="5179E575" w14:textId="77777777" w:rsidR="007B7C08" w:rsidRDefault="007B7C08" w:rsidP="007B7C08">
            <w:pPr>
              <w:rPr>
                <w:sz w:val="24"/>
                <w:szCs w:val="24"/>
              </w:rPr>
            </w:pPr>
          </w:p>
          <w:p w14:paraId="4C64A254" w14:textId="77777777" w:rsidR="007B7C08" w:rsidRDefault="007B7C08" w:rsidP="007B7C08">
            <w:pPr>
              <w:rPr>
                <w:sz w:val="24"/>
                <w:szCs w:val="24"/>
              </w:rPr>
            </w:pPr>
          </w:p>
          <w:p w14:paraId="4BB44EC6" w14:textId="77777777" w:rsidR="007B7C08" w:rsidRPr="003817CC" w:rsidRDefault="007B7C08" w:rsidP="007B7C08">
            <w:pPr>
              <w:rPr>
                <w:sz w:val="24"/>
                <w:szCs w:val="24"/>
              </w:rPr>
            </w:pPr>
          </w:p>
        </w:tc>
        <w:tc>
          <w:tcPr>
            <w:tcW w:w="4140" w:type="dxa"/>
            <w:gridSpan w:val="2"/>
          </w:tcPr>
          <w:p w14:paraId="5F3EEF19" w14:textId="77777777" w:rsidR="007B7C08" w:rsidRDefault="007B7C08" w:rsidP="007B7C08">
            <w:pPr>
              <w:tabs>
                <w:tab w:val="left" w:pos="1313"/>
              </w:tabs>
              <w:rPr>
                <w:rFonts w:ascii="Verdana" w:hAnsi="Verdana"/>
                <w:highlight w:val="lightGray"/>
              </w:rPr>
            </w:pPr>
            <w:r w:rsidRPr="002A5B69">
              <w:rPr>
                <w:rFonts w:ascii="Verdana" w:hAnsi="Verdana"/>
              </w:rPr>
              <w:t>WAC 170-295-6010</w:t>
            </w:r>
            <w:r w:rsidRPr="002A5B69">
              <w:rPr>
                <w:rFonts w:ascii="Verdana" w:hAnsi="Verdana"/>
              </w:rPr>
              <w:br/>
            </w:r>
            <w:r w:rsidRPr="002A5B69">
              <w:rPr>
                <w:rFonts w:ascii="Verdana" w:hAnsi="Verdana"/>
                <w:highlight w:val="lightGray"/>
              </w:rPr>
              <w:t>What are the regulations regarding discrimination?</w:t>
            </w:r>
          </w:p>
          <w:p w14:paraId="0C6784E0" w14:textId="77777777" w:rsidR="007B7C08" w:rsidRPr="002A5B69" w:rsidRDefault="007B7C08" w:rsidP="007B7C08">
            <w:pPr>
              <w:tabs>
                <w:tab w:val="left" w:pos="1313"/>
              </w:tabs>
              <w:rPr>
                <w:rFonts w:ascii="Verdana" w:hAnsi="Verdana"/>
                <w:highlight w:val="lightGray"/>
              </w:rPr>
            </w:pPr>
          </w:p>
          <w:p w14:paraId="7A614356" w14:textId="77777777" w:rsidR="007B7C08" w:rsidRPr="002A5B69" w:rsidRDefault="007B7C08" w:rsidP="007B7C08">
            <w:pPr>
              <w:tabs>
                <w:tab w:val="left" w:pos="1313"/>
              </w:tabs>
              <w:rPr>
                <w:rFonts w:ascii="Verdana" w:hAnsi="Verdana"/>
              </w:rPr>
            </w:pPr>
            <w:r w:rsidRPr="002A5B69">
              <w:rPr>
                <w:rFonts w:ascii="Verdana" w:hAnsi="Verdana"/>
                <w:highlight w:val="lightGray"/>
              </w:rPr>
              <w:t>(1) Child care centers are defined by state and federal law as places of public accommodation and must not discriminate in employment practices and client services on the basis of race, creed, color, national origin, marital status, gender, sexual orientation, class, age, religion, or disability.</w:t>
            </w:r>
            <w:r w:rsidRPr="002A5B69">
              <w:rPr>
                <w:rFonts w:ascii="Verdana" w:hAnsi="Verdana"/>
                <w:highlight w:val="lightGray"/>
              </w:rPr>
              <w:br/>
              <w:t>(2) You must:</w:t>
            </w:r>
            <w:r w:rsidRPr="002A5B69">
              <w:rPr>
                <w:rFonts w:ascii="Verdana" w:hAnsi="Verdana"/>
                <w:highlight w:val="lightGray"/>
              </w:rPr>
              <w:br/>
              <w:t xml:space="preserve"> </w:t>
            </w:r>
            <w:r w:rsidRPr="002A5B69">
              <w:rPr>
                <w:rFonts w:ascii="Verdana" w:hAnsi="Verdana"/>
                <w:highlight w:val="lightGray"/>
              </w:rPr>
              <w:tab/>
              <w:t>(a) Post a nondiscrimination poster where families and staff can easily read it;</w:t>
            </w:r>
            <w:r w:rsidRPr="002A5B69">
              <w:rPr>
                <w:rFonts w:ascii="Verdana" w:hAnsi="Verdana"/>
                <w:highlight w:val="lightGray"/>
              </w:rPr>
              <w:br/>
              <w:t xml:space="preserve"> </w:t>
            </w:r>
            <w:r w:rsidRPr="002A5B69">
              <w:rPr>
                <w:rFonts w:ascii="Verdana" w:hAnsi="Verdana"/>
                <w:highlight w:val="lightGray"/>
              </w:rPr>
              <w:tab/>
              <w:t>(b) Have a written nondiscrimination policy; and</w:t>
            </w:r>
            <w:r w:rsidRPr="002A5B69">
              <w:rPr>
                <w:rFonts w:ascii="Verdana" w:hAnsi="Verdana"/>
                <w:highlight w:val="lightGray"/>
              </w:rPr>
              <w:br/>
              <w:t xml:space="preserve"> </w:t>
            </w:r>
            <w:r w:rsidRPr="002A5B69">
              <w:rPr>
                <w:rFonts w:ascii="Verdana" w:hAnsi="Verdana"/>
                <w:highlight w:val="lightGray"/>
              </w:rPr>
              <w:tab/>
              <w:t>(c) Comply with the requirements of the Americans with Disabilities Act</w:t>
            </w:r>
            <w:r w:rsidRPr="002A5B69">
              <w:rPr>
                <w:rFonts w:ascii="Verdana" w:hAnsi="Verdana"/>
              </w:rPr>
              <w:t>.</w:t>
            </w:r>
          </w:p>
          <w:p w14:paraId="006142C4" w14:textId="77777777" w:rsidR="007B7C08" w:rsidRPr="002A5B69" w:rsidRDefault="007B7C08" w:rsidP="007B7C08">
            <w:pPr>
              <w:tabs>
                <w:tab w:val="left" w:pos="1313"/>
              </w:tabs>
              <w:rPr>
                <w:rFonts w:ascii="Verdana" w:hAnsi="Verdana"/>
                <w:highlight w:val="lightGray"/>
              </w:rPr>
            </w:pPr>
            <w:r w:rsidRPr="002A5B69">
              <w:rPr>
                <w:rFonts w:ascii="Verdana" w:hAnsi="Verdana"/>
              </w:rPr>
              <w:t>WAC 170-295-6020</w:t>
            </w:r>
            <w:r w:rsidRPr="002A5B69">
              <w:rPr>
                <w:rFonts w:ascii="Verdana" w:hAnsi="Verdana"/>
              </w:rPr>
              <w:br/>
            </w:r>
            <w:r w:rsidRPr="002A5B69">
              <w:rPr>
                <w:rFonts w:ascii="Verdana" w:hAnsi="Verdana"/>
                <w:highlight w:val="lightGray"/>
              </w:rPr>
              <w:t>What are the regulations regarding religious activities?</w:t>
            </w:r>
          </w:p>
          <w:p w14:paraId="2E4B0AE2" w14:textId="77777777" w:rsidR="007B7C08" w:rsidRDefault="007B7C08" w:rsidP="007B7C08">
            <w:pPr>
              <w:tabs>
                <w:tab w:val="left" w:pos="1313"/>
              </w:tabs>
              <w:rPr>
                <w:rFonts w:ascii="Verdana" w:hAnsi="Verdana"/>
                <w:highlight w:val="lightGray"/>
              </w:rPr>
            </w:pPr>
            <w:r w:rsidRPr="002A5B69">
              <w:rPr>
                <w:rFonts w:ascii="Verdana" w:hAnsi="Verdana"/>
                <w:highlight w:val="lightGray"/>
              </w:rPr>
              <w:t>You must:</w:t>
            </w:r>
          </w:p>
          <w:p w14:paraId="0FED43FE" w14:textId="77777777" w:rsidR="007B7C08" w:rsidRDefault="007B7C08" w:rsidP="007B7C08">
            <w:pPr>
              <w:pStyle w:val="ListParagraph"/>
              <w:numPr>
                <w:ilvl w:val="0"/>
                <w:numId w:val="13"/>
              </w:numPr>
              <w:tabs>
                <w:tab w:val="left" w:pos="1313"/>
              </w:tabs>
              <w:rPr>
                <w:rFonts w:ascii="Verdana" w:hAnsi="Verdana"/>
                <w:highlight w:val="lightGray"/>
              </w:rPr>
            </w:pPr>
            <w:r w:rsidRPr="002A5B69">
              <w:rPr>
                <w:rFonts w:ascii="Verdana" w:hAnsi="Verdana"/>
                <w:highlight w:val="lightGray"/>
              </w:rPr>
              <w:lastRenderedPageBreak/>
              <w:t>Respect and facilitate the rights of the child in care to observe the tenets of the child’s faith, consistent with state and federal laws;</w:t>
            </w:r>
          </w:p>
          <w:p w14:paraId="1C561881" w14:textId="77777777" w:rsidR="007B7C08" w:rsidRDefault="007B7C08" w:rsidP="007B7C08">
            <w:pPr>
              <w:pStyle w:val="ListParagraph"/>
              <w:numPr>
                <w:ilvl w:val="0"/>
                <w:numId w:val="13"/>
              </w:numPr>
              <w:tabs>
                <w:tab w:val="left" w:pos="1313"/>
              </w:tabs>
              <w:rPr>
                <w:rFonts w:ascii="Verdana" w:hAnsi="Verdana"/>
                <w:highlight w:val="lightGray"/>
              </w:rPr>
            </w:pPr>
            <w:r w:rsidRPr="002A5B69">
              <w:rPr>
                <w:rFonts w:ascii="Verdana" w:hAnsi="Verdana"/>
                <w:highlight w:val="lightGray"/>
              </w:rPr>
              <w:t>Not punish or discourage the child for exercising these rights; and</w:t>
            </w:r>
          </w:p>
          <w:p w14:paraId="2DF6CD4E" w14:textId="77777777" w:rsidR="007B7C08" w:rsidRDefault="007B7C08" w:rsidP="007B7C08">
            <w:pPr>
              <w:pStyle w:val="ListParagraph"/>
              <w:numPr>
                <w:ilvl w:val="0"/>
                <w:numId w:val="13"/>
              </w:numPr>
              <w:tabs>
                <w:tab w:val="left" w:pos="1313"/>
              </w:tabs>
              <w:rPr>
                <w:rFonts w:ascii="Verdana" w:hAnsi="Verdana"/>
                <w:highlight w:val="lightGray"/>
              </w:rPr>
            </w:pPr>
            <w:r w:rsidRPr="002A5B69">
              <w:rPr>
                <w:rFonts w:ascii="Verdana" w:hAnsi="Verdana"/>
                <w:highlight w:val="lightGray"/>
              </w:rPr>
              <w:t>Maintain a written description of the center’s religious policies and practices that affect the child in care.</w:t>
            </w:r>
          </w:p>
          <w:p w14:paraId="702EE4E7" w14:textId="77777777" w:rsidR="007B7C08" w:rsidRPr="003817CC" w:rsidRDefault="007B7C08" w:rsidP="007B7C08">
            <w:pPr>
              <w:tabs>
                <w:tab w:val="left" w:pos="1313"/>
              </w:tabs>
              <w:rPr>
                <w:rFonts w:ascii="Calibri Light" w:hAnsi="Calibri Light"/>
                <w:sz w:val="24"/>
                <w:szCs w:val="24"/>
              </w:rPr>
            </w:pPr>
          </w:p>
        </w:tc>
        <w:tc>
          <w:tcPr>
            <w:tcW w:w="5040" w:type="dxa"/>
            <w:gridSpan w:val="3"/>
          </w:tcPr>
          <w:p w14:paraId="6DDF6A58"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lastRenderedPageBreak/>
              <w:t>170-300-0030</w:t>
            </w:r>
          </w:p>
          <w:p w14:paraId="2EFF9912" w14:textId="77777777" w:rsidR="007B7C08" w:rsidRPr="00996D94" w:rsidRDefault="007B7C08" w:rsidP="007B7C08">
            <w:pPr>
              <w:rPr>
                <w:rFonts w:ascii="Verdana" w:eastAsia="Times New Roman" w:hAnsi="Verdana" w:cs="Times New Roman"/>
                <w:b/>
              </w:rPr>
            </w:pPr>
            <w:r w:rsidRPr="00996D94">
              <w:rPr>
                <w:rFonts w:ascii="Verdana" w:eastAsia="Times New Roman" w:hAnsi="Verdana" w:cs="Times New Roman"/>
                <w:b/>
              </w:rPr>
              <w:t>Non-discrimination.</w:t>
            </w:r>
          </w:p>
          <w:p w14:paraId="467C3B98" w14:textId="662D3160" w:rsidR="007B7C08" w:rsidRPr="002E17AC" w:rsidRDefault="007B7C08" w:rsidP="007B7C08">
            <w:pPr>
              <w:ind w:left="360" w:hanging="360"/>
              <w:rPr>
                <w:rFonts w:ascii="Verdana" w:eastAsia="Times New Roman" w:hAnsi="Verdana" w:cs="Times New Roman"/>
                <w:color w:val="FF0000"/>
              </w:rPr>
            </w:pPr>
            <w:r w:rsidRPr="00996D94">
              <w:rPr>
                <w:rFonts w:ascii="Verdana" w:eastAsia="Times New Roman" w:hAnsi="Verdana" w:cs="Times New Roman"/>
              </w:rPr>
              <w:t xml:space="preserve">(1) </w:t>
            </w:r>
            <w:r>
              <w:rPr>
                <w:rFonts w:ascii="Verdana" w:eastAsia="Times New Roman" w:hAnsi="Verdana" w:cs="Times New Roman"/>
              </w:rPr>
              <w:t>E</w:t>
            </w:r>
            <w:r w:rsidRPr="00996D94">
              <w:rPr>
                <w:rFonts w:ascii="Verdana" w:eastAsia="Times New Roman" w:hAnsi="Verdana" w:cs="Times New Roman"/>
              </w:rPr>
              <w:t xml:space="preserve">arly learning programs are defined by state and federal law as places of public accommodation </w:t>
            </w:r>
            <w:r>
              <w:rPr>
                <w:rFonts w:ascii="Verdana" w:eastAsia="Times New Roman" w:hAnsi="Verdana" w:cs="Times New Roman"/>
              </w:rPr>
              <w:t>that</w:t>
            </w:r>
            <w:r w:rsidRPr="00996D94">
              <w:rPr>
                <w:rFonts w:ascii="Verdana" w:eastAsia="Times New Roman" w:hAnsi="Verdana" w:cs="Times New Roman"/>
              </w:rPr>
              <w:t xml:space="preserve"> must not discriminate in employment practices or client services </w:t>
            </w:r>
            <w:r>
              <w:rPr>
                <w:rFonts w:ascii="Verdana" w:eastAsia="Times New Roman" w:hAnsi="Verdana" w:cs="Times New Roman"/>
              </w:rPr>
              <w:t>based on</w:t>
            </w:r>
            <w:r w:rsidRPr="00996D94">
              <w:rPr>
                <w:rFonts w:ascii="Verdana" w:eastAsia="Times New Roman" w:hAnsi="Verdana" w:cs="Times New Roman"/>
              </w:rPr>
              <w:t xml:space="preserve"> race, creed, color, national origin, marital status, gender, sexual orientation, class, age, religion, or disability.</w:t>
            </w:r>
            <w:r>
              <w:rPr>
                <w:rFonts w:ascii="Verdana" w:eastAsia="Times New Roman" w:hAnsi="Verdana" w:cs="Times New Roman"/>
              </w:rPr>
              <w:t xml:space="preserve"> </w:t>
            </w:r>
            <w:r>
              <w:rPr>
                <w:rFonts w:ascii="Verdana" w:eastAsia="Times New Roman" w:hAnsi="Verdana" w:cs="Times New Roman"/>
                <w:color w:val="FF0000"/>
              </w:rPr>
              <w:t>Weight #5</w:t>
            </w:r>
          </w:p>
          <w:p w14:paraId="27070C8A" w14:textId="77777777" w:rsidR="007B7C08" w:rsidRPr="00996D94" w:rsidRDefault="007B7C08" w:rsidP="007B7C08">
            <w:pPr>
              <w:rPr>
                <w:rFonts w:ascii="Verdana" w:eastAsia="Times New Roman" w:hAnsi="Verdana" w:cs="Times New Roman"/>
              </w:rPr>
            </w:pPr>
          </w:p>
          <w:p w14:paraId="5478C733" w14:textId="77777777" w:rsidR="007B7C08" w:rsidRPr="00642E61" w:rsidRDefault="007B7C08" w:rsidP="007B7C08">
            <w:pPr>
              <w:rPr>
                <w:rFonts w:ascii="Verdana" w:eastAsia="Times New Roman" w:hAnsi="Verdana" w:cs="Times New Roman"/>
              </w:rPr>
            </w:pPr>
            <w:r w:rsidRPr="00642E61">
              <w:rPr>
                <w:rFonts w:ascii="Verdana" w:eastAsia="Times New Roman" w:hAnsi="Verdana" w:cs="Times New Roman"/>
              </w:rPr>
              <w:t>(2) An early learning program must:</w:t>
            </w:r>
          </w:p>
          <w:p w14:paraId="387ECACA" w14:textId="77777777" w:rsidR="007B7C08" w:rsidRPr="00642E61" w:rsidRDefault="007B7C08" w:rsidP="007B7C08">
            <w:pPr>
              <w:ind w:left="1152" w:hanging="432"/>
              <w:rPr>
                <w:rFonts w:ascii="Verdana" w:eastAsia="Times New Roman" w:hAnsi="Verdana" w:cs="Times New Roman"/>
              </w:rPr>
            </w:pPr>
            <w:r w:rsidRPr="00642E61">
              <w:rPr>
                <w:rFonts w:ascii="Verdana" w:eastAsia="Times New Roman" w:hAnsi="Verdana" w:cs="Times New Roman"/>
              </w:rPr>
              <w:t>(a) Have a written non-discrimination policy addressing at least the factors listed in subsection (1) of this section; and</w:t>
            </w:r>
          </w:p>
          <w:p w14:paraId="73368A5C" w14:textId="6894A0F7" w:rsidR="007B7C08" w:rsidRPr="002E17AC" w:rsidRDefault="007B7C08" w:rsidP="007B7C08">
            <w:pPr>
              <w:ind w:left="1152" w:hanging="432"/>
              <w:rPr>
                <w:rFonts w:ascii="Verdana" w:eastAsia="Times New Roman" w:hAnsi="Verdana" w:cs="Times New Roman"/>
                <w:color w:val="FF0000"/>
              </w:rPr>
            </w:pPr>
            <w:r w:rsidRPr="00642E61">
              <w:rPr>
                <w:rFonts w:ascii="Verdana" w:eastAsia="Times New Roman" w:hAnsi="Verdana" w:cs="Times New Roman"/>
              </w:rPr>
              <w:t xml:space="preserve">(b) Comply with the requirements of the Washington Law Against Discrimination (chapter 49.60 RCW) and the ADA.      </w:t>
            </w:r>
            <w:r w:rsidRPr="00642E61">
              <w:rPr>
                <w:rFonts w:ascii="Verdana" w:eastAsia="Times New Roman" w:hAnsi="Verdana" w:cs="Times New Roman"/>
                <w:color w:val="FF0000"/>
              </w:rPr>
              <w:t>Weight #5</w:t>
            </w:r>
          </w:p>
          <w:p w14:paraId="7755F3F9" w14:textId="137C7AF1" w:rsidR="007B7C08" w:rsidRPr="003817CC" w:rsidRDefault="007B7C08" w:rsidP="007B7C08">
            <w:pPr>
              <w:rPr>
                <w:sz w:val="24"/>
                <w:szCs w:val="24"/>
              </w:rPr>
            </w:pPr>
          </w:p>
        </w:tc>
        <w:tc>
          <w:tcPr>
            <w:tcW w:w="3420" w:type="dxa"/>
            <w:gridSpan w:val="2"/>
          </w:tcPr>
          <w:p w14:paraId="63EC0179" w14:textId="77777777" w:rsidR="007B7C08" w:rsidRPr="00996D94" w:rsidRDefault="007B7C08" w:rsidP="007B7C08">
            <w:pPr>
              <w:rPr>
                <w:rFonts w:ascii="Verdana" w:eastAsia="Times New Roman" w:hAnsi="Verdana" w:cs="Times New Roman"/>
                <w:b/>
              </w:rPr>
            </w:pPr>
          </w:p>
        </w:tc>
        <w:tc>
          <w:tcPr>
            <w:tcW w:w="2790" w:type="dxa"/>
          </w:tcPr>
          <w:p w14:paraId="3322A7F2" w14:textId="151F116B" w:rsidR="007B7C08" w:rsidRPr="00996D94" w:rsidRDefault="007B7C08" w:rsidP="007B7C08">
            <w:pPr>
              <w:rPr>
                <w:rFonts w:ascii="Verdana" w:eastAsia="Times New Roman" w:hAnsi="Verdana" w:cs="Times New Roman"/>
                <w:b/>
              </w:rPr>
            </w:pPr>
          </w:p>
        </w:tc>
      </w:tr>
      <w:tr w:rsidR="007B7C08" w14:paraId="73D8BEA2" w14:textId="5391C229" w:rsidTr="00F46AD3">
        <w:tc>
          <w:tcPr>
            <w:tcW w:w="18967" w:type="dxa"/>
            <w:gridSpan w:val="9"/>
          </w:tcPr>
          <w:p w14:paraId="7E0E1A50" w14:textId="77777777" w:rsidR="007B7C08" w:rsidRPr="00326662" w:rsidRDefault="007B7C08" w:rsidP="007B7C08">
            <w:pPr>
              <w:rPr>
                <w:rFonts w:ascii="Verdana" w:hAnsi="Verdana"/>
                <w:b/>
              </w:rPr>
            </w:pPr>
            <w:r w:rsidRPr="004B15C1">
              <w:rPr>
                <w:rFonts w:ascii="Verdana" w:hAnsi="Verdana"/>
                <w:b/>
                <w:sz w:val="24"/>
                <w:szCs w:val="24"/>
              </w:rPr>
              <w:t>Justification</w:t>
            </w:r>
            <w:r w:rsidRPr="00326662">
              <w:rPr>
                <w:rFonts w:ascii="Verdana" w:hAnsi="Verdana"/>
                <w:b/>
              </w:rPr>
              <w:t>:</w:t>
            </w:r>
          </w:p>
          <w:p w14:paraId="7E146DEA" w14:textId="77777777" w:rsidR="007B7C08" w:rsidRDefault="007B7C08" w:rsidP="007B7C08">
            <w:pPr>
              <w:rPr>
                <w:rFonts w:ascii="Verdana" w:hAnsi="Verdana"/>
              </w:rPr>
            </w:pPr>
            <w:r>
              <w:rPr>
                <w:rFonts w:ascii="Verdana" w:hAnsi="Verdana"/>
              </w:rPr>
              <w:t>To better serve all Washington children, this proposed regulation is inclusive to all populations and capitalizes on diverse strengths rooted in different culture, language, abilities and belief systems knowing that race or location are not predictors of a child’s success. The inclusion of children with specific developmental challenges relies on a provider’s compliance with the Washington Law Against Discrimination (WLAD) and the American with Disabilities Act (ADA), consistent with DEL’s emphasis on inclusion in its work. Complying with these laws guarantees that children with disabilities and their families have the same access to high quality early learning settings and programs as all other children and families in the state. Additionally,</w:t>
            </w:r>
            <w:r>
              <w:rPr>
                <w:color w:val="1F497D"/>
              </w:rPr>
              <w:t xml:space="preserve"> </w:t>
            </w:r>
            <w:r w:rsidRPr="00F4524D">
              <w:rPr>
                <w:rFonts w:ascii="Verdana" w:hAnsi="Verdana"/>
              </w:rPr>
              <w:t>the Individuals with Disabilities Education Act (IDEA)</w:t>
            </w:r>
            <w:r>
              <w:rPr>
                <w:rFonts w:ascii="Verdana" w:hAnsi="Verdana"/>
              </w:rPr>
              <w:t xml:space="preserve"> guarantees children </w:t>
            </w:r>
            <w:r w:rsidRPr="00EA4BE3">
              <w:rPr>
                <w:rFonts w:ascii="Verdana" w:hAnsi="Verdana"/>
              </w:rPr>
              <w:t>(with special focus on ages 0 to 5) and “guarantees children with disabilities the same access to education as children who do not have disabilities.”</w:t>
            </w:r>
            <w:r w:rsidRPr="00EA4BE3">
              <w:t xml:space="preserve"> </w:t>
            </w:r>
            <w:r w:rsidRPr="008559E6">
              <w:t>T</w:t>
            </w:r>
            <w:r w:rsidRPr="008559E6">
              <w:rPr>
                <w:rFonts w:ascii="Verdana" w:hAnsi="Verdana"/>
              </w:rPr>
              <w:t xml:space="preserve">his revision also incorporates vital feedback from community and stakeholders to ensure that </w:t>
            </w:r>
            <w:r>
              <w:rPr>
                <w:rFonts w:ascii="Verdana" w:hAnsi="Verdana"/>
              </w:rPr>
              <w:t xml:space="preserve">all children receive equitable care and the proposed standards eliminate the opportunity gap. Furthermore, the proposed standard draws from the Washington State Early Learning and Development Guidelines’ focus on implementing appropriate supports to help all children reach their full potential. </w:t>
            </w:r>
          </w:p>
          <w:p w14:paraId="70C997C6" w14:textId="77777777" w:rsidR="007B7C08" w:rsidRDefault="007B7C08" w:rsidP="007B7C08">
            <w:pPr>
              <w:rPr>
                <w:rFonts w:ascii="Verdana" w:hAnsi="Verdana"/>
              </w:rPr>
            </w:pPr>
          </w:p>
          <w:p w14:paraId="00D08B2F" w14:textId="77777777" w:rsidR="007B7C08" w:rsidRDefault="007B7C08" w:rsidP="007B7C08">
            <w:r>
              <w:rPr>
                <w:rFonts w:ascii="Verdana" w:hAnsi="Verdana"/>
              </w:rPr>
              <w:t xml:space="preserve">Additionally, per </w:t>
            </w:r>
            <w:r w:rsidRPr="00944C4F">
              <w:rPr>
                <w:rFonts w:ascii="Verdana" w:hAnsi="Verdana"/>
                <w:i/>
              </w:rPr>
              <w:t>Caring for Our Children, 3</w:t>
            </w:r>
            <w:r w:rsidRPr="00944C4F">
              <w:rPr>
                <w:rFonts w:ascii="Verdana" w:hAnsi="Verdana"/>
                <w:i/>
                <w:vertAlign w:val="superscript"/>
              </w:rPr>
              <w:t>rd</w:t>
            </w:r>
            <w:r w:rsidRPr="00944C4F">
              <w:rPr>
                <w:rFonts w:ascii="Verdana" w:hAnsi="Verdana"/>
                <w:i/>
              </w:rPr>
              <w:t xml:space="preserve"> Edition</w:t>
            </w:r>
            <w:r>
              <w:rPr>
                <w:rFonts w:ascii="Verdana" w:hAnsi="Verdana"/>
              </w:rPr>
              <w:t>, Standard 2.1.1.8 information is focused on addressing culture and diversity, stating “Programs</w:t>
            </w:r>
            <w:r w:rsidRPr="009C0F0C">
              <w:rPr>
                <w:rFonts w:ascii="Verdana" w:hAnsi="Verdana"/>
              </w:rPr>
              <w:t xml:space="preserve"> sh</w:t>
            </w:r>
            <w:r>
              <w:rPr>
                <w:rFonts w:ascii="Verdana" w:hAnsi="Verdana"/>
              </w:rPr>
              <w:t xml:space="preserve">ould provide cultural curricula </w:t>
            </w:r>
            <w:r w:rsidRPr="009C0F0C">
              <w:rPr>
                <w:rFonts w:ascii="Verdana" w:hAnsi="Verdana"/>
              </w:rPr>
              <w:t>that engage children and f</w:t>
            </w:r>
            <w:r>
              <w:rPr>
                <w:rFonts w:ascii="Verdana" w:hAnsi="Verdana"/>
              </w:rPr>
              <w:t xml:space="preserve">amilies and teach multicultural </w:t>
            </w:r>
            <w:r w:rsidRPr="009C0F0C">
              <w:rPr>
                <w:rFonts w:ascii="Verdana" w:hAnsi="Verdana"/>
              </w:rPr>
              <w:t>learning activities. Indoor and out</w:t>
            </w:r>
            <w:r>
              <w:rPr>
                <w:rFonts w:ascii="Verdana" w:hAnsi="Verdana"/>
              </w:rPr>
              <w:t xml:space="preserve">door learning/play environments </w:t>
            </w:r>
            <w:r w:rsidRPr="009C0F0C">
              <w:rPr>
                <w:rFonts w:ascii="Verdana" w:hAnsi="Verdana"/>
              </w:rPr>
              <w:t>should have an array of</w:t>
            </w:r>
            <w:r>
              <w:rPr>
                <w:rFonts w:ascii="Verdana" w:hAnsi="Verdana"/>
              </w:rPr>
              <w:t xml:space="preserve"> toys, materials, posters, etc. </w:t>
            </w:r>
            <w:r w:rsidRPr="009C0F0C">
              <w:rPr>
                <w:rFonts w:ascii="Verdana" w:hAnsi="Verdana"/>
              </w:rPr>
              <w:t>that reflect diverse cultures a</w:t>
            </w:r>
            <w:r>
              <w:rPr>
                <w:rFonts w:ascii="Verdana" w:hAnsi="Verdana"/>
              </w:rPr>
              <w:t xml:space="preserve">nd ethnicities. Stereotyping of </w:t>
            </w:r>
            <w:r w:rsidRPr="009C0F0C">
              <w:rPr>
                <w:rFonts w:ascii="Verdana" w:hAnsi="Verdana"/>
              </w:rPr>
              <w:t>any culture must be avoided.</w:t>
            </w:r>
            <w:r>
              <w:rPr>
                <w:rFonts w:ascii="Verdana" w:hAnsi="Verdana"/>
              </w:rPr>
              <w:t>”</w:t>
            </w:r>
          </w:p>
          <w:p w14:paraId="19D2712B" w14:textId="7001635C" w:rsidR="007B7C08" w:rsidRPr="004B15C1" w:rsidRDefault="007B7C08" w:rsidP="007B7C08">
            <w:pPr>
              <w:rPr>
                <w:rFonts w:ascii="Verdana" w:hAnsi="Verdana"/>
                <w:b/>
                <w:sz w:val="24"/>
                <w:szCs w:val="24"/>
              </w:rPr>
            </w:pPr>
          </w:p>
        </w:tc>
      </w:tr>
    </w:tbl>
    <w:p w14:paraId="48039371" w14:textId="77777777" w:rsidR="0040708D" w:rsidRPr="00326662" w:rsidRDefault="0040708D" w:rsidP="0040708D"/>
    <w:p w14:paraId="4C3C22B4" w14:textId="77777777" w:rsidR="0040708D" w:rsidRDefault="0040708D" w:rsidP="0040708D"/>
    <w:p w14:paraId="3A0C2643" w14:textId="77777777" w:rsidR="0040708D" w:rsidRPr="00B206C7" w:rsidRDefault="0040708D" w:rsidP="00E85766"/>
    <w:sectPr w:rsidR="0040708D" w:rsidRPr="00B206C7" w:rsidSect="007B7C08">
      <w:headerReference w:type="even" r:id="rId23"/>
      <w:headerReference w:type="default" r:id="rId24"/>
      <w:footerReference w:type="even" r:id="rId25"/>
      <w:footerReference w:type="default" r:id="rId26"/>
      <w:headerReference w:type="first" r:id="rId27"/>
      <w:footerReference w:type="first" r:id="rId28"/>
      <w:pgSz w:w="20160" w:h="12240" w:orient="landscape"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ED271" w14:textId="77777777" w:rsidR="00C66B2E" w:rsidRDefault="00C66B2E" w:rsidP="004C1DCE">
      <w:pPr>
        <w:spacing w:after="0" w:line="240" w:lineRule="auto"/>
      </w:pPr>
      <w:r>
        <w:separator/>
      </w:r>
    </w:p>
  </w:endnote>
  <w:endnote w:type="continuationSeparator" w:id="0">
    <w:p w14:paraId="34A3D76D" w14:textId="77777777" w:rsidR="00C66B2E" w:rsidRDefault="00C66B2E"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BC37D" w14:textId="77777777" w:rsidR="00D706D1" w:rsidRDefault="00D70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16D0" w14:textId="434CC8CD" w:rsidR="00CF3E57" w:rsidRDefault="00D706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WSA_</w:t>
    </w:r>
    <w:r w:rsidR="008132A3">
      <w:rPr>
        <w:rFonts w:asciiTheme="majorHAnsi" w:eastAsiaTheme="majorEastAsia" w:hAnsiTheme="majorHAnsi" w:cstheme="majorBidi"/>
      </w:rPr>
      <w:t>NRM draft</w:t>
    </w:r>
    <w:r w:rsidR="00CF3E57">
      <w:rPr>
        <w:rFonts w:asciiTheme="majorHAnsi" w:eastAsiaTheme="majorEastAsia" w:hAnsiTheme="majorHAnsi" w:cstheme="majorBidi"/>
      </w:rPr>
      <w:t xml:space="preserve"> Only (</w:t>
    </w:r>
    <w:r w:rsidR="008132A3">
      <w:rPr>
        <w:rFonts w:asciiTheme="majorHAnsi" w:eastAsiaTheme="majorEastAsia" w:hAnsiTheme="majorHAnsi" w:cstheme="majorBidi"/>
      </w:rPr>
      <w:t>Ma</w:t>
    </w:r>
    <w:r w:rsidR="00A77993">
      <w:rPr>
        <w:rFonts w:asciiTheme="majorHAnsi" w:eastAsiaTheme="majorEastAsia" w:hAnsiTheme="majorHAnsi" w:cstheme="majorBidi"/>
      </w:rPr>
      <w:t>y</w:t>
    </w:r>
    <w:r w:rsidR="00CF3E57">
      <w:rPr>
        <w:rFonts w:asciiTheme="majorHAnsi" w:eastAsiaTheme="majorEastAsia" w:hAnsiTheme="majorHAnsi" w:cstheme="majorBidi"/>
      </w:rPr>
      <w:t xml:space="preserve"> 201</w:t>
    </w:r>
    <w:r w:rsidR="008132A3">
      <w:rPr>
        <w:rFonts w:asciiTheme="majorHAnsi" w:eastAsiaTheme="majorEastAsia" w:hAnsiTheme="majorHAnsi" w:cstheme="majorBidi"/>
      </w:rPr>
      <w:t>7</w:t>
    </w:r>
    <w:r w:rsidR="00CF3E57">
      <w:rPr>
        <w:rFonts w:asciiTheme="majorHAnsi" w:eastAsiaTheme="majorEastAsia" w:hAnsiTheme="majorHAnsi" w:cstheme="majorBidi"/>
      </w:rPr>
      <w:t>)</w:t>
    </w:r>
    <w:r w:rsidR="00CF3E57">
      <w:rPr>
        <w:rFonts w:asciiTheme="majorHAnsi" w:eastAsiaTheme="majorEastAsia" w:hAnsiTheme="majorHAnsi" w:cstheme="majorBidi"/>
      </w:rPr>
      <w:ptab w:relativeTo="margin" w:alignment="right" w:leader="none"/>
    </w:r>
    <w:r w:rsidR="00CF3E57">
      <w:rPr>
        <w:rFonts w:asciiTheme="majorHAnsi" w:eastAsiaTheme="majorEastAsia" w:hAnsiTheme="majorHAnsi" w:cstheme="majorBidi"/>
      </w:rPr>
      <w:t xml:space="preserve">Page </w:t>
    </w:r>
    <w:r w:rsidR="00CF3E57">
      <w:rPr>
        <w:rFonts w:eastAsiaTheme="minorEastAsia"/>
      </w:rPr>
      <w:fldChar w:fldCharType="begin"/>
    </w:r>
    <w:r w:rsidR="00CF3E57">
      <w:instrText xml:space="preserve"> PAGE   \* MERGEFORMAT </w:instrText>
    </w:r>
    <w:r w:rsidR="00CF3E57">
      <w:rPr>
        <w:rFonts w:eastAsiaTheme="minorEastAsia"/>
      </w:rPr>
      <w:fldChar w:fldCharType="separate"/>
    </w:r>
    <w:r w:rsidR="001871AB" w:rsidRPr="001871AB">
      <w:rPr>
        <w:rFonts w:asciiTheme="majorHAnsi" w:eastAsiaTheme="majorEastAsia" w:hAnsiTheme="majorHAnsi" w:cstheme="majorBidi"/>
        <w:noProof/>
      </w:rPr>
      <w:t>2</w:t>
    </w:r>
    <w:r w:rsidR="00CF3E57">
      <w:rPr>
        <w:rFonts w:asciiTheme="majorHAnsi" w:eastAsiaTheme="majorEastAsia" w:hAnsiTheme="majorHAnsi" w:cstheme="majorBidi"/>
        <w:noProof/>
      </w:rPr>
      <w:fldChar w:fldCharType="end"/>
    </w:r>
  </w:p>
  <w:p w14:paraId="6EF12378" w14:textId="77777777" w:rsidR="00EA1D23" w:rsidRDefault="00EA1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E909" w14:textId="77777777" w:rsidR="00D706D1" w:rsidRDefault="00D7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263EE" w14:textId="77777777" w:rsidR="00C66B2E" w:rsidRDefault="00C66B2E" w:rsidP="004C1DCE">
      <w:pPr>
        <w:spacing w:after="0" w:line="240" w:lineRule="auto"/>
      </w:pPr>
      <w:r>
        <w:separator/>
      </w:r>
    </w:p>
  </w:footnote>
  <w:footnote w:type="continuationSeparator" w:id="0">
    <w:p w14:paraId="356A583E" w14:textId="77777777" w:rsidR="00C66B2E" w:rsidRDefault="00C66B2E"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18C6" w14:textId="77777777" w:rsidR="00D706D1" w:rsidRDefault="00D70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84771"/>
      <w:docPartObj>
        <w:docPartGallery w:val="Watermarks"/>
        <w:docPartUnique/>
      </w:docPartObj>
    </w:sdtPr>
    <w:sdtEndPr/>
    <w:sdtContent>
      <w:p w14:paraId="6600BB46" w14:textId="77777777" w:rsidR="00F26460" w:rsidRDefault="00C66B2E">
        <w:pPr>
          <w:pStyle w:val="Header"/>
        </w:pPr>
        <w:r>
          <w:rPr>
            <w:noProof/>
            <w:lang w:eastAsia="zh-TW"/>
          </w:rPr>
          <w:pict w14:anchorId="5F4F2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15120" w:type="dxa"/>
      <w:tblInd w:w="-342" w:type="dxa"/>
      <w:tblLook w:val="04A0" w:firstRow="1" w:lastRow="0" w:firstColumn="1" w:lastColumn="0" w:noHBand="0" w:noVBand="1"/>
    </w:tblPr>
    <w:tblGrid>
      <w:gridCol w:w="15120"/>
    </w:tblGrid>
    <w:tr w:rsidR="00F26460" w:rsidRPr="009F70D3" w14:paraId="127BEFF2" w14:textId="77777777" w:rsidTr="00FC3A2D">
      <w:tc>
        <w:tcPr>
          <w:tcW w:w="15120" w:type="dxa"/>
          <w:shd w:val="clear" w:color="auto" w:fill="C4BC96" w:themeFill="background2" w:themeFillShade="BF"/>
        </w:tcPr>
        <w:p w14:paraId="451D5CBF" w14:textId="77777777" w:rsidR="00F26460" w:rsidRPr="009F70D3" w:rsidRDefault="00F26460" w:rsidP="00FC3A2D">
          <w:pPr>
            <w:jc w:val="center"/>
            <w:rPr>
              <w:rFonts w:ascii="Verdana" w:hAnsi="Verdana" w:cs="Mongolian Baiti"/>
              <w:b/>
              <w:sz w:val="32"/>
              <w:szCs w:val="32"/>
            </w:rPr>
          </w:pPr>
          <w:r>
            <w:rPr>
              <w:rFonts w:ascii="Verdana" w:hAnsi="Verdana" w:cs="Mongolian Baiti"/>
              <w:b/>
              <w:sz w:val="32"/>
              <w:szCs w:val="32"/>
            </w:rPr>
            <w:t>Standards Alignment - Intent and Authority</w:t>
          </w:r>
        </w:p>
      </w:tc>
    </w:tr>
  </w:tbl>
  <w:p w14:paraId="37B0C140" w14:textId="77777777" w:rsidR="00F26460" w:rsidRDefault="00F26460">
    <w:pPr>
      <w:pStyle w:val="Header"/>
    </w:pPr>
  </w:p>
  <w:p w14:paraId="12F27FC8" w14:textId="77777777" w:rsidR="004C1DCE" w:rsidRDefault="004C1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6F03" w14:textId="77777777" w:rsidR="00D706D1" w:rsidRDefault="00D70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D4"/>
    <w:multiLevelType w:val="hybridMultilevel"/>
    <w:tmpl w:val="8716BC0C"/>
    <w:lvl w:ilvl="0" w:tplc="E5385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79F0"/>
    <w:multiLevelType w:val="hybridMultilevel"/>
    <w:tmpl w:val="11347DE8"/>
    <w:lvl w:ilvl="0" w:tplc="FC7A5B9A">
      <w:start w:val="1"/>
      <w:numFmt w:val="decimal"/>
      <w:lvlText w:val="(%1)"/>
      <w:lvlJc w:val="left"/>
      <w:pPr>
        <w:ind w:left="660" w:hanging="6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F02E4"/>
    <w:multiLevelType w:val="hybridMultilevel"/>
    <w:tmpl w:val="8330656A"/>
    <w:lvl w:ilvl="0" w:tplc="400C6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A358B"/>
    <w:multiLevelType w:val="hybridMultilevel"/>
    <w:tmpl w:val="94F039F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EFB2C6F"/>
    <w:multiLevelType w:val="hybridMultilevel"/>
    <w:tmpl w:val="9D986BF0"/>
    <w:lvl w:ilvl="0" w:tplc="2194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736A0D"/>
    <w:multiLevelType w:val="hybridMultilevel"/>
    <w:tmpl w:val="AA52B9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5320FA6"/>
    <w:multiLevelType w:val="hybridMultilevel"/>
    <w:tmpl w:val="0510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E6E8C"/>
    <w:multiLevelType w:val="hybridMultilevel"/>
    <w:tmpl w:val="F4646056"/>
    <w:lvl w:ilvl="0" w:tplc="29E4723C">
      <w:start w:val="3"/>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BD17B2C"/>
    <w:multiLevelType w:val="hybridMultilevel"/>
    <w:tmpl w:val="80A49F84"/>
    <w:lvl w:ilvl="0" w:tplc="5CFA73EC">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19370BC"/>
    <w:multiLevelType w:val="hybridMultilevel"/>
    <w:tmpl w:val="DA884B4A"/>
    <w:lvl w:ilvl="0" w:tplc="1354CB54">
      <w:start w:val="1"/>
      <w:numFmt w:val="decimal"/>
      <w:lvlText w:val="(%1)"/>
      <w:lvlJc w:val="left"/>
      <w:pPr>
        <w:ind w:left="738" w:hanging="72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15:restartNumberingAfterBreak="0">
    <w:nsid w:val="41F52691"/>
    <w:multiLevelType w:val="hybridMultilevel"/>
    <w:tmpl w:val="6C9AB6E8"/>
    <w:lvl w:ilvl="0" w:tplc="D604EFC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04500A"/>
    <w:multiLevelType w:val="hybridMultilevel"/>
    <w:tmpl w:val="B5C27232"/>
    <w:lvl w:ilvl="0" w:tplc="4A367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E2C78"/>
    <w:multiLevelType w:val="hybridMultilevel"/>
    <w:tmpl w:val="13B6A080"/>
    <w:lvl w:ilvl="0" w:tplc="57BC5D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CB4FA9"/>
    <w:multiLevelType w:val="hybridMultilevel"/>
    <w:tmpl w:val="5A7CDFC8"/>
    <w:lvl w:ilvl="0" w:tplc="3580E57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021AF"/>
    <w:multiLevelType w:val="hybridMultilevel"/>
    <w:tmpl w:val="B734C058"/>
    <w:lvl w:ilvl="0" w:tplc="17EC2C1C">
      <w:start w:val="1"/>
      <w:numFmt w:val="decimal"/>
      <w:lvlText w:val="(%1)"/>
      <w:lvlJc w:val="left"/>
      <w:pPr>
        <w:ind w:left="738" w:hanging="72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15:restartNumberingAfterBreak="0">
    <w:nsid w:val="560E13C9"/>
    <w:multiLevelType w:val="hybridMultilevel"/>
    <w:tmpl w:val="24345F08"/>
    <w:lvl w:ilvl="0" w:tplc="718C83F0">
      <w:start w:val="1"/>
      <w:numFmt w:val="decimal"/>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CF59D0"/>
    <w:multiLevelType w:val="hybridMultilevel"/>
    <w:tmpl w:val="DA884B4A"/>
    <w:lvl w:ilvl="0" w:tplc="1354CB54">
      <w:start w:val="1"/>
      <w:numFmt w:val="decimal"/>
      <w:lvlText w:val="(%1)"/>
      <w:lvlJc w:val="left"/>
      <w:pPr>
        <w:ind w:left="738" w:hanging="72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15:restartNumberingAfterBreak="0">
    <w:nsid w:val="6B387F39"/>
    <w:multiLevelType w:val="hybridMultilevel"/>
    <w:tmpl w:val="4D809FC2"/>
    <w:lvl w:ilvl="0" w:tplc="4C8AC7A2">
      <w:start w:val="1"/>
      <w:numFmt w:val="decimal"/>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728A7854"/>
    <w:multiLevelType w:val="hybridMultilevel"/>
    <w:tmpl w:val="88860462"/>
    <w:lvl w:ilvl="0" w:tplc="40462454">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72CF3377"/>
    <w:multiLevelType w:val="hybridMultilevel"/>
    <w:tmpl w:val="FAF4F0AE"/>
    <w:lvl w:ilvl="0" w:tplc="2B104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8799A"/>
    <w:multiLevelType w:val="hybridMultilevel"/>
    <w:tmpl w:val="3DAA2FBA"/>
    <w:lvl w:ilvl="0" w:tplc="0F64C886">
      <w:start w:val="1"/>
      <w:numFmt w:val="decimal"/>
      <w:lvlText w:val="(%1)"/>
      <w:lvlJc w:val="left"/>
      <w:pPr>
        <w:ind w:left="720" w:hanging="72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1" w15:restartNumberingAfterBreak="0">
    <w:nsid w:val="78F76C1A"/>
    <w:multiLevelType w:val="hybridMultilevel"/>
    <w:tmpl w:val="DA884B4A"/>
    <w:lvl w:ilvl="0" w:tplc="1354CB54">
      <w:start w:val="1"/>
      <w:numFmt w:val="decimal"/>
      <w:lvlText w:val="(%1)"/>
      <w:lvlJc w:val="left"/>
      <w:pPr>
        <w:ind w:left="738" w:hanging="72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1"/>
  </w:num>
  <w:num w:numId="2">
    <w:abstractNumId w:val="12"/>
  </w:num>
  <w:num w:numId="3">
    <w:abstractNumId w:val="4"/>
  </w:num>
  <w:num w:numId="4">
    <w:abstractNumId w:val="11"/>
  </w:num>
  <w:num w:numId="5">
    <w:abstractNumId w:val="2"/>
  </w:num>
  <w:num w:numId="6">
    <w:abstractNumId w:val="20"/>
  </w:num>
  <w:num w:numId="7">
    <w:abstractNumId w:val="9"/>
  </w:num>
  <w:num w:numId="8">
    <w:abstractNumId w:val="8"/>
  </w:num>
  <w:num w:numId="9">
    <w:abstractNumId w:val="0"/>
  </w:num>
  <w:num w:numId="10">
    <w:abstractNumId w:val="13"/>
  </w:num>
  <w:num w:numId="11">
    <w:abstractNumId w:val="19"/>
  </w:num>
  <w:num w:numId="12">
    <w:abstractNumId w:val="15"/>
  </w:num>
  <w:num w:numId="13">
    <w:abstractNumId w:val="18"/>
  </w:num>
  <w:num w:numId="14">
    <w:abstractNumId w:val="7"/>
  </w:num>
  <w:num w:numId="15">
    <w:abstractNumId w:val="3"/>
  </w:num>
  <w:num w:numId="16">
    <w:abstractNumId w:val="5"/>
  </w:num>
  <w:num w:numId="17">
    <w:abstractNumId w:val="21"/>
  </w:num>
  <w:num w:numId="18">
    <w:abstractNumId w:val="16"/>
  </w:num>
  <w:num w:numId="19">
    <w:abstractNumId w:val="14"/>
  </w:num>
  <w:num w:numId="20">
    <w:abstractNumId w:val="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04F90"/>
    <w:rsid w:val="00022BF4"/>
    <w:rsid w:val="000308B7"/>
    <w:rsid w:val="00035F1A"/>
    <w:rsid w:val="000425F2"/>
    <w:rsid w:val="00052D5D"/>
    <w:rsid w:val="00092F6E"/>
    <w:rsid w:val="00097682"/>
    <w:rsid w:val="000F17BD"/>
    <w:rsid w:val="00130D0A"/>
    <w:rsid w:val="00152215"/>
    <w:rsid w:val="00156609"/>
    <w:rsid w:val="001871AB"/>
    <w:rsid w:val="001A4C2A"/>
    <w:rsid w:val="001C4D32"/>
    <w:rsid w:val="001D0B10"/>
    <w:rsid w:val="00203478"/>
    <w:rsid w:val="002244D0"/>
    <w:rsid w:val="00226B5D"/>
    <w:rsid w:val="00241FCA"/>
    <w:rsid w:val="002443CC"/>
    <w:rsid w:val="00245B2F"/>
    <w:rsid w:val="0025224D"/>
    <w:rsid w:val="00263939"/>
    <w:rsid w:val="00264305"/>
    <w:rsid w:val="002D24CA"/>
    <w:rsid w:val="002E17AC"/>
    <w:rsid w:val="00311863"/>
    <w:rsid w:val="00322CCD"/>
    <w:rsid w:val="00326662"/>
    <w:rsid w:val="0032692A"/>
    <w:rsid w:val="00340FBA"/>
    <w:rsid w:val="0034742B"/>
    <w:rsid w:val="00353B24"/>
    <w:rsid w:val="00365612"/>
    <w:rsid w:val="003739FA"/>
    <w:rsid w:val="003817CC"/>
    <w:rsid w:val="00386B6D"/>
    <w:rsid w:val="003F307A"/>
    <w:rsid w:val="003F5372"/>
    <w:rsid w:val="00402EB8"/>
    <w:rsid w:val="004049BF"/>
    <w:rsid w:val="0040708D"/>
    <w:rsid w:val="00411640"/>
    <w:rsid w:val="004351C3"/>
    <w:rsid w:val="00436095"/>
    <w:rsid w:val="00437ACC"/>
    <w:rsid w:val="00443980"/>
    <w:rsid w:val="004450CA"/>
    <w:rsid w:val="004456A2"/>
    <w:rsid w:val="004627D9"/>
    <w:rsid w:val="00477DBB"/>
    <w:rsid w:val="004952C5"/>
    <w:rsid w:val="004B1385"/>
    <w:rsid w:val="004B15C1"/>
    <w:rsid w:val="004C1DCE"/>
    <w:rsid w:val="004C5E6E"/>
    <w:rsid w:val="004D4715"/>
    <w:rsid w:val="004E6F96"/>
    <w:rsid w:val="005032C3"/>
    <w:rsid w:val="005040FE"/>
    <w:rsid w:val="0050572D"/>
    <w:rsid w:val="005076BB"/>
    <w:rsid w:val="00516FEC"/>
    <w:rsid w:val="00521AA4"/>
    <w:rsid w:val="00522B25"/>
    <w:rsid w:val="005320C2"/>
    <w:rsid w:val="0053382E"/>
    <w:rsid w:val="005406C9"/>
    <w:rsid w:val="0054174C"/>
    <w:rsid w:val="00555E08"/>
    <w:rsid w:val="00570EAE"/>
    <w:rsid w:val="0057414B"/>
    <w:rsid w:val="00577FE3"/>
    <w:rsid w:val="005A01C5"/>
    <w:rsid w:val="005A499E"/>
    <w:rsid w:val="005B2489"/>
    <w:rsid w:val="005D7404"/>
    <w:rsid w:val="005E236C"/>
    <w:rsid w:val="00620015"/>
    <w:rsid w:val="00642E61"/>
    <w:rsid w:val="00652D98"/>
    <w:rsid w:val="00664650"/>
    <w:rsid w:val="00673362"/>
    <w:rsid w:val="006747D5"/>
    <w:rsid w:val="00675FB4"/>
    <w:rsid w:val="00680274"/>
    <w:rsid w:val="00686091"/>
    <w:rsid w:val="00686A78"/>
    <w:rsid w:val="006939D7"/>
    <w:rsid w:val="006E14F9"/>
    <w:rsid w:val="007006BD"/>
    <w:rsid w:val="00700CBD"/>
    <w:rsid w:val="00704D62"/>
    <w:rsid w:val="007078F8"/>
    <w:rsid w:val="007123F2"/>
    <w:rsid w:val="00723B71"/>
    <w:rsid w:val="007274C4"/>
    <w:rsid w:val="007434E8"/>
    <w:rsid w:val="007475D9"/>
    <w:rsid w:val="00760BCE"/>
    <w:rsid w:val="007629CE"/>
    <w:rsid w:val="00777013"/>
    <w:rsid w:val="0079752C"/>
    <w:rsid w:val="00797F70"/>
    <w:rsid w:val="007B7C08"/>
    <w:rsid w:val="007C3B92"/>
    <w:rsid w:val="0081087B"/>
    <w:rsid w:val="008132A3"/>
    <w:rsid w:val="00813560"/>
    <w:rsid w:val="00820DE8"/>
    <w:rsid w:val="0083258B"/>
    <w:rsid w:val="00847A86"/>
    <w:rsid w:val="008559E6"/>
    <w:rsid w:val="00860A7D"/>
    <w:rsid w:val="00860C1B"/>
    <w:rsid w:val="00862ACB"/>
    <w:rsid w:val="00891DD3"/>
    <w:rsid w:val="008943F1"/>
    <w:rsid w:val="008A64B8"/>
    <w:rsid w:val="008B1C4B"/>
    <w:rsid w:val="008B62D3"/>
    <w:rsid w:val="008C4BAA"/>
    <w:rsid w:val="008D299F"/>
    <w:rsid w:val="008D4A5B"/>
    <w:rsid w:val="008D74B9"/>
    <w:rsid w:val="008D7F0D"/>
    <w:rsid w:val="008E06A5"/>
    <w:rsid w:val="009173F8"/>
    <w:rsid w:val="00917612"/>
    <w:rsid w:val="00917671"/>
    <w:rsid w:val="0092468B"/>
    <w:rsid w:val="00944C4F"/>
    <w:rsid w:val="0095055F"/>
    <w:rsid w:val="00957862"/>
    <w:rsid w:val="009612DE"/>
    <w:rsid w:val="00963D16"/>
    <w:rsid w:val="009754CB"/>
    <w:rsid w:val="009841D7"/>
    <w:rsid w:val="00986B16"/>
    <w:rsid w:val="00996BD2"/>
    <w:rsid w:val="009A239C"/>
    <w:rsid w:val="009A446F"/>
    <w:rsid w:val="009B4FCA"/>
    <w:rsid w:val="009C4D70"/>
    <w:rsid w:val="009D2DCD"/>
    <w:rsid w:val="009E7516"/>
    <w:rsid w:val="009E7EE8"/>
    <w:rsid w:val="009F0673"/>
    <w:rsid w:val="009F70D3"/>
    <w:rsid w:val="00A1201D"/>
    <w:rsid w:val="00A124E7"/>
    <w:rsid w:val="00A312AD"/>
    <w:rsid w:val="00A77993"/>
    <w:rsid w:val="00A90549"/>
    <w:rsid w:val="00AA2346"/>
    <w:rsid w:val="00AB041C"/>
    <w:rsid w:val="00AB0C91"/>
    <w:rsid w:val="00AC214A"/>
    <w:rsid w:val="00AD0AC1"/>
    <w:rsid w:val="00AD6ACA"/>
    <w:rsid w:val="00AF3587"/>
    <w:rsid w:val="00B11AB0"/>
    <w:rsid w:val="00B206C7"/>
    <w:rsid w:val="00B20D00"/>
    <w:rsid w:val="00B23DD7"/>
    <w:rsid w:val="00B2721A"/>
    <w:rsid w:val="00B42F82"/>
    <w:rsid w:val="00B47EE7"/>
    <w:rsid w:val="00B807B9"/>
    <w:rsid w:val="00B863A5"/>
    <w:rsid w:val="00B939CA"/>
    <w:rsid w:val="00BB1602"/>
    <w:rsid w:val="00BC2948"/>
    <w:rsid w:val="00BC2ED2"/>
    <w:rsid w:val="00BC6209"/>
    <w:rsid w:val="00BD0842"/>
    <w:rsid w:val="00BD182D"/>
    <w:rsid w:val="00BE41AF"/>
    <w:rsid w:val="00C03265"/>
    <w:rsid w:val="00C03E2F"/>
    <w:rsid w:val="00C3135B"/>
    <w:rsid w:val="00C45257"/>
    <w:rsid w:val="00C46400"/>
    <w:rsid w:val="00C47013"/>
    <w:rsid w:val="00C57676"/>
    <w:rsid w:val="00C613BE"/>
    <w:rsid w:val="00C66401"/>
    <w:rsid w:val="00C66B2E"/>
    <w:rsid w:val="00C73798"/>
    <w:rsid w:val="00CA4A6F"/>
    <w:rsid w:val="00CA5D85"/>
    <w:rsid w:val="00CC3A70"/>
    <w:rsid w:val="00CC42E9"/>
    <w:rsid w:val="00CC69CF"/>
    <w:rsid w:val="00CC7AF6"/>
    <w:rsid w:val="00CE741B"/>
    <w:rsid w:val="00CF3946"/>
    <w:rsid w:val="00CF3E57"/>
    <w:rsid w:val="00CF7B86"/>
    <w:rsid w:val="00D00959"/>
    <w:rsid w:val="00D036EE"/>
    <w:rsid w:val="00D0733E"/>
    <w:rsid w:val="00D13888"/>
    <w:rsid w:val="00D16E80"/>
    <w:rsid w:val="00D22D85"/>
    <w:rsid w:val="00D302B7"/>
    <w:rsid w:val="00D43E48"/>
    <w:rsid w:val="00D5073B"/>
    <w:rsid w:val="00D66EAA"/>
    <w:rsid w:val="00D706D1"/>
    <w:rsid w:val="00D73B69"/>
    <w:rsid w:val="00D75305"/>
    <w:rsid w:val="00D81A68"/>
    <w:rsid w:val="00DA013E"/>
    <w:rsid w:val="00DB04C3"/>
    <w:rsid w:val="00DB2DA4"/>
    <w:rsid w:val="00DD3E44"/>
    <w:rsid w:val="00DE5F38"/>
    <w:rsid w:val="00DE6996"/>
    <w:rsid w:val="00DF378C"/>
    <w:rsid w:val="00E01C30"/>
    <w:rsid w:val="00E85766"/>
    <w:rsid w:val="00E90E88"/>
    <w:rsid w:val="00E96373"/>
    <w:rsid w:val="00EA1D23"/>
    <w:rsid w:val="00EA415F"/>
    <w:rsid w:val="00EA4BE3"/>
    <w:rsid w:val="00EB08CB"/>
    <w:rsid w:val="00ED4511"/>
    <w:rsid w:val="00F04EDA"/>
    <w:rsid w:val="00F06FD2"/>
    <w:rsid w:val="00F26460"/>
    <w:rsid w:val="00F34DE7"/>
    <w:rsid w:val="00F4524D"/>
    <w:rsid w:val="00F45317"/>
    <w:rsid w:val="00F454D9"/>
    <w:rsid w:val="00F73B1F"/>
    <w:rsid w:val="00F74ABF"/>
    <w:rsid w:val="00F80E1D"/>
    <w:rsid w:val="00FC1BC6"/>
    <w:rsid w:val="00FD10ED"/>
    <w:rsid w:val="00FD27C9"/>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99B289"/>
  <w15:docId w15:val="{8EF62DC2-8081-47A8-9542-3C731DB4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35F1A"/>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1"/>
    <w:qFormat/>
    <w:rsid w:val="00813560"/>
    <w:pPr>
      <w:ind w:left="720"/>
      <w:contextualSpacing/>
    </w:pPr>
  </w:style>
  <w:style w:type="character" w:customStyle="1" w:styleId="Heading3Char">
    <w:name w:val="Heading 3 Char"/>
    <w:basedOn w:val="DefaultParagraphFont"/>
    <w:link w:val="Heading3"/>
    <w:uiPriority w:val="9"/>
    <w:rsid w:val="00035F1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35F1A"/>
    <w:rPr>
      <w:color w:val="0000FF" w:themeColor="hyperlink"/>
      <w:u w:val="single"/>
    </w:rPr>
  </w:style>
  <w:style w:type="character" w:styleId="FollowedHyperlink">
    <w:name w:val="FollowedHyperlink"/>
    <w:basedOn w:val="DefaultParagraphFont"/>
    <w:uiPriority w:val="99"/>
    <w:semiHidden/>
    <w:unhideWhenUsed/>
    <w:rsid w:val="000308B7"/>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pPr>
      <w:spacing w:line="240" w:lineRule="auto"/>
    </w:pPr>
    <w:rPr>
      <w:sz w:val="20"/>
      <w:szCs w:val="20"/>
    </w:rPr>
  </w:style>
  <w:style w:type="character" w:customStyle="1" w:styleId="CommentTextChar">
    <w:name w:val="Comment Text Char"/>
    <w:basedOn w:val="DefaultParagraphFont"/>
    <w:link w:val="CommentText"/>
    <w:uiPriority w:val="99"/>
    <w:semiHidden/>
    <w:rsid w:val="00241FCA"/>
    <w:rPr>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4150">
      <w:bodyDiv w:val="1"/>
      <w:marLeft w:val="0"/>
      <w:marRight w:val="0"/>
      <w:marTop w:val="0"/>
      <w:marBottom w:val="0"/>
      <w:divBdr>
        <w:top w:val="none" w:sz="0" w:space="0" w:color="auto"/>
        <w:left w:val="none" w:sz="0" w:space="0" w:color="auto"/>
        <w:bottom w:val="none" w:sz="0" w:space="0" w:color="auto"/>
        <w:right w:val="none" w:sz="0" w:space="0" w:color="auto"/>
      </w:divBdr>
    </w:div>
    <w:div w:id="467555396">
      <w:bodyDiv w:val="1"/>
      <w:marLeft w:val="0"/>
      <w:marRight w:val="0"/>
      <w:marTop w:val="0"/>
      <w:marBottom w:val="0"/>
      <w:divBdr>
        <w:top w:val="none" w:sz="0" w:space="0" w:color="auto"/>
        <w:left w:val="none" w:sz="0" w:space="0" w:color="auto"/>
        <w:bottom w:val="none" w:sz="0" w:space="0" w:color="auto"/>
        <w:right w:val="none" w:sz="0" w:space="0" w:color="auto"/>
      </w:divBdr>
    </w:div>
    <w:div w:id="1063405854">
      <w:bodyDiv w:val="1"/>
      <w:marLeft w:val="0"/>
      <w:marRight w:val="0"/>
      <w:marTop w:val="0"/>
      <w:marBottom w:val="0"/>
      <w:divBdr>
        <w:top w:val="none" w:sz="0" w:space="0" w:color="auto"/>
        <w:left w:val="none" w:sz="0" w:space="0" w:color="auto"/>
        <w:bottom w:val="none" w:sz="0" w:space="0" w:color="auto"/>
        <w:right w:val="none" w:sz="0" w:space="0" w:color="auto"/>
      </w:divBdr>
      <w:divsChild>
        <w:div w:id="277303156">
          <w:marLeft w:val="0"/>
          <w:marRight w:val="0"/>
          <w:marTop w:val="0"/>
          <w:marBottom w:val="0"/>
          <w:divBdr>
            <w:top w:val="none" w:sz="0" w:space="0" w:color="auto"/>
            <w:left w:val="none" w:sz="0" w:space="0" w:color="auto"/>
            <w:bottom w:val="none" w:sz="0" w:space="0" w:color="auto"/>
            <w:right w:val="none" w:sz="0" w:space="0" w:color="auto"/>
          </w:divBdr>
          <w:divsChild>
            <w:div w:id="408117118">
              <w:marLeft w:val="0"/>
              <w:marRight w:val="0"/>
              <w:marTop w:val="0"/>
              <w:marBottom w:val="0"/>
              <w:divBdr>
                <w:top w:val="none" w:sz="0" w:space="0" w:color="auto"/>
                <w:left w:val="none" w:sz="0" w:space="0" w:color="auto"/>
                <w:bottom w:val="none" w:sz="0" w:space="0" w:color="auto"/>
                <w:right w:val="none" w:sz="0" w:space="0" w:color="auto"/>
              </w:divBdr>
              <w:divsChild>
                <w:div w:id="612246664">
                  <w:marLeft w:val="0"/>
                  <w:marRight w:val="0"/>
                  <w:marTop w:val="0"/>
                  <w:marBottom w:val="0"/>
                  <w:divBdr>
                    <w:top w:val="none" w:sz="0" w:space="12" w:color="auto"/>
                    <w:left w:val="none" w:sz="0" w:space="12" w:color="auto"/>
                    <w:bottom w:val="none" w:sz="0" w:space="12" w:color="auto"/>
                    <w:right w:val="none" w:sz="0" w:space="12" w:color="auto"/>
                  </w:divBdr>
                  <w:divsChild>
                    <w:div w:id="1982072276">
                      <w:marLeft w:val="0"/>
                      <w:marRight w:val="0"/>
                      <w:marTop w:val="0"/>
                      <w:marBottom w:val="0"/>
                      <w:divBdr>
                        <w:top w:val="none" w:sz="0" w:space="12" w:color="auto"/>
                        <w:left w:val="none" w:sz="0" w:space="12" w:color="auto"/>
                        <w:bottom w:val="none" w:sz="0" w:space="12" w:color="auto"/>
                        <w:right w:val="none" w:sz="0" w:space="12" w:color="auto"/>
                      </w:divBdr>
                      <w:divsChild>
                        <w:div w:id="1520503972">
                          <w:marLeft w:val="0"/>
                          <w:marRight w:val="0"/>
                          <w:marTop w:val="0"/>
                          <w:marBottom w:val="0"/>
                          <w:divBdr>
                            <w:top w:val="none" w:sz="0" w:space="0" w:color="auto"/>
                            <w:left w:val="none" w:sz="0" w:space="0" w:color="auto"/>
                            <w:bottom w:val="none" w:sz="0" w:space="0" w:color="auto"/>
                            <w:right w:val="none" w:sz="0" w:space="0" w:color="auto"/>
                          </w:divBdr>
                          <w:divsChild>
                            <w:div w:id="651910376">
                              <w:marLeft w:val="-225"/>
                              <w:marRight w:val="-225"/>
                              <w:marTop w:val="0"/>
                              <w:marBottom w:val="0"/>
                              <w:divBdr>
                                <w:top w:val="none" w:sz="0" w:space="0" w:color="auto"/>
                                <w:left w:val="none" w:sz="0" w:space="0" w:color="auto"/>
                                <w:bottom w:val="none" w:sz="0" w:space="0" w:color="auto"/>
                                <w:right w:val="none" w:sz="0" w:space="0" w:color="auto"/>
                              </w:divBdr>
                              <w:divsChild>
                                <w:div w:id="1902013048">
                                  <w:marLeft w:val="0"/>
                                  <w:marRight w:val="0"/>
                                  <w:marTop w:val="0"/>
                                  <w:marBottom w:val="0"/>
                                  <w:divBdr>
                                    <w:top w:val="none" w:sz="0" w:space="0" w:color="auto"/>
                                    <w:left w:val="none" w:sz="0" w:space="0" w:color="auto"/>
                                    <w:bottom w:val="none" w:sz="0" w:space="0" w:color="auto"/>
                                    <w:right w:val="none" w:sz="0" w:space="0" w:color="auto"/>
                                  </w:divBdr>
                                  <w:divsChild>
                                    <w:div w:id="2072383515">
                                      <w:marLeft w:val="0"/>
                                      <w:marRight w:val="0"/>
                                      <w:marTop w:val="0"/>
                                      <w:marBottom w:val="0"/>
                                      <w:divBdr>
                                        <w:top w:val="none" w:sz="0" w:space="0" w:color="auto"/>
                                        <w:left w:val="none" w:sz="0" w:space="0" w:color="auto"/>
                                        <w:bottom w:val="none" w:sz="0" w:space="0" w:color="auto"/>
                                        <w:right w:val="none" w:sz="0" w:space="0" w:color="auto"/>
                                      </w:divBdr>
                                      <w:divsChild>
                                        <w:div w:id="989406102">
                                          <w:marLeft w:val="-225"/>
                                          <w:marRight w:val="-225"/>
                                          <w:marTop w:val="0"/>
                                          <w:marBottom w:val="0"/>
                                          <w:divBdr>
                                            <w:top w:val="none" w:sz="0" w:space="0" w:color="auto"/>
                                            <w:left w:val="none" w:sz="0" w:space="0" w:color="auto"/>
                                            <w:bottom w:val="none" w:sz="0" w:space="0" w:color="auto"/>
                                            <w:right w:val="none" w:sz="0" w:space="0" w:color="auto"/>
                                          </w:divBdr>
                                          <w:divsChild>
                                            <w:div w:id="1117916733">
                                              <w:marLeft w:val="0"/>
                                              <w:marRight w:val="0"/>
                                              <w:marTop w:val="0"/>
                                              <w:marBottom w:val="0"/>
                                              <w:divBdr>
                                                <w:top w:val="none" w:sz="0" w:space="0" w:color="auto"/>
                                                <w:left w:val="none" w:sz="0" w:space="0" w:color="auto"/>
                                                <w:bottom w:val="none" w:sz="0" w:space="0" w:color="auto"/>
                                                <w:right w:val="none" w:sz="0" w:space="0" w:color="auto"/>
                                              </w:divBdr>
                                            </w:div>
                                          </w:divsChild>
                                        </w:div>
                                        <w:div w:id="671378609">
                                          <w:marLeft w:val="-225"/>
                                          <w:marRight w:val="-225"/>
                                          <w:marTop w:val="0"/>
                                          <w:marBottom w:val="0"/>
                                          <w:divBdr>
                                            <w:top w:val="none" w:sz="0" w:space="0" w:color="auto"/>
                                            <w:left w:val="none" w:sz="0" w:space="0" w:color="auto"/>
                                            <w:bottom w:val="none" w:sz="0" w:space="0" w:color="auto"/>
                                            <w:right w:val="none" w:sz="0" w:space="0" w:color="auto"/>
                                          </w:divBdr>
                                          <w:divsChild>
                                            <w:div w:id="1226375499">
                                              <w:marLeft w:val="0"/>
                                              <w:marRight w:val="0"/>
                                              <w:marTop w:val="0"/>
                                              <w:marBottom w:val="0"/>
                                              <w:divBdr>
                                                <w:top w:val="none" w:sz="0" w:space="0" w:color="auto"/>
                                                <w:left w:val="none" w:sz="0" w:space="0" w:color="auto"/>
                                                <w:bottom w:val="none" w:sz="0" w:space="0" w:color="auto"/>
                                                <w:right w:val="none" w:sz="0" w:space="0" w:color="auto"/>
                                              </w:divBdr>
                                            </w:div>
                                          </w:divsChild>
                                        </w:div>
                                        <w:div w:id="2099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497582">
      <w:bodyDiv w:val="1"/>
      <w:marLeft w:val="0"/>
      <w:marRight w:val="0"/>
      <w:marTop w:val="0"/>
      <w:marBottom w:val="0"/>
      <w:divBdr>
        <w:top w:val="none" w:sz="0" w:space="0" w:color="auto"/>
        <w:left w:val="none" w:sz="0" w:space="0" w:color="auto"/>
        <w:bottom w:val="none" w:sz="0" w:space="0" w:color="auto"/>
        <w:right w:val="none" w:sz="0" w:space="0" w:color="auto"/>
      </w:divBdr>
    </w:div>
    <w:div w:id="2000767916">
      <w:bodyDiv w:val="1"/>
      <w:marLeft w:val="0"/>
      <w:marRight w:val="0"/>
      <w:marTop w:val="0"/>
      <w:marBottom w:val="0"/>
      <w:divBdr>
        <w:top w:val="none" w:sz="0" w:space="0" w:color="auto"/>
        <w:left w:val="none" w:sz="0" w:space="0" w:color="auto"/>
        <w:bottom w:val="none" w:sz="0" w:space="0" w:color="auto"/>
        <w:right w:val="none" w:sz="0" w:space="0" w:color="auto"/>
      </w:divBdr>
      <w:divsChild>
        <w:div w:id="737945105">
          <w:marLeft w:val="0"/>
          <w:marRight w:val="0"/>
          <w:marTop w:val="0"/>
          <w:marBottom w:val="0"/>
          <w:divBdr>
            <w:top w:val="none" w:sz="0" w:space="0" w:color="auto"/>
            <w:left w:val="none" w:sz="0" w:space="0" w:color="auto"/>
            <w:bottom w:val="none" w:sz="0" w:space="0" w:color="auto"/>
            <w:right w:val="none" w:sz="0" w:space="0" w:color="auto"/>
          </w:divBdr>
          <w:divsChild>
            <w:div w:id="491407696">
              <w:marLeft w:val="0"/>
              <w:marRight w:val="0"/>
              <w:marTop w:val="0"/>
              <w:marBottom w:val="0"/>
              <w:divBdr>
                <w:top w:val="none" w:sz="0" w:space="0" w:color="auto"/>
                <w:left w:val="none" w:sz="0" w:space="0" w:color="auto"/>
                <w:bottom w:val="none" w:sz="0" w:space="0" w:color="auto"/>
                <w:right w:val="none" w:sz="0" w:space="0" w:color="auto"/>
              </w:divBdr>
              <w:divsChild>
                <w:div w:id="1759866508">
                  <w:marLeft w:val="0"/>
                  <w:marRight w:val="0"/>
                  <w:marTop w:val="0"/>
                  <w:marBottom w:val="0"/>
                  <w:divBdr>
                    <w:top w:val="none" w:sz="0" w:space="12" w:color="auto"/>
                    <w:left w:val="none" w:sz="0" w:space="12" w:color="auto"/>
                    <w:bottom w:val="none" w:sz="0" w:space="12" w:color="auto"/>
                    <w:right w:val="none" w:sz="0" w:space="12" w:color="auto"/>
                  </w:divBdr>
                  <w:divsChild>
                    <w:div w:id="1357346557">
                      <w:marLeft w:val="0"/>
                      <w:marRight w:val="0"/>
                      <w:marTop w:val="0"/>
                      <w:marBottom w:val="0"/>
                      <w:divBdr>
                        <w:top w:val="none" w:sz="0" w:space="12" w:color="auto"/>
                        <w:left w:val="none" w:sz="0" w:space="12" w:color="auto"/>
                        <w:bottom w:val="none" w:sz="0" w:space="12" w:color="auto"/>
                        <w:right w:val="none" w:sz="0" w:space="12" w:color="auto"/>
                      </w:divBdr>
                      <w:divsChild>
                        <w:div w:id="1803116216">
                          <w:marLeft w:val="0"/>
                          <w:marRight w:val="0"/>
                          <w:marTop w:val="0"/>
                          <w:marBottom w:val="0"/>
                          <w:divBdr>
                            <w:top w:val="none" w:sz="0" w:space="0" w:color="auto"/>
                            <w:left w:val="none" w:sz="0" w:space="0" w:color="auto"/>
                            <w:bottom w:val="none" w:sz="0" w:space="0" w:color="auto"/>
                            <w:right w:val="none" w:sz="0" w:space="0" w:color="auto"/>
                          </w:divBdr>
                          <w:divsChild>
                            <w:div w:id="1030256064">
                              <w:marLeft w:val="-225"/>
                              <w:marRight w:val="-225"/>
                              <w:marTop w:val="0"/>
                              <w:marBottom w:val="0"/>
                              <w:divBdr>
                                <w:top w:val="none" w:sz="0" w:space="0" w:color="auto"/>
                                <w:left w:val="none" w:sz="0" w:space="0" w:color="auto"/>
                                <w:bottom w:val="none" w:sz="0" w:space="0" w:color="auto"/>
                                <w:right w:val="none" w:sz="0" w:space="0" w:color="auto"/>
                              </w:divBdr>
                              <w:divsChild>
                                <w:div w:id="1062947526">
                                  <w:marLeft w:val="0"/>
                                  <w:marRight w:val="0"/>
                                  <w:marTop w:val="0"/>
                                  <w:marBottom w:val="0"/>
                                  <w:divBdr>
                                    <w:top w:val="none" w:sz="0" w:space="0" w:color="auto"/>
                                    <w:left w:val="none" w:sz="0" w:space="0" w:color="auto"/>
                                    <w:bottom w:val="none" w:sz="0" w:space="0" w:color="auto"/>
                                    <w:right w:val="none" w:sz="0" w:space="0" w:color="auto"/>
                                  </w:divBdr>
                                  <w:divsChild>
                                    <w:div w:id="825589026">
                                      <w:marLeft w:val="0"/>
                                      <w:marRight w:val="0"/>
                                      <w:marTop w:val="0"/>
                                      <w:marBottom w:val="0"/>
                                      <w:divBdr>
                                        <w:top w:val="none" w:sz="0" w:space="0" w:color="auto"/>
                                        <w:left w:val="none" w:sz="0" w:space="0" w:color="auto"/>
                                        <w:bottom w:val="none" w:sz="0" w:space="0" w:color="auto"/>
                                        <w:right w:val="none" w:sz="0" w:space="0" w:color="auto"/>
                                      </w:divBdr>
                                      <w:divsChild>
                                        <w:div w:id="1731921825">
                                          <w:marLeft w:val="0"/>
                                          <w:marRight w:val="0"/>
                                          <w:marTop w:val="0"/>
                                          <w:marBottom w:val="0"/>
                                          <w:divBdr>
                                            <w:top w:val="none" w:sz="0" w:space="0" w:color="auto"/>
                                            <w:left w:val="none" w:sz="0" w:space="0" w:color="auto"/>
                                            <w:bottom w:val="none" w:sz="0" w:space="0" w:color="auto"/>
                                            <w:right w:val="none" w:sz="0" w:space="0" w:color="auto"/>
                                          </w:divBdr>
                                          <w:divsChild>
                                            <w:div w:id="16576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3.215" TargetMode="External"/><Relationship Id="rId13" Type="http://schemas.openxmlformats.org/officeDocument/2006/relationships/hyperlink" Target="http://apps.leg.wa.gov/wac/default.aspx?cite=170-296A-8350" TargetMode="External"/><Relationship Id="rId18" Type="http://schemas.openxmlformats.org/officeDocument/2006/relationships/hyperlink" Target="http://app.leg.wa.gov/RCW/default.aspx?cite=43.21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app.leg.wa.gov/RCW/default.aspx?cite=43.215.010" TargetMode="External"/><Relationship Id="rId7" Type="http://schemas.openxmlformats.org/officeDocument/2006/relationships/hyperlink" Target="http://app.leg.wa.gov/RCW/default.aspx?cite=43.215" TargetMode="External"/><Relationship Id="rId12" Type="http://schemas.openxmlformats.org/officeDocument/2006/relationships/hyperlink" Target="http://app.leg.wa.gov/RCW/default.aspx?cite=43.215.010" TargetMode="External"/><Relationship Id="rId17" Type="http://schemas.openxmlformats.org/officeDocument/2006/relationships/hyperlink" Target="http://app.leg.wa.gov/RCW/default.aspx?cite=34.0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pp.leg.wa.gov/RCW/default.aspx?cite=43.215" TargetMode="External"/><Relationship Id="rId20" Type="http://schemas.openxmlformats.org/officeDocument/2006/relationships/hyperlink" Target="http://app.leg.wa.gov/RCW/default.aspx?cite=43.215.0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43.215.01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app.leg.wa.gov/RCW/default.aspx?cite=43.215.01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app.leg.wa.gov/RCW/default.aspx?cite=43.215.255" TargetMode="External"/><Relationship Id="rId19" Type="http://schemas.openxmlformats.org/officeDocument/2006/relationships/hyperlink" Target="http://apps.leg.wa.gov/wac/default.aspx?cite=170-03" TargetMode="External"/><Relationship Id="rId4" Type="http://schemas.openxmlformats.org/officeDocument/2006/relationships/webSettings" Target="webSettings.xml"/><Relationship Id="rId9" Type="http://schemas.openxmlformats.org/officeDocument/2006/relationships/hyperlink" Target="http://app.leg.wa.gov/RCW/default.aspx?cite=43.215" TargetMode="External"/><Relationship Id="rId14" Type="http://schemas.openxmlformats.org/officeDocument/2006/relationships/hyperlink" Target="http://app.leg.wa.gov/RCW/default.aspx?cite=43.215.010" TargetMode="External"/><Relationship Id="rId22" Type="http://schemas.openxmlformats.org/officeDocument/2006/relationships/hyperlink" Target="https://del.wa.gov/providers-educators/publications-forms-and-research/licensing-forms-and-documents-provider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6125</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40963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2</cp:revision>
  <cp:lastPrinted>2017-01-02T23:48:00Z</cp:lastPrinted>
  <dcterms:created xsi:type="dcterms:W3CDTF">2017-05-30T17:51:00Z</dcterms:created>
  <dcterms:modified xsi:type="dcterms:W3CDTF">2017-05-30T17:51:00Z</dcterms:modified>
</cp:coreProperties>
</file>